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706BF" w:rsidRPr="003706BF">
        <w:trPr>
          <w:trHeight w:val="328"/>
          <w:jc w:val="center"/>
        </w:trPr>
        <w:tc>
          <w:tcPr>
            <w:tcW w:w="666" w:type="dxa"/>
          </w:tcPr>
          <w:p w:rsidR="00EB194C" w:rsidRPr="003706BF" w:rsidRDefault="00EB194C">
            <w:pPr>
              <w:ind w:right="-288"/>
              <w:rPr>
                <w:sz w:val="28"/>
                <w:szCs w:val="28"/>
              </w:rPr>
            </w:pPr>
            <w:r w:rsidRPr="003706B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F204F" w:rsidRDefault="005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dxa"/>
          </w:tcPr>
          <w:p w:rsidR="00EB194C" w:rsidRPr="005F204F" w:rsidRDefault="00EB194C">
            <w:pPr>
              <w:jc w:val="both"/>
              <w:rPr>
                <w:sz w:val="28"/>
                <w:szCs w:val="28"/>
              </w:rPr>
            </w:pPr>
            <w:r w:rsidRPr="005F204F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F204F" w:rsidRDefault="005F204F" w:rsidP="0037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EB194C" w:rsidRPr="005F204F" w:rsidRDefault="00EB194C">
            <w:pPr>
              <w:ind w:right="-76"/>
              <w:rPr>
                <w:sz w:val="28"/>
                <w:szCs w:val="28"/>
              </w:rPr>
            </w:pPr>
            <w:r w:rsidRPr="005F204F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F204F" w:rsidRDefault="004202C7">
            <w:pPr>
              <w:ind w:right="-152"/>
              <w:rPr>
                <w:sz w:val="28"/>
                <w:szCs w:val="28"/>
              </w:rPr>
            </w:pPr>
            <w:r w:rsidRPr="005F204F">
              <w:rPr>
                <w:sz w:val="28"/>
                <w:szCs w:val="28"/>
              </w:rPr>
              <w:t>1</w:t>
            </w:r>
            <w:r w:rsidR="001E251E" w:rsidRPr="005F204F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5F204F" w:rsidRDefault="00EB194C">
            <w:pPr>
              <w:rPr>
                <w:sz w:val="28"/>
                <w:szCs w:val="28"/>
              </w:rPr>
            </w:pPr>
            <w:proofErr w:type="gramStart"/>
            <w:r w:rsidRPr="005F204F">
              <w:rPr>
                <w:sz w:val="28"/>
                <w:szCs w:val="28"/>
              </w:rPr>
              <w:t>г</w:t>
            </w:r>
            <w:proofErr w:type="gramEnd"/>
            <w:r w:rsidRPr="005F204F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5F204F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5F204F" w:rsidRDefault="00EB194C">
            <w:pPr>
              <w:jc w:val="right"/>
              <w:rPr>
                <w:sz w:val="28"/>
                <w:szCs w:val="28"/>
              </w:rPr>
            </w:pPr>
            <w:r w:rsidRPr="005F204F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706BF" w:rsidRDefault="005F204F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53-МНА</w:t>
            </w:r>
          </w:p>
        </w:tc>
      </w:tr>
    </w:tbl>
    <w:p w:rsidR="0025398A" w:rsidRDefault="0025398A" w:rsidP="0025398A">
      <w:pPr>
        <w:rPr>
          <w:sz w:val="28"/>
          <w:szCs w:val="28"/>
        </w:rPr>
      </w:pPr>
    </w:p>
    <w:p w:rsidR="00B50268" w:rsidRPr="00B50268" w:rsidRDefault="00B50268" w:rsidP="0025398A">
      <w:pPr>
        <w:rPr>
          <w:sz w:val="28"/>
          <w:szCs w:val="28"/>
        </w:rPr>
      </w:pPr>
    </w:p>
    <w:p w:rsidR="00B50268" w:rsidRPr="00B50268" w:rsidRDefault="00B50268" w:rsidP="00B50268">
      <w:pPr>
        <w:jc w:val="center"/>
        <w:rPr>
          <w:b/>
          <w:sz w:val="26"/>
          <w:szCs w:val="26"/>
        </w:rPr>
      </w:pPr>
      <w:r w:rsidRPr="00B50268">
        <w:rPr>
          <w:b/>
          <w:sz w:val="26"/>
          <w:szCs w:val="26"/>
        </w:rPr>
        <w:t>Об утверждении  муниципальной программы  «Здоровье»</w:t>
      </w:r>
    </w:p>
    <w:p w:rsidR="00B50268" w:rsidRPr="00B50268" w:rsidRDefault="00B50268" w:rsidP="00B50268">
      <w:pPr>
        <w:ind w:firstLine="709"/>
        <w:jc w:val="center"/>
        <w:rPr>
          <w:b/>
          <w:sz w:val="26"/>
          <w:szCs w:val="26"/>
        </w:rPr>
      </w:pP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proofErr w:type="gramStart"/>
      <w:r w:rsidRPr="00B50268">
        <w:rPr>
          <w:sz w:val="26"/>
          <w:szCs w:val="26"/>
        </w:rPr>
        <w:t xml:space="preserve">В целях укрепления здоровья населения Юргинского муниципального района, улучшения качества и доступности медицинской помощи, предупреждения распространения социально-значимых заболеваний, руководствуясь Федеральным законом от  21 ноября 2011г.  № 323-ФЗ «Об основах охраны здоровья граждан </w:t>
      </w:r>
      <w:r>
        <w:rPr>
          <w:sz w:val="26"/>
          <w:szCs w:val="26"/>
        </w:rPr>
        <w:t xml:space="preserve">              </w:t>
      </w:r>
      <w:r w:rsidRPr="00B50268">
        <w:rPr>
          <w:sz w:val="26"/>
          <w:szCs w:val="26"/>
        </w:rPr>
        <w:t xml:space="preserve">в Российской Федерации», статьёй 179 Бюджетного кодекса РФ, Федеральным законом от 06.10.2003г. № 131-ФЗ «Об общих принципах организации местного самоуправления в Российской Федерации», Законом Кемеровской области </w:t>
      </w:r>
      <w:r>
        <w:rPr>
          <w:sz w:val="26"/>
          <w:szCs w:val="26"/>
        </w:rPr>
        <w:t xml:space="preserve">                      </w:t>
      </w:r>
      <w:r w:rsidRPr="00B50268">
        <w:rPr>
          <w:sz w:val="26"/>
          <w:szCs w:val="26"/>
        </w:rPr>
        <w:t>от 17.02.2004</w:t>
      </w:r>
      <w:r>
        <w:rPr>
          <w:sz w:val="26"/>
          <w:szCs w:val="26"/>
        </w:rPr>
        <w:t xml:space="preserve"> </w:t>
      </w:r>
      <w:r w:rsidRPr="00B50268">
        <w:rPr>
          <w:sz w:val="26"/>
          <w:szCs w:val="26"/>
        </w:rPr>
        <w:t>г</w:t>
      </w:r>
      <w:proofErr w:type="gramEnd"/>
      <w:r w:rsidRPr="00B50268">
        <w:rPr>
          <w:sz w:val="26"/>
          <w:szCs w:val="26"/>
        </w:rPr>
        <w:t>. № 7-ОЗ «О здравоохранении», постановлением администрации Юргинского муниципального района от 10.10.2013г. № 75-МНА «Об утверждении Положения о муниципальных программах Юргинского муниципального района»: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</w:p>
    <w:p w:rsidR="00B50268" w:rsidRPr="00B50268" w:rsidRDefault="00B50268" w:rsidP="00B50268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Утвердить муниципальную</w:t>
      </w:r>
      <w:r>
        <w:rPr>
          <w:sz w:val="26"/>
          <w:szCs w:val="26"/>
        </w:rPr>
        <w:t xml:space="preserve"> программу «Здоровье»</w:t>
      </w:r>
      <w:r w:rsidRPr="00B50268">
        <w:rPr>
          <w:sz w:val="26"/>
          <w:szCs w:val="26"/>
        </w:rPr>
        <w:t xml:space="preserve"> согласно приложению №</w:t>
      </w:r>
      <w:r w:rsidR="00E16D7F">
        <w:rPr>
          <w:sz w:val="26"/>
          <w:szCs w:val="26"/>
        </w:rPr>
        <w:t xml:space="preserve"> </w:t>
      </w:r>
      <w:r w:rsidRPr="00B50268">
        <w:rPr>
          <w:sz w:val="26"/>
          <w:szCs w:val="26"/>
        </w:rPr>
        <w:t>1.</w:t>
      </w:r>
    </w:p>
    <w:p w:rsidR="00B50268" w:rsidRPr="00B50268" w:rsidRDefault="00B50268" w:rsidP="00B5026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50268" w:rsidRPr="00B50268" w:rsidRDefault="00B50268" w:rsidP="00B50268">
      <w:pPr>
        <w:pStyle w:val="a3"/>
        <w:numPr>
          <w:ilvl w:val="0"/>
          <w:numId w:val="18"/>
        </w:numPr>
        <w:ind w:left="0"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Финансовое обеспечение мероприятий осуществляется из средств областного бюджета  и внебюджетных источников.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</w:p>
    <w:p w:rsidR="00B50268" w:rsidRPr="00B50268" w:rsidRDefault="00B50268" w:rsidP="00B50268">
      <w:pPr>
        <w:pStyle w:val="a3"/>
        <w:numPr>
          <w:ilvl w:val="0"/>
          <w:numId w:val="18"/>
        </w:numPr>
        <w:ind w:left="0"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Настоящее постановление вступает в силу с момента официального опубликования и распространяет свое действие на отношения, возникшие</w:t>
      </w:r>
      <w:r>
        <w:rPr>
          <w:sz w:val="26"/>
          <w:szCs w:val="26"/>
        </w:rPr>
        <w:t xml:space="preserve">                        </w:t>
      </w:r>
      <w:r w:rsidRPr="00B50268">
        <w:rPr>
          <w:sz w:val="26"/>
          <w:szCs w:val="26"/>
        </w:rPr>
        <w:t xml:space="preserve"> с  01.01.2015г. 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</w:p>
    <w:p w:rsidR="00B50268" w:rsidRPr="00B50268" w:rsidRDefault="00B50268" w:rsidP="00B50268">
      <w:pPr>
        <w:pStyle w:val="a3"/>
        <w:numPr>
          <w:ilvl w:val="0"/>
          <w:numId w:val="18"/>
        </w:numPr>
        <w:ind w:left="0"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Опубликовать настоящее постановление в районной газете «Юргинские ведомости» и на официальном сайте в сети Интернет.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</w:p>
    <w:p w:rsidR="00B50268" w:rsidRPr="00B50268" w:rsidRDefault="00B50268" w:rsidP="00B50268">
      <w:pPr>
        <w:pStyle w:val="a3"/>
        <w:numPr>
          <w:ilvl w:val="0"/>
          <w:numId w:val="18"/>
        </w:numPr>
        <w:ind w:left="0"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Контроль выполнени</w:t>
      </w:r>
      <w:r>
        <w:rPr>
          <w:sz w:val="26"/>
          <w:szCs w:val="26"/>
        </w:rPr>
        <w:t>я</w:t>
      </w:r>
      <w:r w:rsidRPr="00B50268">
        <w:rPr>
          <w:sz w:val="26"/>
          <w:szCs w:val="26"/>
        </w:rPr>
        <w:t xml:space="preserve"> настоящего постановления возложить заместителя главы Юргинского муниципального  района по социальным вопросам А.В.</w:t>
      </w:r>
      <w:r>
        <w:rPr>
          <w:sz w:val="26"/>
          <w:szCs w:val="26"/>
        </w:rPr>
        <w:t xml:space="preserve"> </w:t>
      </w:r>
      <w:r w:rsidRPr="00B50268">
        <w:rPr>
          <w:sz w:val="26"/>
          <w:szCs w:val="26"/>
        </w:rPr>
        <w:t>Козлову.</w:t>
      </w:r>
    </w:p>
    <w:p w:rsidR="00360DFD" w:rsidRPr="00BD3661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7727A7" w:rsidRPr="00BD3661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B50268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B50268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B50268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B50268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B50268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B50268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B50268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B50268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204F" w:rsidRDefault="003C1484" w:rsidP="00B50268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F204F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204F" w:rsidRDefault="003C1484" w:rsidP="00B50268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B50268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204F" w:rsidRDefault="003C1484" w:rsidP="00B50268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F204F" w:rsidRDefault="003C1484" w:rsidP="00B50268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B50268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204F" w:rsidRDefault="003C1484" w:rsidP="00B50268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F204F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F204F" w:rsidRDefault="003C1484" w:rsidP="00B50268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F204F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B50268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B50268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B50268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B50268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B50268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B50268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B50268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B50268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B50268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B50268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B50268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B50268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B50268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B50268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B50268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B50268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B50268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5F204F">
        <w:rPr>
          <w:sz w:val="26"/>
          <w:szCs w:val="26"/>
        </w:rPr>
        <w:t xml:space="preserve">18.11.2014 </w:t>
      </w:r>
      <w:r w:rsidRPr="00BD3661">
        <w:rPr>
          <w:sz w:val="26"/>
          <w:szCs w:val="26"/>
        </w:rPr>
        <w:t>г. №</w:t>
      </w:r>
      <w:r w:rsidR="005F204F">
        <w:rPr>
          <w:sz w:val="26"/>
          <w:szCs w:val="26"/>
        </w:rPr>
        <w:t xml:space="preserve"> 53-МНА</w:t>
      </w:r>
      <w:bookmarkStart w:id="0" w:name="_GoBack"/>
      <w:bookmarkEnd w:id="0"/>
    </w:p>
    <w:p w:rsidR="00DC37CF" w:rsidRPr="00BD3661" w:rsidRDefault="00DC37CF" w:rsidP="00DC37CF"/>
    <w:p w:rsidR="00B50268" w:rsidRPr="00B50268" w:rsidRDefault="00B50268" w:rsidP="00B50268">
      <w:pPr>
        <w:rPr>
          <w:color w:val="000000"/>
        </w:rPr>
      </w:pPr>
    </w:p>
    <w:p w:rsidR="00B50268" w:rsidRPr="00B50268" w:rsidRDefault="00B50268" w:rsidP="00B50268">
      <w:pPr>
        <w:jc w:val="center"/>
        <w:rPr>
          <w:b/>
          <w:sz w:val="26"/>
          <w:szCs w:val="26"/>
        </w:rPr>
      </w:pPr>
      <w:r w:rsidRPr="00B50268">
        <w:rPr>
          <w:b/>
          <w:sz w:val="26"/>
          <w:szCs w:val="26"/>
        </w:rPr>
        <w:t>Паспорт</w:t>
      </w:r>
    </w:p>
    <w:p w:rsidR="00B50268" w:rsidRPr="00B50268" w:rsidRDefault="00B50268" w:rsidP="00B50268">
      <w:pPr>
        <w:ind w:firstLine="709"/>
        <w:jc w:val="center"/>
        <w:rPr>
          <w:b/>
          <w:bCs/>
          <w:sz w:val="26"/>
          <w:szCs w:val="26"/>
        </w:rPr>
      </w:pPr>
      <w:r w:rsidRPr="00B50268">
        <w:rPr>
          <w:b/>
          <w:bCs/>
          <w:sz w:val="26"/>
          <w:szCs w:val="26"/>
        </w:rPr>
        <w:t>муниципальной программы «Здоровье»</w:t>
      </w:r>
    </w:p>
    <w:p w:rsidR="00B50268" w:rsidRPr="00B50268" w:rsidRDefault="00B50268" w:rsidP="00B50268">
      <w:pPr>
        <w:ind w:firstLine="709"/>
        <w:jc w:val="center"/>
        <w:rPr>
          <w:sz w:val="26"/>
          <w:szCs w:val="2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1"/>
        <w:gridCol w:w="2331"/>
        <w:gridCol w:w="2291"/>
        <w:gridCol w:w="1341"/>
      </w:tblGrid>
      <w:tr w:rsidR="00B50268" w:rsidRPr="00B50268" w:rsidTr="00B50268">
        <w:trPr>
          <w:trHeight w:val="592"/>
          <w:jc w:val="center"/>
        </w:trPr>
        <w:tc>
          <w:tcPr>
            <w:tcW w:w="4091" w:type="dxa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63" w:type="dxa"/>
            <w:gridSpan w:val="3"/>
          </w:tcPr>
          <w:p w:rsidR="00B50268" w:rsidRPr="00B50268" w:rsidRDefault="00B50268" w:rsidP="00B50268">
            <w:pPr>
              <w:jc w:val="both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муниципальная  программа «Здоровье» </w:t>
            </w:r>
          </w:p>
          <w:p w:rsidR="00B50268" w:rsidRPr="00B50268" w:rsidRDefault="00B50268" w:rsidP="00B50268">
            <w:pPr>
              <w:jc w:val="both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 (далее - Программа)</w:t>
            </w:r>
          </w:p>
        </w:tc>
      </w:tr>
      <w:tr w:rsidR="00B50268" w:rsidRPr="00B50268" w:rsidTr="00B50268">
        <w:trPr>
          <w:jc w:val="center"/>
        </w:trPr>
        <w:tc>
          <w:tcPr>
            <w:tcW w:w="4091" w:type="dxa"/>
          </w:tcPr>
          <w:p w:rsidR="00B50268" w:rsidRPr="00B50268" w:rsidRDefault="00B50268" w:rsidP="00B50268">
            <w:pPr>
              <w:ind w:left="72" w:hanging="72"/>
              <w:jc w:val="both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Директор Программы</w:t>
            </w:r>
          </w:p>
        </w:tc>
        <w:tc>
          <w:tcPr>
            <w:tcW w:w="5963" w:type="dxa"/>
            <w:gridSpan w:val="3"/>
          </w:tcPr>
          <w:p w:rsidR="00B50268" w:rsidRPr="00B50268" w:rsidRDefault="00B50268" w:rsidP="00B50268">
            <w:pPr>
              <w:jc w:val="both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Заместитель главы Юргинского муниципального района по социальным вопросам </w:t>
            </w:r>
          </w:p>
          <w:p w:rsidR="00B50268" w:rsidRPr="00B50268" w:rsidRDefault="00B50268" w:rsidP="00B50268">
            <w:pPr>
              <w:jc w:val="both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А.В. Козлова</w:t>
            </w:r>
          </w:p>
        </w:tc>
      </w:tr>
      <w:tr w:rsidR="00B50268" w:rsidRPr="00B50268" w:rsidTr="00B50268">
        <w:trPr>
          <w:jc w:val="center"/>
        </w:trPr>
        <w:tc>
          <w:tcPr>
            <w:tcW w:w="4091" w:type="dxa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6"/>
                <w:szCs w:val="26"/>
                <w:lang w:eastAsia="ko-KR"/>
              </w:rPr>
            </w:pPr>
            <w:r w:rsidRPr="00B50268">
              <w:rPr>
                <w:rFonts w:eastAsia="Batang"/>
                <w:sz w:val="26"/>
                <w:szCs w:val="26"/>
                <w:lang w:eastAsia="ko-KR"/>
              </w:rPr>
              <w:t>Ответственный исполнитель (координатор) муниципальной</w:t>
            </w:r>
            <w:r w:rsidRPr="00B50268">
              <w:rPr>
                <w:rFonts w:eastAsia="Batang"/>
                <w:bCs/>
                <w:sz w:val="26"/>
                <w:szCs w:val="26"/>
                <w:lang w:eastAsia="ko-KR"/>
              </w:rPr>
              <w:t xml:space="preserve"> программы</w:t>
            </w:r>
          </w:p>
        </w:tc>
        <w:tc>
          <w:tcPr>
            <w:tcW w:w="5963" w:type="dxa"/>
            <w:gridSpan w:val="3"/>
          </w:tcPr>
          <w:p w:rsidR="00B50268" w:rsidRPr="00B50268" w:rsidRDefault="00B50268" w:rsidP="00B50268">
            <w:pPr>
              <w:jc w:val="both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Главный врач МБУЗ «Юргинская центральная районная больница»</w:t>
            </w:r>
          </w:p>
        </w:tc>
      </w:tr>
      <w:tr w:rsidR="00B50268" w:rsidRPr="00B50268" w:rsidTr="00B50268">
        <w:trPr>
          <w:jc w:val="center"/>
        </w:trPr>
        <w:tc>
          <w:tcPr>
            <w:tcW w:w="4091" w:type="dxa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6"/>
                <w:szCs w:val="26"/>
                <w:lang w:eastAsia="ko-KR"/>
              </w:rPr>
            </w:pPr>
            <w:r w:rsidRPr="00B50268">
              <w:rPr>
                <w:rFonts w:eastAsia="Batang"/>
                <w:sz w:val="26"/>
                <w:szCs w:val="26"/>
                <w:lang w:eastAsia="ko-KR"/>
              </w:rPr>
              <w:t>Исполнители муниципальной программы</w:t>
            </w:r>
          </w:p>
        </w:tc>
        <w:tc>
          <w:tcPr>
            <w:tcW w:w="5963" w:type="dxa"/>
            <w:gridSpan w:val="3"/>
          </w:tcPr>
          <w:p w:rsidR="00B50268" w:rsidRPr="00B50268" w:rsidRDefault="00B50268" w:rsidP="00B50268">
            <w:pPr>
              <w:jc w:val="both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МБУЗ «Юргинская центральная районная больница»</w:t>
            </w:r>
          </w:p>
        </w:tc>
      </w:tr>
      <w:tr w:rsidR="00B50268" w:rsidRPr="00B50268" w:rsidTr="00B50268">
        <w:trPr>
          <w:jc w:val="center"/>
        </w:trPr>
        <w:tc>
          <w:tcPr>
            <w:tcW w:w="4091" w:type="dxa"/>
          </w:tcPr>
          <w:p w:rsidR="00B50268" w:rsidRPr="00B50268" w:rsidRDefault="00B50268" w:rsidP="00B50268">
            <w:pPr>
              <w:jc w:val="both"/>
              <w:rPr>
                <w:sz w:val="26"/>
                <w:szCs w:val="26"/>
              </w:rPr>
            </w:pPr>
            <w:bookmarkStart w:id="1" w:name="_Hlk369346267"/>
            <w:r w:rsidRPr="00B50268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5963" w:type="dxa"/>
            <w:gridSpan w:val="3"/>
          </w:tcPr>
          <w:p w:rsidR="00B50268" w:rsidRPr="00B50268" w:rsidRDefault="00B50268" w:rsidP="00B50268">
            <w:pPr>
              <w:jc w:val="both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Укрепление здоровья населения Юргинского района, улучшение качества и повышение доступности медицинской помощи, предупреждение распространения социально значимых заболеваний, снижение смертности населения в трудоспособном возрасте, обеспечение безопасного материнства и здоровья детей, улучшение условий и охраны труда, профилактика профессиональной заболеваемости.</w:t>
            </w:r>
          </w:p>
        </w:tc>
      </w:tr>
      <w:bookmarkEnd w:id="1"/>
      <w:tr w:rsidR="00B50268" w:rsidRPr="00B50268" w:rsidTr="00B50268">
        <w:trPr>
          <w:trHeight w:val="3802"/>
          <w:jc w:val="center"/>
        </w:trPr>
        <w:tc>
          <w:tcPr>
            <w:tcW w:w="4091" w:type="dxa"/>
          </w:tcPr>
          <w:p w:rsidR="00B50268" w:rsidRPr="00B50268" w:rsidRDefault="00B50268" w:rsidP="00B50268">
            <w:pPr>
              <w:jc w:val="both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963" w:type="dxa"/>
            <w:gridSpan w:val="3"/>
            <w:vAlign w:val="center"/>
          </w:tcPr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-Обеспечение оказания населению Юргинского</w:t>
            </w:r>
          </w:p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муниципального района</w:t>
            </w:r>
          </w:p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квалифицированной медицинской помощи;</w:t>
            </w:r>
          </w:p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-улучшение лекарственного обеспечения больных</w:t>
            </w:r>
          </w:p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сахарным диабетом,  туберкулезом,</w:t>
            </w:r>
          </w:p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онкологическими и другими социально значимыми</w:t>
            </w:r>
          </w:p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заболеваниями;</w:t>
            </w:r>
          </w:p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-обеспечение доступности гарантированной</w:t>
            </w:r>
          </w:p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бесплатной медицинской помощи для населения</w:t>
            </w:r>
          </w:p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Юргинского района;</w:t>
            </w:r>
          </w:p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-снижение уровня заболеваемости </w:t>
            </w:r>
            <w:proofErr w:type="gramStart"/>
            <w:r w:rsidRPr="00B50268">
              <w:rPr>
                <w:sz w:val="26"/>
                <w:szCs w:val="26"/>
              </w:rPr>
              <w:t>инфекционными</w:t>
            </w:r>
            <w:proofErr w:type="gramEnd"/>
          </w:p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болезнями</w:t>
            </w:r>
          </w:p>
        </w:tc>
      </w:tr>
      <w:tr w:rsidR="00B50268" w:rsidRPr="00B50268" w:rsidTr="00B50268">
        <w:trPr>
          <w:jc w:val="center"/>
        </w:trPr>
        <w:tc>
          <w:tcPr>
            <w:tcW w:w="4091" w:type="dxa"/>
          </w:tcPr>
          <w:p w:rsidR="00B50268" w:rsidRPr="00B50268" w:rsidRDefault="00B50268" w:rsidP="00B50268">
            <w:pPr>
              <w:jc w:val="both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Срок реализации  Программы</w:t>
            </w:r>
          </w:p>
        </w:tc>
        <w:tc>
          <w:tcPr>
            <w:tcW w:w="5963" w:type="dxa"/>
            <w:gridSpan w:val="3"/>
          </w:tcPr>
          <w:p w:rsidR="00B50268" w:rsidRPr="00B50268" w:rsidRDefault="00B50268" w:rsidP="00B50268">
            <w:pPr>
              <w:jc w:val="both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2015  год и плановый период 2016 - 2017 годы</w:t>
            </w:r>
          </w:p>
        </w:tc>
      </w:tr>
      <w:tr w:rsidR="00B50268" w:rsidRPr="00B50268" w:rsidTr="00B50268">
        <w:trPr>
          <w:trHeight w:val="300"/>
          <w:jc w:val="center"/>
        </w:trPr>
        <w:tc>
          <w:tcPr>
            <w:tcW w:w="4091" w:type="dxa"/>
            <w:vMerge w:val="restart"/>
          </w:tcPr>
          <w:p w:rsidR="00B50268" w:rsidRPr="00B50268" w:rsidRDefault="00B50268" w:rsidP="00B50268">
            <w:pPr>
              <w:jc w:val="both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 Объемы и источники финансирования муниципальной  программы в целом и                с разбивкой по годам ее реализации</w:t>
            </w:r>
          </w:p>
        </w:tc>
        <w:tc>
          <w:tcPr>
            <w:tcW w:w="2331" w:type="dxa"/>
          </w:tcPr>
          <w:p w:rsidR="00B50268" w:rsidRPr="00B50268" w:rsidRDefault="00B50268" w:rsidP="00B50268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1" w:type="dxa"/>
          </w:tcPr>
          <w:p w:rsidR="00B50268" w:rsidRPr="00E16D7F" w:rsidRDefault="00B50268" w:rsidP="00B50268">
            <w:pPr>
              <w:jc w:val="center"/>
              <w:rPr>
                <w:bCs/>
                <w:sz w:val="26"/>
                <w:szCs w:val="26"/>
              </w:rPr>
            </w:pPr>
            <w:r w:rsidRPr="00E16D7F">
              <w:rPr>
                <w:bCs/>
                <w:sz w:val="26"/>
                <w:szCs w:val="26"/>
              </w:rPr>
              <w:t>Общий объем финансирования, млн. руб.</w:t>
            </w:r>
          </w:p>
        </w:tc>
        <w:tc>
          <w:tcPr>
            <w:tcW w:w="1341" w:type="dxa"/>
          </w:tcPr>
          <w:p w:rsidR="00B50268" w:rsidRPr="00E16D7F" w:rsidRDefault="00B50268" w:rsidP="00B50268">
            <w:pPr>
              <w:jc w:val="center"/>
              <w:rPr>
                <w:bCs/>
                <w:sz w:val="26"/>
                <w:szCs w:val="26"/>
              </w:rPr>
            </w:pPr>
            <w:r w:rsidRPr="00E16D7F">
              <w:rPr>
                <w:bCs/>
                <w:sz w:val="26"/>
                <w:szCs w:val="26"/>
              </w:rPr>
              <w:t xml:space="preserve">в </w:t>
            </w:r>
            <w:proofErr w:type="spellStart"/>
            <w:r w:rsidRPr="00E16D7F">
              <w:rPr>
                <w:bCs/>
                <w:sz w:val="26"/>
                <w:szCs w:val="26"/>
              </w:rPr>
              <w:t>т.ч</w:t>
            </w:r>
            <w:proofErr w:type="spellEnd"/>
            <w:r w:rsidRPr="00E16D7F">
              <w:rPr>
                <w:bCs/>
                <w:sz w:val="26"/>
                <w:szCs w:val="26"/>
              </w:rPr>
              <w:t>. в 2015 году</w:t>
            </w:r>
          </w:p>
        </w:tc>
      </w:tr>
      <w:tr w:rsidR="00B50268" w:rsidRPr="00B50268" w:rsidTr="00B50268">
        <w:trPr>
          <w:trHeight w:val="70"/>
          <w:jc w:val="center"/>
        </w:trPr>
        <w:tc>
          <w:tcPr>
            <w:tcW w:w="4091" w:type="dxa"/>
            <w:vMerge/>
          </w:tcPr>
          <w:p w:rsidR="00B50268" w:rsidRPr="00B50268" w:rsidRDefault="00B50268" w:rsidP="00B5026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331" w:type="dxa"/>
          </w:tcPr>
          <w:p w:rsidR="00B50268" w:rsidRPr="00B50268" w:rsidRDefault="00B50268" w:rsidP="00B50268">
            <w:pPr>
              <w:keepNext/>
              <w:keepLines/>
              <w:jc w:val="both"/>
              <w:outlineLvl w:val="2"/>
              <w:rPr>
                <w:bCs/>
                <w:sz w:val="26"/>
                <w:szCs w:val="26"/>
              </w:rPr>
            </w:pPr>
            <w:r w:rsidRPr="00B50268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2291" w:type="dxa"/>
          </w:tcPr>
          <w:p w:rsidR="00B50268" w:rsidRPr="00B50268" w:rsidRDefault="00B50268" w:rsidP="00B50268">
            <w:pPr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40,057</w:t>
            </w:r>
          </w:p>
        </w:tc>
        <w:tc>
          <w:tcPr>
            <w:tcW w:w="1341" w:type="dxa"/>
          </w:tcPr>
          <w:p w:rsidR="00B50268" w:rsidRPr="00B50268" w:rsidRDefault="00B50268" w:rsidP="00B50268">
            <w:pPr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13,124</w:t>
            </w:r>
          </w:p>
        </w:tc>
      </w:tr>
      <w:tr w:rsidR="00B50268" w:rsidRPr="00B50268" w:rsidTr="00B50268">
        <w:trPr>
          <w:trHeight w:val="340"/>
          <w:jc w:val="center"/>
        </w:trPr>
        <w:tc>
          <w:tcPr>
            <w:tcW w:w="4091" w:type="dxa"/>
            <w:vMerge/>
          </w:tcPr>
          <w:p w:rsidR="00B50268" w:rsidRPr="00B50268" w:rsidRDefault="00B50268" w:rsidP="00B5026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331" w:type="dxa"/>
          </w:tcPr>
          <w:p w:rsidR="00B50268" w:rsidRPr="00B50268" w:rsidRDefault="00B50268" w:rsidP="00B50268">
            <w:pPr>
              <w:jc w:val="both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1" w:type="dxa"/>
          </w:tcPr>
          <w:p w:rsidR="00B50268" w:rsidRPr="00B50268" w:rsidRDefault="00B50268" w:rsidP="00B50268">
            <w:pPr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341" w:type="dxa"/>
          </w:tcPr>
          <w:p w:rsidR="00B50268" w:rsidRPr="00B50268" w:rsidRDefault="00B50268" w:rsidP="00B50268">
            <w:pPr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trHeight w:val="340"/>
          <w:jc w:val="center"/>
        </w:trPr>
        <w:tc>
          <w:tcPr>
            <w:tcW w:w="4091" w:type="dxa"/>
            <w:vMerge/>
          </w:tcPr>
          <w:p w:rsidR="00B50268" w:rsidRPr="00B50268" w:rsidRDefault="00B50268" w:rsidP="00B5026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331" w:type="dxa"/>
          </w:tcPr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иные не запрещенные законодательством </w:t>
            </w:r>
            <w:r w:rsidRPr="00B50268">
              <w:rPr>
                <w:sz w:val="26"/>
                <w:szCs w:val="26"/>
              </w:rPr>
              <w:lastRenderedPageBreak/>
              <w:t>источники</w:t>
            </w:r>
          </w:p>
        </w:tc>
        <w:tc>
          <w:tcPr>
            <w:tcW w:w="2291" w:type="dxa"/>
          </w:tcPr>
          <w:p w:rsidR="00B50268" w:rsidRPr="00B50268" w:rsidRDefault="00B50268" w:rsidP="00B50268">
            <w:pPr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lastRenderedPageBreak/>
              <w:t>40,057</w:t>
            </w:r>
          </w:p>
        </w:tc>
        <w:tc>
          <w:tcPr>
            <w:tcW w:w="1341" w:type="dxa"/>
          </w:tcPr>
          <w:p w:rsidR="00B50268" w:rsidRPr="00B50268" w:rsidRDefault="00B50268" w:rsidP="00B50268">
            <w:pPr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13,124</w:t>
            </w:r>
          </w:p>
        </w:tc>
      </w:tr>
      <w:tr w:rsidR="00B50268" w:rsidRPr="00B50268" w:rsidTr="00B50268">
        <w:trPr>
          <w:trHeight w:val="340"/>
          <w:jc w:val="center"/>
        </w:trPr>
        <w:tc>
          <w:tcPr>
            <w:tcW w:w="4091" w:type="dxa"/>
            <w:vMerge/>
          </w:tcPr>
          <w:p w:rsidR="00B50268" w:rsidRPr="00B50268" w:rsidRDefault="00B50268" w:rsidP="00B5026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331" w:type="dxa"/>
          </w:tcPr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91" w:type="dxa"/>
          </w:tcPr>
          <w:p w:rsidR="00B50268" w:rsidRPr="00B50268" w:rsidRDefault="00B50268" w:rsidP="00B50268">
            <w:pPr>
              <w:ind w:firstLine="709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37,354</w:t>
            </w:r>
          </w:p>
        </w:tc>
        <w:tc>
          <w:tcPr>
            <w:tcW w:w="1341" w:type="dxa"/>
          </w:tcPr>
          <w:p w:rsidR="00B50268" w:rsidRPr="00B50268" w:rsidRDefault="00B50268" w:rsidP="00B50268">
            <w:pPr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12,248</w:t>
            </w:r>
          </w:p>
        </w:tc>
      </w:tr>
      <w:tr w:rsidR="00B50268" w:rsidRPr="00B50268" w:rsidTr="00B50268">
        <w:trPr>
          <w:trHeight w:val="340"/>
          <w:jc w:val="center"/>
        </w:trPr>
        <w:tc>
          <w:tcPr>
            <w:tcW w:w="4091" w:type="dxa"/>
            <w:vMerge/>
          </w:tcPr>
          <w:p w:rsidR="00B50268" w:rsidRPr="00B50268" w:rsidRDefault="00B50268" w:rsidP="00B50268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331" w:type="dxa"/>
          </w:tcPr>
          <w:p w:rsidR="00B50268" w:rsidRPr="00B50268" w:rsidRDefault="00B50268" w:rsidP="00B50268">
            <w:pPr>
              <w:jc w:val="both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2291" w:type="dxa"/>
          </w:tcPr>
          <w:p w:rsidR="00B50268" w:rsidRPr="00B50268" w:rsidRDefault="00B50268" w:rsidP="00B50268">
            <w:pPr>
              <w:ind w:firstLine="709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2,693</w:t>
            </w:r>
          </w:p>
        </w:tc>
        <w:tc>
          <w:tcPr>
            <w:tcW w:w="1341" w:type="dxa"/>
          </w:tcPr>
          <w:p w:rsidR="00B50268" w:rsidRPr="00B50268" w:rsidRDefault="00B50268" w:rsidP="00B50268">
            <w:pPr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0,876</w:t>
            </w:r>
          </w:p>
        </w:tc>
      </w:tr>
      <w:tr w:rsidR="00B50268" w:rsidRPr="00B50268" w:rsidTr="00B50268">
        <w:trPr>
          <w:jc w:val="center"/>
        </w:trPr>
        <w:tc>
          <w:tcPr>
            <w:tcW w:w="4091" w:type="dxa"/>
          </w:tcPr>
          <w:p w:rsidR="00B50268" w:rsidRPr="00B50268" w:rsidRDefault="00B50268" w:rsidP="00B50268">
            <w:pPr>
              <w:jc w:val="both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5963" w:type="dxa"/>
            <w:gridSpan w:val="3"/>
          </w:tcPr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улучшение показателей здоровья беременных женщин, рожениц, новорожденных  и  детей  раннего возраста;</w:t>
            </w:r>
          </w:p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положительная динамика демографических показателей;</w:t>
            </w:r>
          </w:p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снижение перинатальной, младенческой, материнской  смертности;</w:t>
            </w:r>
          </w:p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снижение заболеваемости туберкулезом в районе;                         повышение уровня иммунизации населения района против клещевого энцефалита и гриппа;</w:t>
            </w:r>
          </w:p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снижение заболеваемости клещевым энцефалитом и гриппом</w:t>
            </w:r>
          </w:p>
        </w:tc>
      </w:tr>
    </w:tbl>
    <w:p w:rsidR="00B50268" w:rsidRPr="00B50268" w:rsidRDefault="00B50268" w:rsidP="00B50268">
      <w:pPr>
        <w:jc w:val="both"/>
        <w:rPr>
          <w:sz w:val="26"/>
          <w:szCs w:val="26"/>
        </w:rPr>
      </w:pPr>
    </w:p>
    <w:p w:rsidR="00B50268" w:rsidRPr="00B50268" w:rsidRDefault="00B50268" w:rsidP="00B50268">
      <w:pPr>
        <w:jc w:val="center"/>
        <w:rPr>
          <w:b/>
          <w:bCs/>
          <w:sz w:val="26"/>
          <w:szCs w:val="26"/>
        </w:rPr>
      </w:pPr>
      <w:r w:rsidRPr="00B50268">
        <w:rPr>
          <w:b/>
          <w:bCs/>
          <w:sz w:val="26"/>
          <w:szCs w:val="26"/>
        </w:rPr>
        <w:t xml:space="preserve">1. Характеристика текущего состояния в сфере здравоохранения  </w:t>
      </w:r>
    </w:p>
    <w:p w:rsidR="00B50268" w:rsidRPr="00B50268" w:rsidRDefault="00B50268" w:rsidP="00B50268">
      <w:pPr>
        <w:jc w:val="center"/>
        <w:rPr>
          <w:b/>
          <w:bCs/>
          <w:sz w:val="26"/>
          <w:szCs w:val="26"/>
        </w:rPr>
      </w:pPr>
      <w:r w:rsidRPr="00B50268">
        <w:rPr>
          <w:b/>
          <w:bCs/>
          <w:sz w:val="26"/>
          <w:szCs w:val="26"/>
        </w:rPr>
        <w:t>Юргинского муниципального района</w:t>
      </w:r>
    </w:p>
    <w:p w:rsidR="00B50268" w:rsidRPr="00B50268" w:rsidRDefault="00B50268" w:rsidP="00B50268">
      <w:pPr>
        <w:jc w:val="center"/>
        <w:rPr>
          <w:b/>
          <w:bCs/>
          <w:sz w:val="26"/>
          <w:szCs w:val="26"/>
        </w:rPr>
      </w:pP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Анализ структуры заболеваемости и причин смертности населения Юргинского района указывает на необходимость принятия стратегических решений по некоторым классам социально значимых заболеваний, по вопросам профилактики некоторых инфекционных заболеваний и укреплению здоровья детей.  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proofErr w:type="gramStart"/>
      <w:r w:rsidRPr="00B50268">
        <w:rPr>
          <w:sz w:val="26"/>
          <w:szCs w:val="26"/>
        </w:rPr>
        <w:t>Необходимость комплексного решения проблем, связанных с социально значимыми заболеваниями, программно-целевым методом обусловлена рядом объективных причин, в том числе, сложностью и многообразием проблем профилактики, лечения и реабилитации при социально значимых заболеваниях, что предполагает разработку и осуществление комплекса программных мероприятий, взаимоувязанных по конкретным целям, ресурсам, срокам реализации и исполнителям;</w:t>
      </w:r>
      <w:proofErr w:type="gramEnd"/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Целесообразность использования программно-целевого метода решения проблемы социально значимых заболеваний подтверждается результатами реализации действующей на протяжении ряда лет областной целевой программы «Здоровье </w:t>
      </w:r>
      <w:proofErr w:type="spellStart"/>
      <w:r w:rsidRPr="00B50268">
        <w:rPr>
          <w:sz w:val="26"/>
          <w:szCs w:val="26"/>
        </w:rPr>
        <w:t>кузбассовцев</w:t>
      </w:r>
      <w:proofErr w:type="spellEnd"/>
      <w:r w:rsidRPr="00B50268">
        <w:rPr>
          <w:sz w:val="26"/>
          <w:szCs w:val="26"/>
        </w:rPr>
        <w:t xml:space="preserve">»,  муниципальной программы «Здоровье», задачами которых являются стабилизация эпидемиологической ситуации, снижение преждевременной смертности, заболеваемости, </w:t>
      </w:r>
      <w:proofErr w:type="spellStart"/>
      <w:r w:rsidRPr="00B50268">
        <w:rPr>
          <w:sz w:val="26"/>
          <w:szCs w:val="26"/>
        </w:rPr>
        <w:t>инвалидизации</w:t>
      </w:r>
      <w:proofErr w:type="spellEnd"/>
      <w:r w:rsidRPr="00B50268">
        <w:rPr>
          <w:sz w:val="26"/>
          <w:szCs w:val="26"/>
        </w:rPr>
        <w:t xml:space="preserve">, увеличение продолжительности жизни при указанных заболеваниях. Об эффективности использования данного метода, в частности, свидетельствует </w:t>
      </w:r>
      <w:proofErr w:type="gramStart"/>
      <w:r w:rsidRPr="00B50268">
        <w:rPr>
          <w:sz w:val="26"/>
          <w:szCs w:val="26"/>
        </w:rPr>
        <w:t>стабилизация</w:t>
      </w:r>
      <w:proofErr w:type="gramEnd"/>
      <w:r w:rsidRPr="00B50268">
        <w:rPr>
          <w:sz w:val="26"/>
          <w:szCs w:val="26"/>
        </w:rPr>
        <w:t xml:space="preserve"> начиная с 2007 года показателей заболеваемости и смертности по таким классам заболеваний, как сахарный диабет, инфекции, передаваемые половым путем, злокачественные новообразования.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Злокачественные новообразования, борьба с которыми остается одной из важнейших задач медицины. </w:t>
      </w:r>
      <w:proofErr w:type="gramStart"/>
      <w:r w:rsidRPr="00B50268">
        <w:rPr>
          <w:sz w:val="26"/>
          <w:szCs w:val="26"/>
        </w:rPr>
        <w:t xml:space="preserve">Высокие показатели первичной </w:t>
      </w:r>
      <w:proofErr w:type="spellStart"/>
      <w:r w:rsidRPr="00B50268">
        <w:rPr>
          <w:sz w:val="26"/>
          <w:szCs w:val="26"/>
        </w:rPr>
        <w:t>онкозаболеваемости</w:t>
      </w:r>
      <w:proofErr w:type="spellEnd"/>
      <w:r w:rsidRPr="00B50268">
        <w:rPr>
          <w:sz w:val="26"/>
          <w:szCs w:val="26"/>
        </w:rPr>
        <w:t xml:space="preserve"> жителей Юргинского муниципального района  свидетельствуют о необходимости </w:t>
      </w:r>
      <w:r w:rsidRPr="00B50268">
        <w:rPr>
          <w:sz w:val="26"/>
          <w:szCs w:val="26"/>
        </w:rPr>
        <w:lastRenderedPageBreak/>
        <w:t>повышенного внимания к этому вопросу.</w:t>
      </w:r>
      <w:proofErr w:type="gramEnd"/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В структуре причин общей смертности злокачественные новообразования занимают третье место после болезней системы кровообращения, травм и отравлений и составили в 2013  году 252,9 случаев на 100 тысяч населения. Раннее выявление и лечение онкологических больных, связанное с применением дорогостоящих специализированных препаратов и требует дополнительного финансирования.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Реализация позволит повысить эффективность лечения и диагностики, что, в свою очередь, приведет к снижению смертности населения от злокачественных новообразований.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В Юргинском муниципальном районе сохраняется напряженная ситуация по туберкулезу. Показатель заболеваемости туберкулезом за 2013 год составил 137,6 случая на 100 тысяч населения, что в 1,4 раза превышает </w:t>
      </w:r>
      <w:proofErr w:type="spellStart"/>
      <w:r w:rsidRPr="00B50268">
        <w:rPr>
          <w:sz w:val="26"/>
          <w:szCs w:val="26"/>
        </w:rPr>
        <w:t>среднеобластной</w:t>
      </w:r>
      <w:proofErr w:type="spellEnd"/>
      <w:r w:rsidRPr="00B50268">
        <w:rPr>
          <w:sz w:val="26"/>
          <w:szCs w:val="26"/>
        </w:rPr>
        <w:t xml:space="preserve"> показатель.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Основной метод выявления больных туберкулезом  -  метод  диагностической флюорографии, который позволяет диагностировать более ранние, начальные стадии, в том числе закрытые формы туберкулеза. Охват населения района </w:t>
      </w:r>
      <w:proofErr w:type="spellStart"/>
      <w:r w:rsidRPr="00B50268">
        <w:rPr>
          <w:sz w:val="26"/>
          <w:szCs w:val="26"/>
        </w:rPr>
        <w:t>флюроосмотрами</w:t>
      </w:r>
      <w:proofErr w:type="spellEnd"/>
      <w:r w:rsidRPr="00B50268">
        <w:rPr>
          <w:sz w:val="26"/>
          <w:szCs w:val="26"/>
        </w:rPr>
        <w:t xml:space="preserve">  составил в  2013 году  85,2% от  подлежащих осмотру, (по области  -  78,2 %).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Реализация подпрограммы позволит создать условия для более полного охвата населения Юргинского района </w:t>
      </w:r>
      <w:proofErr w:type="spellStart"/>
      <w:r w:rsidRPr="00B50268">
        <w:rPr>
          <w:sz w:val="26"/>
          <w:szCs w:val="26"/>
        </w:rPr>
        <w:t>флюроосмотрами</w:t>
      </w:r>
      <w:proofErr w:type="spellEnd"/>
      <w:r w:rsidRPr="00B50268">
        <w:rPr>
          <w:sz w:val="26"/>
          <w:szCs w:val="26"/>
        </w:rPr>
        <w:t xml:space="preserve">, особенно контингентов с высоким риском заболевания туберкулезом, более раннему диагностированию и лечению заболевания, что позволит снизить уровень </w:t>
      </w:r>
      <w:proofErr w:type="spellStart"/>
      <w:r w:rsidRPr="00B50268">
        <w:rPr>
          <w:sz w:val="26"/>
          <w:szCs w:val="26"/>
        </w:rPr>
        <w:t>инвалидизации</w:t>
      </w:r>
      <w:proofErr w:type="spellEnd"/>
      <w:r w:rsidRPr="00B50268">
        <w:rPr>
          <w:sz w:val="26"/>
          <w:szCs w:val="26"/>
        </w:rPr>
        <w:t xml:space="preserve"> и  смертности от туберкулеза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Сахарный диабет. Это грозное заболевание и его осложнения занимают третье место среди заболеваний, приводящих к инвалидности. Поздние осложнения являются не только ведущей причиной инвалидности, но и преждевременной смертности больных сахарным диабетом.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Благодаря реализации подпрограммы в 2013 году было обеспечено стабильное снабжение больных сахарным диабетом инсулинами и </w:t>
      </w:r>
      <w:proofErr w:type="gramStart"/>
      <w:r w:rsidRPr="00B50268">
        <w:rPr>
          <w:sz w:val="26"/>
          <w:szCs w:val="26"/>
        </w:rPr>
        <w:t>тест-полосками</w:t>
      </w:r>
      <w:proofErr w:type="gramEnd"/>
      <w:r w:rsidRPr="00B50268">
        <w:rPr>
          <w:sz w:val="26"/>
          <w:szCs w:val="26"/>
        </w:rPr>
        <w:t xml:space="preserve"> для определения уровня сахара в крови, что способствовало снижению количества осложнений этого заболевания. Дальнейшая реализация позволит обеспечить больных сахарным диабетом инсулинами, </w:t>
      </w:r>
      <w:proofErr w:type="spellStart"/>
      <w:r w:rsidRPr="00B50268">
        <w:rPr>
          <w:sz w:val="26"/>
          <w:szCs w:val="26"/>
        </w:rPr>
        <w:t>сахароснижающими</w:t>
      </w:r>
      <w:proofErr w:type="spellEnd"/>
      <w:r w:rsidRPr="00B50268">
        <w:rPr>
          <w:sz w:val="26"/>
          <w:szCs w:val="26"/>
        </w:rPr>
        <w:t xml:space="preserve"> препаратами и средствами контроля, что позволит добиться стойкой компенсации диабета, снизить количество осложнений, повысить качество жизни граждан с этим заболеванием.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К группе социально значимых болезней относятся и инфекции, передаваемые половым путем, которые оказывают прямое влияние на репродуктивное здоровье населения, поскольку приводят к бесплодию. Реализация мероприятий позволит усилить работу по предупреждению распространения инфекций, передаваемых половым путем, особенно среди детей и подростков, увеличить объем профилактической и лечебной помощи населению в амбулаторных условиях, профилактику врожденного сифилиса, обеспечение лекарственными препаратами для лечения сифилиса.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Предусмотрено целевое финансирование на улучшение диагностики, раннюю </w:t>
      </w:r>
      <w:proofErr w:type="spellStart"/>
      <w:r w:rsidRPr="00B50268">
        <w:rPr>
          <w:sz w:val="26"/>
          <w:szCs w:val="26"/>
        </w:rPr>
        <w:t>выявляемость</w:t>
      </w:r>
      <w:proofErr w:type="spellEnd"/>
      <w:r w:rsidRPr="00B50268">
        <w:rPr>
          <w:sz w:val="26"/>
          <w:szCs w:val="26"/>
        </w:rPr>
        <w:t xml:space="preserve"> и лечение вирусных гепатитов</w:t>
      </w:r>
      <w:proofErr w:type="gramStart"/>
      <w:r w:rsidRPr="00B50268">
        <w:rPr>
          <w:sz w:val="26"/>
          <w:szCs w:val="26"/>
        </w:rPr>
        <w:t xml:space="preserve"> В</w:t>
      </w:r>
      <w:proofErr w:type="gramEnd"/>
      <w:r w:rsidRPr="00B50268">
        <w:rPr>
          <w:sz w:val="26"/>
          <w:szCs w:val="26"/>
        </w:rPr>
        <w:t xml:space="preserve"> и С. Основные финансовые затраты связаны с диагностикой этих больных, которое является очень дорогостоящим.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Эпидемическая ситуация по ВИЧ-инфекции расценивается в Юргинском муниципальном районе, как и в Кузбассе как неблагополучная. Уровень </w:t>
      </w:r>
      <w:r w:rsidRPr="00B50268">
        <w:rPr>
          <w:sz w:val="26"/>
          <w:szCs w:val="26"/>
        </w:rPr>
        <w:lastRenderedPageBreak/>
        <w:t xml:space="preserve">заболеваемости ВИЧ-инфекцией с каждым годом увеличивается (за 2011 - 2013 годы рост с 93,6 случая до 159,7 случая на 100 тысяч населения). 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Реализация подпрограммы  позволит своевременно выявлять ВИЧ-инфицированных, особенно в группах риска, обеспечит разрыв эпидемиологических цепочек, снизит риск медицинского пути передачи ВИЧ-инфекции.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Вакцинация населения направлена  на профилактику инфекционных заболеваний,  предусматривает приобретение вакцины против клещевого энцефалита, туберкулина, иммуноглобулина противоклещевого для учреждений здравоохранения.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Устойчивое обеспечение вакцинами является важнейшей мерой борьбы и предупреждения развития инфекционных заболеваний, регулируемых средствами иммунопрофилактики.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Своевременная профилактика таких инфекционных заболеваний, как грипп, клещевой энцефалит и других, является не только мерой предупреждения инвалидности и смертности от осложнений этих инфекций, но и приносит ощутимый экономический эффект, снижая утрату временной нетрудоспособности и в случаях, и в днях.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Обеспечение  лекарственными средствами  определенных категорий больных и населения в соответствии с </w:t>
      </w:r>
      <w:hyperlink r:id="rId6" w:history="1">
        <w:r w:rsidRPr="00B50268">
          <w:rPr>
            <w:sz w:val="26"/>
            <w:szCs w:val="26"/>
          </w:rPr>
          <w:t>постановлением</w:t>
        </w:r>
      </w:hyperlink>
      <w:r w:rsidRPr="00B50268">
        <w:rPr>
          <w:sz w:val="26"/>
          <w:szCs w:val="26"/>
        </w:rPr>
        <w:t xml:space="preserve">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необходимо для улучшения  качества оказания лекарственной помощи населению.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За последние три года в динамике  уровень младенческой смертности по Юргинскому району  сохраняется в пределах от 11,6 случая на 1000 родившихся живыми в 2012 году до 5,9 случаев в 2013 году. Вместе с тем в целом состояние здоровья детей остается неудовлетворительным, а врожденные пороки развития неизбежно способствуют росту числа детей-инвалидов. Показатель первичной детской инвалидности  в 2013 годы составил в 12,3 случая на 10 тысяч детского населения. Поэтому реализация подпрограммы «Здоровое поколение» крайне необходима. 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Разработаны мероприятия,  предусматривающие совершенствование организации гинекологической и педиатрической   помощи. 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Предусматривается проведение комплекса  лечебных, оздоровительных и профилактических мероприятий для детей, улучшение в соответствии с санитарными нормами и правилами условий оздоровления и реабилитации детей.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Это поможет снизить показатели младенческой смертности в Юргинском районе,  уменьшить заболеваемость, предупредить нежелательные осложнения. 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На основании Федерального закона № 52 от 26.06.2007 года «О санитарно-эпидемиологическом благополучии  населения» ст.25, 27, 35  необходимо регулярно проводить производственный </w:t>
      </w:r>
      <w:proofErr w:type="gramStart"/>
      <w:r w:rsidRPr="00B50268">
        <w:rPr>
          <w:sz w:val="26"/>
          <w:szCs w:val="26"/>
        </w:rPr>
        <w:t>контроль за</w:t>
      </w:r>
      <w:proofErr w:type="gramEnd"/>
      <w:r w:rsidRPr="00B50268">
        <w:rPr>
          <w:sz w:val="26"/>
          <w:szCs w:val="26"/>
        </w:rPr>
        <w:t xml:space="preserve"> вредными условиями труда. Вредные факторы: рентгеновское излучение, электромагнитное излучение, 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Производственный контроль должен </w:t>
      </w:r>
      <w:proofErr w:type="gramStart"/>
      <w:r w:rsidRPr="00B50268">
        <w:rPr>
          <w:sz w:val="26"/>
          <w:szCs w:val="26"/>
        </w:rPr>
        <w:t>проводится</w:t>
      </w:r>
      <w:proofErr w:type="gramEnd"/>
      <w:r w:rsidRPr="00B50268">
        <w:rPr>
          <w:sz w:val="26"/>
          <w:szCs w:val="26"/>
        </w:rPr>
        <w:t xml:space="preserve"> во всех структурных подразделениях больницы (18), организацией, имеющей лицензию на данный вид деятельности. </w:t>
      </w:r>
    </w:p>
    <w:p w:rsidR="00B50268" w:rsidRDefault="00B50268" w:rsidP="00B50268">
      <w:pPr>
        <w:jc w:val="center"/>
        <w:rPr>
          <w:b/>
          <w:sz w:val="26"/>
          <w:szCs w:val="26"/>
        </w:rPr>
      </w:pPr>
    </w:p>
    <w:p w:rsidR="00B50268" w:rsidRDefault="00B50268" w:rsidP="00B50268">
      <w:pPr>
        <w:jc w:val="center"/>
        <w:rPr>
          <w:b/>
          <w:sz w:val="26"/>
          <w:szCs w:val="26"/>
        </w:rPr>
      </w:pPr>
    </w:p>
    <w:p w:rsidR="00B50268" w:rsidRPr="00B50268" w:rsidRDefault="00B50268" w:rsidP="00B50268">
      <w:pPr>
        <w:jc w:val="center"/>
        <w:rPr>
          <w:b/>
          <w:sz w:val="26"/>
          <w:szCs w:val="26"/>
        </w:rPr>
      </w:pPr>
    </w:p>
    <w:p w:rsidR="00B50268" w:rsidRPr="00B50268" w:rsidRDefault="00B50268" w:rsidP="00B50268">
      <w:pPr>
        <w:jc w:val="center"/>
        <w:rPr>
          <w:b/>
          <w:sz w:val="26"/>
          <w:szCs w:val="26"/>
        </w:rPr>
      </w:pPr>
      <w:r w:rsidRPr="00B50268">
        <w:rPr>
          <w:b/>
          <w:sz w:val="26"/>
          <w:szCs w:val="26"/>
        </w:rPr>
        <w:lastRenderedPageBreak/>
        <w:t>2.</w:t>
      </w:r>
      <w:r>
        <w:rPr>
          <w:b/>
          <w:sz w:val="26"/>
          <w:szCs w:val="26"/>
        </w:rPr>
        <w:t xml:space="preserve"> </w:t>
      </w:r>
      <w:r w:rsidRPr="00B50268">
        <w:rPr>
          <w:b/>
          <w:sz w:val="26"/>
          <w:szCs w:val="26"/>
        </w:rPr>
        <w:t>Цели и задачи Программы</w:t>
      </w:r>
    </w:p>
    <w:p w:rsidR="00B50268" w:rsidRPr="00B50268" w:rsidRDefault="00B50268" w:rsidP="00B50268">
      <w:pPr>
        <w:ind w:firstLine="709"/>
        <w:jc w:val="both"/>
        <w:rPr>
          <w:sz w:val="26"/>
          <w:szCs w:val="26"/>
        </w:rPr>
      </w:pP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Основные цели Программы - укрепление здоровья населения Юргинского муниципального района, улучшение качества и повышение доступности медицинской помощи, предупреждение распространения социально значимых заболеваний, снижение смертности населения в трудоспособном возрасте, обеспечение безопасного материнства и здоровья детей, улучшение условий и охраны труда, профилактика профессиональной заболеваемости.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Для достижения указанных целей необходимо решить следующие задачи: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обеспечить оказание населению Юргинского муниципального района высококвалифицированной медицинской помощи, в том числе с использованием современных медицинских технологий;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улучшить лекарственное обеспечение больных сахарным диабетом, артериальной гипертонией, туберкулезом, онкологическими и другими социально значимыми заболеваниями;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обеспечить доступность гарантированной бесплатной медицинской помощи для населения Юргинского муниципального района;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обеспечить проведение аттестации 35 рабочих мест по условиям труда, обучение 56 работников по охране труда в структурных подразделениях МБУЗ «ЮЦРБ»;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организовать проведение периодического (1 раз в 3 года) обучения</w:t>
      </w:r>
      <w:r>
        <w:rPr>
          <w:sz w:val="26"/>
          <w:szCs w:val="26"/>
        </w:rPr>
        <w:t xml:space="preserve">                         </w:t>
      </w:r>
      <w:r w:rsidRPr="00B50268">
        <w:rPr>
          <w:sz w:val="26"/>
          <w:szCs w:val="26"/>
        </w:rPr>
        <w:t xml:space="preserve"> и проверки </w:t>
      </w:r>
      <w:proofErr w:type="gramStart"/>
      <w:r w:rsidRPr="00B50268">
        <w:rPr>
          <w:sz w:val="26"/>
          <w:szCs w:val="26"/>
        </w:rPr>
        <w:t>знаний требований охраны труда работников</w:t>
      </w:r>
      <w:proofErr w:type="gramEnd"/>
      <w:r w:rsidRPr="00B50268">
        <w:rPr>
          <w:sz w:val="26"/>
          <w:szCs w:val="26"/>
        </w:rPr>
        <w:t xml:space="preserve"> в структурных подразделениях МБУЗ «ЮЦРБ»</w:t>
      </w:r>
      <w:r>
        <w:rPr>
          <w:sz w:val="26"/>
          <w:szCs w:val="26"/>
        </w:rPr>
        <w:t>.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</w:p>
    <w:p w:rsidR="00B50268" w:rsidRPr="00B50268" w:rsidRDefault="00B50268" w:rsidP="00B50268">
      <w:pPr>
        <w:jc w:val="center"/>
        <w:rPr>
          <w:b/>
          <w:sz w:val="26"/>
          <w:szCs w:val="26"/>
        </w:rPr>
      </w:pPr>
      <w:r w:rsidRPr="00B50268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B50268">
        <w:rPr>
          <w:b/>
          <w:sz w:val="26"/>
          <w:szCs w:val="26"/>
        </w:rPr>
        <w:t>Перечень подпрограмм муниципальной Программы</w:t>
      </w:r>
    </w:p>
    <w:p w:rsidR="00B50268" w:rsidRPr="00B50268" w:rsidRDefault="00B50268" w:rsidP="00B50268">
      <w:pPr>
        <w:jc w:val="center"/>
        <w:rPr>
          <w:b/>
          <w:sz w:val="26"/>
          <w:szCs w:val="26"/>
        </w:rPr>
      </w:pP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Программные мероприятия направлены на реализацию поставленных Программой целей и задач.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Программа состоит из 7 подпрограмм, отражающих проблемные вопросы здравоохранения.</w:t>
      </w:r>
    </w:p>
    <w:p w:rsidR="00B50268" w:rsidRPr="00E16D7F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16D7F">
        <w:rPr>
          <w:sz w:val="26"/>
          <w:szCs w:val="26"/>
        </w:rPr>
        <w:t>1. «</w:t>
      </w:r>
      <w:hyperlink w:anchor="Par514" w:history="1">
        <w:r w:rsidRPr="00E16D7F">
          <w:rPr>
            <w:sz w:val="26"/>
            <w:szCs w:val="26"/>
          </w:rPr>
          <w:t>Предупреждение и борьба</w:t>
        </w:r>
      </w:hyperlink>
      <w:r w:rsidRPr="00E16D7F">
        <w:rPr>
          <w:sz w:val="26"/>
          <w:szCs w:val="26"/>
        </w:rPr>
        <w:t xml:space="preserve"> с соц</w:t>
      </w:r>
      <w:r w:rsidR="00E16D7F">
        <w:rPr>
          <w:sz w:val="26"/>
          <w:szCs w:val="26"/>
        </w:rPr>
        <w:t>иально значимыми заболеваниями».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Перечень  мероприятий  подпрограммы: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1.1.Онкология.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Мероприятия направлены на раннее выявление онкологических заболеваний, своевременно начало лечения, повышение эффективности проводимой терапии. Реализация позволит повысить эффективность лечения и диагностики, что, в свою очередь, приведет к снижению смертности населения от злокачественных новообразований.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Мероприятия: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1.1.1.Приобретение тест-систем для ранней диагностики </w:t>
      </w:r>
      <w:proofErr w:type="spellStart"/>
      <w:r w:rsidRPr="00B50268">
        <w:rPr>
          <w:sz w:val="26"/>
          <w:szCs w:val="26"/>
        </w:rPr>
        <w:t>онкозаболеваний</w:t>
      </w:r>
      <w:proofErr w:type="spellEnd"/>
      <w:r w:rsidRPr="00B50268">
        <w:rPr>
          <w:sz w:val="26"/>
          <w:szCs w:val="26"/>
        </w:rPr>
        <w:t>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1.1.2.Приобретение лекарственных сре</w:t>
      </w:r>
      <w:proofErr w:type="gramStart"/>
      <w:r w:rsidRPr="00B50268">
        <w:rPr>
          <w:sz w:val="26"/>
          <w:szCs w:val="26"/>
        </w:rPr>
        <w:t>дств дл</w:t>
      </w:r>
      <w:proofErr w:type="gramEnd"/>
      <w:r w:rsidRPr="00B50268">
        <w:rPr>
          <w:sz w:val="26"/>
          <w:szCs w:val="26"/>
        </w:rPr>
        <w:t>я лечения онкологических больных.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   1.2. Туберкулез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Основной метод выявления больных туберкулезом  -  метод  диагностической флюорографии, который позволяет диагностировать более ранние, начальные стадии, в том числе закрытые формы туберкулеза.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Реализация подпрограммы позволит создать условия для более полного охвата населения Юргинского района </w:t>
      </w:r>
      <w:proofErr w:type="spellStart"/>
      <w:r w:rsidRPr="00B50268">
        <w:rPr>
          <w:sz w:val="26"/>
          <w:szCs w:val="26"/>
        </w:rPr>
        <w:t>флюроосмотрами</w:t>
      </w:r>
      <w:proofErr w:type="spellEnd"/>
      <w:r w:rsidRPr="00B50268">
        <w:rPr>
          <w:sz w:val="26"/>
          <w:szCs w:val="26"/>
        </w:rPr>
        <w:t xml:space="preserve">, особенно контингентов с высоким риском заболевания туберкулезом, более раннему диагностированию и лечению заболевания, продолжить работу по бесперебойному централизованному </w:t>
      </w:r>
      <w:r w:rsidRPr="00B50268">
        <w:rPr>
          <w:sz w:val="26"/>
          <w:szCs w:val="26"/>
        </w:rPr>
        <w:lastRenderedPageBreak/>
        <w:t xml:space="preserve">обеспечению больных противотуберкулезными препаратами,  что позволит снизить уровень </w:t>
      </w:r>
      <w:proofErr w:type="spellStart"/>
      <w:r w:rsidRPr="00B50268">
        <w:rPr>
          <w:sz w:val="26"/>
          <w:szCs w:val="26"/>
        </w:rPr>
        <w:t>инвалидизации</w:t>
      </w:r>
      <w:proofErr w:type="spellEnd"/>
      <w:r w:rsidRPr="00B50268">
        <w:rPr>
          <w:sz w:val="26"/>
          <w:szCs w:val="26"/>
        </w:rPr>
        <w:t xml:space="preserve"> и  смертности от туберкулеза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Мероприятия: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1.2.1. Приобретение противотуберкулезных препаратов.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1.2.2.</w:t>
      </w:r>
      <w:r w:rsidR="00E16D7F" w:rsidRPr="00E16D7F">
        <w:rPr>
          <w:color w:val="FFFFFF" w:themeColor="background1"/>
          <w:sz w:val="26"/>
          <w:szCs w:val="26"/>
        </w:rPr>
        <w:t>.</w:t>
      </w:r>
      <w:r w:rsidRPr="00B50268">
        <w:rPr>
          <w:sz w:val="26"/>
          <w:szCs w:val="26"/>
        </w:rPr>
        <w:t>Проведение витаминотерапии у детей, получающих профилактическое лечение.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1.2.3. Обеспечение работы </w:t>
      </w:r>
      <w:proofErr w:type="gramStart"/>
      <w:r w:rsidRPr="00B50268">
        <w:rPr>
          <w:sz w:val="26"/>
          <w:szCs w:val="26"/>
        </w:rPr>
        <w:t>передвижного</w:t>
      </w:r>
      <w:proofErr w:type="gramEnd"/>
      <w:r w:rsidRPr="00B50268">
        <w:rPr>
          <w:sz w:val="26"/>
          <w:szCs w:val="26"/>
        </w:rPr>
        <w:t xml:space="preserve"> </w:t>
      </w:r>
      <w:proofErr w:type="spellStart"/>
      <w:r w:rsidRPr="00B50268">
        <w:rPr>
          <w:sz w:val="26"/>
          <w:szCs w:val="26"/>
        </w:rPr>
        <w:t>флюорографа</w:t>
      </w:r>
      <w:proofErr w:type="spellEnd"/>
      <w:r w:rsidRPr="00B50268">
        <w:rPr>
          <w:sz w:val="26"/>
          <w:szCs w:val="26"/>
        </w:rPr>
        <w:t>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1.2.4. Дезинфекция очагов.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  1.3.Сахарный диабет.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Стабильное снабжение больных сахарным диабетом инсулинами и </w:t>
      </w:r>
      <w:proofErr w:type="gramStart"/>
      <w:r w:rsidRPr="00B50268">
        <w:rPr>
          <w:sz w:val="26"/>
          <w:szCs w:val="26"/>
        </w:rPr>
        <w:t>тест-полосками</w:t>
      </w:r>
      <w:proofErr w:type="gramEnd"/>
      <w:r w:rsidRPr="00B50268">
        <w:rPr>
          <w:sz w:val="26"/>
          <w:szCs w:val="26"/>
        </w:rPr>
        <w:t xml:space="preserve"> для определения уровня сахара в крови способствует снижению количества осложнений этого заболевания. Дальнейшая реализация позволит обеспечить больных сахарным диабетом инсулинами, </w:t>
      </w:r>
      <w:proofErr w:type="spellStart"/>
      <w:r w:rsidRPr="00B50268">
        <w:rPr>
          <w:sz w:val="26"/>
          <w:szCs w:val="26"/>
        </w:rPr>
        <w:t>сахароснижающими</w:t>
      </w:r>
      <w:proofErr w:type="spellEnd"/>
      <w:r w:rsidRPr="00B50268">
        <w:rPr>
          <w:sz w:val="26"/>
          <w:szCs w:val="26"/>
        </w:rPr>
        <w:t xml:space="preserve"> препаратами и средствами контроля, что позволит добиться стойкой компенсации диабета, снизить количество осложнений, повысить качество жизни граждан с этим заболеванием.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Мероприятия: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1.3.1.Приобретение </w:t>
      </w:r>
      <w:proofErr w:type="spellStart"/>
      <w:r w:rsidRPr="00B50268">
        <w:rPr>
          <w:sz w:val="26"/>
          <w:szCs w:val="26"/>
        </w:rPr>
        <w:t>сахароснижающих</w:t>
      </w:r>
      <w:proofErr w:type="spellEnd"/>
      <w:r w:rsidRPr="00B50268">
        <w:rPr>
          <w:sz w:val="26"/>
          <w:szCs w:val="26"/>
        </w:rPr>
        <w:t xml:space="preserve"> препаратов и изделий </w:t>
      </w:r>
      <w:proofErr w:type="gramStart"/>
      <w:r w:rsidRPr="00B50268">
        <w:rPr>
          <w:sz w:val="26"/>
          <w:szCs w:val="26"/>
        </w:rPr>
        <w:t>медицинского</w:t>
      </w:r>
      <w:proofErr w:type="gramEnd"/>
      <w:r w:rsidRPr="00B50268">
        <w:rPr>
          <w:sz w:val="26"/>
          <w:szCs w:val="26"/>
        </w:rPr>
        <w:t xml:space="preserve"> назначений.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1.4. Инфекции, передаваемые половым путем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Реализация мероприятий позволит усилить работу по предупреждению распространения инфекций, передаваемых половым путем, особенно среди детей и подростков, увеличить объем профилактической и лечебной помощи населению в амбулаторных условиях, профилактику врожденного сифилиса, обеспечение лекарственными препаратами для лечения сифилиса.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Мероприятия: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1.4.1. Приобретение лекарственных средств и расходных материалов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1.5. Профилактика и лечение вирусных гепатитов</w:t>
      </w:r>
      <w:proofErr w:type="gramStart"/>
      <w:r w:rsidRPr="00B50268">
        <w:rPr>
          <w:sz w:val="26"/>
          <w:szCs w:val="26"/>
        </w:rPr>
        <w:t xml:space="preserve"> В</w:t>
      </w:r>
      <w:proofErr w:type="gramEnd"/>
      <w:r w:rsidRPr="00B50268">
        <w:rPr>
          <w:sz w:val="26"/>
          <w:szCs w:val="26"/>
        </w:rPr>
        <w:t xml:space="preserve"> и С, ВИЧ-инфекции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Реализация подпрограммы  позволит своевременно выявлять ВИЧ-инфицированных, особенно в группах риска, обеспечит разрыв эпидемиологических цепочек, снизит риск медицинского пути передачи ВИЧ-инфекции.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Мероприятия.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1.5.1. Приобретение тест – систем для своевременной диагностики ВИ</w:t>
      </w:r>
      <w:proofErr w:type="gramStart"/>
      <w:r w:rsidRPr="00B50268">
        <w:rPr>
          <w:sz w:val="26"/>
          <w:szCs w:val="26"/>
        </w:rPr>
        <w:t>Ч-</w:t>
      </w:r>
      <w:proofErr w:type="gramEnd"/>
      <w:r w:rsidRPr="00B50268">
        <w:rPr>
          <w:sz w:val="26"/>
          <w:szCs w:val="26"/>
        </w:rPr>
        <w:t xml:space="preserve"> инфекции</w:t>
      </w:r>
    </w:p>
    <w:p w:rsidR="00B50268" w:rsidRPr="00E16D7F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16D7F">
        <w:rPr>
          <w:sz w:val="26"/>
          <w:szCs w:val="26"/>
        </w:rPr>
        <w:t>2. «Вакцинопрофилактика».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Устойчивое обеспечение вакцинами является важнейшей мерой борьбы и предупреждения развития инфекционных заболеваний, регулируемых средствами иммунопрофилактики.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Своевременная профилактика таких инфекционных заболеваний, как грипп, клещевой энцефалит и других, является не только мерой предупреждения инвалидности и смертности от осложнений этих инфекций, но и приносит ощутимый экономический эффект, снижая утрату временной нетрудоспособности и в случаях, и в днях.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Мероприятия: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2.1.Вакцинация против клещевого вирусного энцефалита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2.2.Обеспечение иммуноглобулином для экстренной профилактики клещевого энцефалита.</w:t>
      </w:r>
    </w:p>
    <w:p w:rsidR="00B50268" w:rsidRPr="00E16D7F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16D7F">
        <w:rPr>
          <w:sz w:val="26"/>
          <w:szCs w:val="26"/>
        </w:rPr>
        <w:t>3.</w:t>
      </w:r>
      <w:r w:rsidR="00E16D7F">
        <w:rPr>
          <w:sz w:val="26"/>
          <w:szCs w:val="26"/>
        </w:rPr>
        <w:t xml:space="preserve"> </w:t>
      </w:r>
      <w:r w:rsidRPr="00E16D7F">
        <w:rPr>
          <w:sz w:val="26"/>
          <w:szCs w:val="26"/>
        </w:rPr>
        <w:t>Лекарственное обеспечение.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Реализация мероприятий указанной подпрограммы позволит улучшить </w:t>
      </w:r>
      <w:r w:rsidRPr="00B50268">
        <w:rPr>
          <w:sz w:val="26"/>
          <w:szCs w:val="26"/>
        </w:rPr>
        <w:lastRenderedPageBreak/>
        <w:t>качество оказания лекарственной помощи и увеличит доступность бесплатных лека</w:t>
      </w:r>
      <w:proofErr w:type="gramStart"/>
      <w:r w:rsidRPr="00B50268">
        <w:rPr>
          <w:sz w:val="26"/>
          <w:szCs w:val="26"/>
        </w:rPr>
        <w:t>рств пр</w:t>
      </w:r>
      <w:proofErr w:type="gramEnd"/>
      <w:r w:rsidRPr="00B50268">
        <w:rPr>
          <w:sz w:val="26"/>
          <w:szCs w:val="26"/>
        </w:rPr>
        <w:t>и амбулаторном лечении для населения Юргинского муниципального района.</w:t>
      </w:r>
    </w:p>
    <w:p w:rsidR="00B50268" w:rsidRPr="00E16D7F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16D7F">
        <w:rPr>
          <w:sz w:val="26"/>
          <w:szCs w:val="26"/>
        </w:rPr>
        <w:t>4.</w:t>
      </w:r>
      <w:r w:rsidR="00E16D7F">
        <w:rPr>
          <w:sz w:val="26"/>
          <w:szCs w:val="26"/>
        </w:rPr>
        <w:t xml:space="preserve"> </w:t>
      </w:r>
      <w:r w:rsidRPr="00E16D7F">
        <w:rPr>
          <w:sz w:val="26"/>
          <w:szCs w:val="26"/>
        </w:rPr>
        <w:t>Здоровое поколение</w:t>
      </w:r>
      <w:r w:rsidR="00E16D7F">
        <w:rPr>
          <w:sz w:val="26"/>
          <w:szCs w:val="26"/>
        </w:rPr>
        <w:t>.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Мероприятия подпрограммы предусматривают совершенствование организации гинекологической и педиатрической   помощи. </w:t>
      </w:r>
    </w:p>
    <w:p w:rsidR="00B50268" w:rsidRPr="00B50268" w:rsidRDefault="00B50268" w:rsidP="00B50268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За счет средств подпрограммы предусматривается проведение комплекса  лечебных, оздоровительных и профилактических мероприятий для детей, улучшение в соответствии с санитарными нормами и правилами условий оздоровления и реабилитации детей.</w:t>
      </w:r>
    </w:p>
    <w:p w:rsidR="00B50268" w:rsidRPr="00B50268" w:rsidRDefault="00B50268" w:rsidP="00B50268">
      <w:pPr>
        <w:ind w:firstLine="851"/>
        <w:jc w:val="both"/>
        <w:rPr>
          <w:b/>
          <w:sz w:val="26"/>
          <w:szCs w:val="26"/>
        </w:rPr>
      </w:pPr>
      <w:r w:rsidRPr="00B50268">
        <w:rPr>
          <w:sz w:val="26"/>
          <w:szCs w:val="26"/>
        </w:rPr>
        <w:t>Это поможет снизить показатели младенческой смертности в Юргинском районе,  уменьшить заболеваемость, предупредить нежелательные осложнения.</w:t>
      </w:r>
    </w:p>
    <w:p w:rsidR="00B50268" w:rsidRPr="00E16D7F" w:rsidRDefault="00B50268" w:rsidP="00B50268">
      <w:pPr>
        <w:ind w:firstLine="851"/>
        <w:jc w:val="both"/>
        <w:rPr>
          <w:sz w:val="26"/>
          <w:szCs w:val="26"/>
        </w:rPr>
      </w:pPr>
      <w:r w:rsidRPr="00E16D7F">
        <w:rPr>
          <w:sz w:val="26"/>
          <w:szCs w:val="26"/>
        </w:rPr>
        <w:t>5.</w:t>
      </w:r>
      <w:r w:rsidR="00E16D7F">
        <w:rPr>
          <w:sz w:val="26"/>
          <w:szCs w:val="26"/>
        </w:rPr>
        <w:t xml:space="preserve"> </w:t>
      </w:r>
      <w:r w:rsidRPr="00E16D7F">
        <w:rPr>
          <w:sz w:val="26"/>
          <w:szCs w:val="26"/>
        </w:rPr>
        <w:t>«Улучшение условий и охраны труда, профилактика профессиональной заболеваемости»</w:t>
      </w:r>
      <w:r w:rsidR="00E16D7F">
        <w:rPr>
          <w:sz w:val="26"/>
          <w:szCs w:val="26"/>
        </w:rPr>
        <w:t>.</w:t>
      </w:r>
    </w:p>
    <w:p w:rsidR="00B50268" w:rsidRPr="00B50268" w:rsidRDefault="00B50268" w:rsidP="00B50268">
      <w:pPr>
        <w:ind w:firstLine="851"/>
        <w:contextualSpacing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Производственный контроль должен </w:t>
      </w:r>
      <w:proofErr w:type="gramStart"/>
      <w:r w:rsidRPr="00B50268">
        <w:rPr>
          <w:sz w:val="26"/>
          <w:szCs w:val="26"/>
        </w:rPr>
        <w:t>проводится</w:t>
      </w:r>
      <w:proofErr w:type="gramEnd"/>
      <w:r w:rsidRPr="00B50268">
        <w:rPr>
          <w:sz w:val="26"/>
          <w:szCs w:val="26"/>
        </w:rPr>
        <w:t xml:space="preserve"> во всех структурных подразделениях больницы (18), организацией, имеющей лицензию на данный вид деятельности. </w:t>
      </w:r>
    </w:p>
    <w:p w:rsidR="00B50268" w:rsidRPr="00B50268" w:rsidRDefault="00B50268" w:rsidP="00B50268">
      <w:pPr>
        <w:ind w:firstLine="851"/>
        <w:contextualSpacing/>
        <w:jc w:val="both"/>
        <w:rPr>
          <w:sz w:val="26"/>
          <w:szCs w:val="26"/>
        </w:rPr>
      </w:pPr>
    </w:p>
    <w:p w:rsidR="00B50268" w:rsidRPr="00B50268" w:rsidRDefault="00B50268" w:rsidP="00B50268">
      <w:pPr>
        <w:contextualSpacing/>
        <w:jc w:val="center"/>
        <w:rPr>
          <w:b/>
          <w:sz w:val="26"/>
          <w:szCs w:val="26"/>
        </w:rPr>
      </w:pPr>
      <w:r w:rsidRPr="00B50268">
        <w:rPr>
          <w:b/>
          <w:sz w:val="26"/>
          <w:szCs w:val="26"/>
        </w:rPr>
        <w:t>4. Сроки и этапы реализации муниципальной Программы</w:t>
      </w:r>
    </w:p>
    <w:p w:rsidR="00B50268" w:rsidRPr="00B50268" w:rsidRDefault="00B50268" w:rsidP="00B50268">
      <w:pPr>
        <w:contextualSpacing/>
        <w:jc w:val="center"/>
        <w:rPr>
          <w:b/>
          <w:sz w:val="26"/>
          <w:szCs w:val="26"/>
        </w:rPr>
      </w:pPr>
    </w:p>
    <w:p w:rsidR="00B50268" w:rsidRPr="00B50268" w:rsidRDefault="00B50268" w:rsidP="00552570">
      <w:pPr>
        <w:ind w:firstLine="851"/>
        <w:contextualSpacing/>
        <w:jc w:val="both"/>
        <w:rPr>
          <w:sz w:val="26"/>
          <w:szCs w:val="26"/>
        </w:rPr>
      </w:pPr>
      <w:r w:rsidRPr="00B50268">
        <w:rPr>
          <w:sz w:val="26"/>
          <w:szCs w:val="26"/>
        </w:rPr>
        <w:t xml:space="preserve"> </w:t>
      </w:r>
      <w:r w:rsidRPr="00B50268">
        <w:rPr>
          <w:sz w:val="26"/>
          <w:szCs w:val="26"/>
        </w:rPr>
        <w:tab/>
        <w:t xml:space="preserve"> Сроки реализации 2015 – 2017 годы.</w:t>
      </w:r>
    </w:p>
    <w:p w:rsidR="00B50268" w:rsidRPr="00B50268" w:rsidRDefault="00B50268" w:rsidP="00B50268">
      <w:pPr>
        <w:contextualSpacing/>
        <w:jc w:val="both"/>
        <w:rPr>
          <w:sz w:val="26"/>
          <w:szCs w:val="26"/>
        </w:rPr>
      </w:pPr>
    </w:p>
    <w:p w:rsidR="00B50268" w:rsidRPr="00B50268" w:rsidRDefault="00B50268" w:rsidP="00B5026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50268">
        <w:rPr>
          <w:b/>
          <w:sz w:val="26"/>
          <w:szCs w:val="26"/>
        </w:rPr>
        <w:t xml:space="preserve">5. Ресурсное обеспечение реализации муниципальной  </w:t>
      </w:r>
    </w:p>
    <w:p w:rsidR="00B50268" w:rsidRPr="00B50268" w:rsidRDefault="00B50268" w:rsidP="00B5026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50268">
        <w:rPr>
          <w:b/>
          <w:sz w:val="26"/>
          <w:szCs w:val="26"/>
        </w:rPr>
        <w:t>Программы «Здоровье»</w:t>
      </w:r>
    </w:p>
    <w:p w:rsidR="00B50268" w:rsidRPr="00B50268" w:rsidRDefault="00B50268" w:rsidP="00B50268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574"/>
        <w:gridCol w:w="1076"/>
        <w:gridCol w:w="1134"/>
        <w:gridCol w:w="1192"/>
      </w:tblGrid>
      <w:tr w:rsidR="00B50268" w:rsidRPr="00B50268" w:rsidTr="00B50268">
        <w:trPr>
          <w:trHeight w:val="750"/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574" w:type="dxa"/>
            <w:vMerge w:val="restart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B50268" w:rsidRPr="00B50268" w:rsidTr="00B50268">
        <w:trPr>
          <w:trHeight w:val="750"/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  <w:vMerge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2015 </w:t>
            </w:r>
          </w:p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2016 </w:t>
            </w:r>
          </w:p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год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2017</w:t>
            </w:r>
          </w:p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 год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Муниципальная Программа «Здоровье»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13124,0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13351,0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13582,0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13124,0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13351,0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13582,0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12248,0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12453,0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12663,0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876,0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898,0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919,0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1. Подпрограмма «</w:t>
            </w:r>
            <w:hyperlink w:anchor="Par514" w:history="1">
              <w:r w:rsidRPr="00B50268">
                <w:rPr>
                  <w:sz w:val="26"/>
                  <w:szCs w:val="26"/>
                </w:rPr>
                <w:t>Предупреждение и борьба</w:t>
              </w:r>
            </w:hyperlink>
            <w:r w:rsidRPr="00B50268">
              <w:rPr>
                <w:sz w:val="26"/>
                <w:szCs w:val="26"/>
              </w:rPr>
              <w:t xml:space="preserve"> с социально значимыми заболеваниями»</w:t>
            </w: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1271,0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1299,0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1328,0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1271,0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1299,0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1328,0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741,0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754,0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768,0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530,0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545,0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560,0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lastRenderedPageBreak/>
              <w:t>Мероприятия:</w:t>
            </w:r>
          </w:p>
          <w:p w:rsidR="00B50268" w:rsidRPr="00552570" w:rsidRDefault="00B50268" w:rsidP="00552570">
            <w:pPr>
              <w:pStyle w:val="a3"/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2570">
              <w:rPr>
                <w:sz w:val="26"/>
                <w:szCs w:val="26"/>
              </w:rPr>
              <w:t>Онкология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87,0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87,0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87,0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87,0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87,0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87,0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37,0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37,0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37,0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1.1.1. Приобретение тест-систем для ранней диагностики </w:t>
            </w:r>
            <w:proofErr w:type="spellStart"/>
            <w:r w:rsidRPr="00B50268">
              <w:rPr>
                <w:sz w:val="26"/>
                <w:szCs w:val="26"/>
              </w:rPr>
              <w:t>онкозаболеваний</w:t>
            </w:r>
            <w:proofErr w:type="spellEnd"/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1.1.2. Приобретение л</w:t>
            </w:r>
            <w:r w:rsidR="00E16D7F">
              <w:rPr>
                <w:sz w:val="26"/>
                <w:szCs w:val="26"/>
              </w:rPr>
              <w:t>е</w:t>
            </w:r>
            <w:r w:rsidRPr="00B50268">
              <w:rPr>
                <w:sz w:val="26"/>
                <w:szCs w:val="26"/>
              </w:rPr>
              <w:t>карственных сре</w:t>
            </w:r>
            <w:proofErr w:type="gramStart"/>
            <w:r w:rsidRPr="00B50268">
              <w:rPr>
                <w:sz w:val="26"/>
                <w:szCs w:val="26"/>
              </w:rPr>
              <w:t>дств дл</w:t>
            </w:r>
            <w:proofErr w:type="gramEnd"/>
            <w:r w:rsidRPr="00B50268">
              <w:rPr>
                <w:sz w:val="26"/>
                <w:szCs w:val="26"/>
              </w:rPr>
              <w:t>я лечения онкологических больных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1.1.3.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>Приобретение продуктов питания детям, страдающим онкологическими заболеваниями в соответствии с Законом Кемеровской области от 10 декабря 2007 года 3150-ОЗ «О мере социальной поддержки детей, страдающих онкологическими заболеваниями»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1.2.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>Туберкулез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844,0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860,0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876,0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844,0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860,0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876,0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494,0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505,0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516,0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350,0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355,0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360,0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lastRenderedPageBreak/>
              <w:t>1.2.1. Приобретение противотуберкулезных препаратов.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180,0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190,0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200,0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180,0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190,0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200,0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180,0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190,0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200,0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5525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1.2.2.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>Проведение витаминотерапии у детей, получающих профилактическое лечение.</w:t>
            </w: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14,0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16,0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14,0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16,0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14,0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16,0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1.2.3. Обеспечение работы </w:t>
            </w:r>
            <w:proofErr w:type="gramStart"/>
            <w:r w:rsidRPr="00B50268">
              <w:rPr>
                <w:sz w:val="26"/>
                <w:szCs w:val="26"/>
              </w:rPr>
              <w:t>передвижного</w:t>
            </w:r>
            <w:proofErr w:type="gramEnd"/>
            <w:r w:rsidRPr="00B50268">
              <w:rPr>
                <w:sz w:val="26"/>
                <w:szCs w:val="26"/>
              </w:rPr>
              <w:t xml:space="preserve"> </w:t>
            </w:r>
            <w:proofErr w:type="spellStart"/>
            <w:r w:rsidRPr="00B50268">
              <w:rPr>
                <w:sz w:val="26"/>
                <w:szCs w:val="26"/>
              </w:rPr>
              <w:t>флюорографа</w:t>
            </w:r>
            <w:proofErr w:type="spellEnd"/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350,0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355,0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360,0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350,0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355,0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360,0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     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350,0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350,0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350,0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1.2.4.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>Дезинфекция очагов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1.3.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>Сахарный диабет</w:t>
            </w: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1.3.1.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 xml:space="preserve">Приобретение </w:t>
            </w:r>
            <w:proofErr w:type="spellStart"/>
            <w:r w:rsidRPr="00B50268">
              <w:rPr>
                <w:sz w:val="26"/>
                <w:szCs w:val="26"/>
              </w:rPr>
              <w:t>сахароснижающих</w:t>
            </w:r>
            <w:proofErr w:type="spellEnd"/>
            <w:r w:rsidRPr="00B50268">
              <w:rPr>
                <w:sz w:val="26"/>
                <w:szCs w:val="26"/>
              </w:rPr>
              <w:t xml:space="preserve"> препаратов и изделий медицинского назначения  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47,0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47,0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47,0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1.4.</w:t>
            </w:r>
            <w:r w:rsidR="00552570">
              <w:rPr>
                <w:sz w:val="26"/>
                <w:szCs w:val="26"/>
              </w:rPr>
              <w:t xml:space="preserve"> </w:t>
            </w:r>
            <w:proofErr w:type="gramStart"/>
            <w:r w:rsidRPr="00B50268">
              <w:rPr>
                <w:sz w:val="26"/>
                <w:szCs w:val="26"/>
              </w:rPr>
              <w:t>Инфекции</w:t>
            </w:r>
            <w:proofErr w:type="gramEnd"/>
            <w:r w:rsidRPr="00B50268">
              <w:rPr>
                <w:sz w:val="26"/>
                <w:szCs w:val="26"/>
              </w:rPr>
              <w:t xml:space="preserve"> передаваемые половым путем.</w:t>
            </w: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1.4.1.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 xml:space="preserve">Приобретение </w:t>
            </w:r>
            <w:r w:rsidRPr="00B50268">
              <w:rPr>
                <w:sz w:val="26"/>
                <w:szCs w:val="26"/>
              </w:rPr>
              <w:lastRenderedPageBreak/>
              <w:t>лекарственных средств  и расходных материалов.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иные не запрещенные законодательством </w:t>
            </w:r>
            <w:r w:rsidRPr="00B50268">
              <w:rPr>
                <w:sz w:val="26"/>
                <w:szCs w:val="26"/>
              </w:rPr>
              <w:lastRenderedPageBreak/>
              <w:t>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lastRenderedPageBreak/>
              <w:t>15,0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1.5. Профилактика и лечение вирусных гепатитов</w:t>
            </w:r>
            <w:proofErr w:type="gramStart"/>
            <w:r w:rsidRPr="00B50268">
              <w:rPr>
                <w:sz w:val="26"/>
                <w:szCs w:val="26"/>
              </w:rPr>
              <w:t xml:space="preserve"> В</w:t>
            </w:r>
            <w:proofErr w:type="gramEnd"/>
            <w:r w:rsidRPr="00B50268">
              <w:rPr>
                <w:sz w:val="26"/>
                <w:szCs w:val="26"/>
              </w:rPr>
              <w:t xml:space="preserve"> и С, ВИЧ-инфекции</w:t>
            </w: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1.5.1.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 xml:space="preserve">Приобретение тест – систем для своевременной диагностики </w:t>
            </w:r>
            <w:r w:rsidR="00552570">
              <w:rPr>
                <w:sz w:val="26"/>
                <w:szCs w:val="26"/>
              </w:rPr>
              <w:t xml:space="preserve">                 </w:t>
            </w:r>
            <w:r w:rsidRPr="00B50268">
              <w:rPr>
                <w:sz w:val="26"/>
                <w:szCs w:val="26"/>
              </w:rPr>
              <w:t>ВИ</w:t>
            </w:r>
            <w:proofErr w:type="gramStart"/>
            <w:r w:rsidRPr="00B50268">
              <w:rPr>
                <w:sz w:val="26"/>
                <w:szCs w:val="26"/>
              </w:rPr>
              <w:t>Ч-</w:t>
            </w:r>
            <w:proofErr w:type="gramEnd"/>
            <w:r w:rsidRPr="00B50268">
              <w:rPr>
                <w:sz w:val="26"/>
                <w:szCs w:val="26"/>
              </w:rPr>
              <w:t xml:space="preserve"> инфекции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280,0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290,0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280,0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290,0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130,0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140,0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150,0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>Вакцинопрофилактика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830,0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832,0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835,0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830,0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832,0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835,0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700,0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700,0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700,0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130,0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132,0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135,0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2.1.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>Вакцинация протии клещевого вирусного энцефалита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450,0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450,0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450,0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450,0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450,0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450,0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400,0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400,0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400,0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2.2.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>Обеспечение иммуноглобулином для экстренной профилактики клещевого энцефалита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382,0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385,0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380,0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382,0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385,0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82,0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5525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>Лекарственное обеспечение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1020,0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1020,0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1020,0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1020,0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1020,0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1020,0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1020,0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1020,0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1020,0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средства бюджетов государственных </w:t>
            </w:r>
            <w:r w:rsidRPr="00B50268">
              <w:rPr>
                <w:sz w:val="26"/>
                <w:szCs w:val="26"/>
              </w:rPr>
              <w:lastRenderedPageBreak/>
              <w:t>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lastRenderedPageBreak/>
              <w:t>4.Здоровое поколение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307,0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307,0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307,0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307,0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307,0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307,0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166,0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166,0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141,0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141,0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141,0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4.1.Профилактика и лечение </w:t>
            </w:r>
            <w:proofErr w:type="spellStart"/>
            <w:r w:rsidRPr="00B50268">
              <w:rPr>
                <w:sz w:val="26"/>
                <w:szCs w:val="26"/>
              </w:rPr>
              <w:t>паразитозов</w:t>
            </w:r>
            <w:proofErr w:type="spellEnd"/>
            <w:r w:rsidRPr="00B50268">
              <w:rPr>
                <w:sz w:val="26"/>
                <w:szCs w:val="26"/>
              </w:rPr>
              <w:t xml:space="preserve"> у детей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62,0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62,0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62,0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62,0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62,0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62,0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62,0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62,0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62,0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4.2.Проведение мероприятий по планированию семьи среди подростков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101,0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101,0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101,0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101,0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101,0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101,0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81,0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81,0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81,0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4.3.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 xml:space="preserve">Проведение профилактики рахита и анемии детям первого года жизни. 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4.4.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>Профилактика вирусных инфекций у детей первого года жизни.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24,0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24,0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24,0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24,0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24,0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24,0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24,0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24,0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24,0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4.5.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 xml:space="preserve">Проведение мероприятий по профилактике педикулеза и </w:t>
            </w:r>
            <w:r w:rsidR="00552570">
              <w:rPr>
                <w:sz w:val="26"/>
                <w:szCs w:val="26"/>
              </w:rPr>
              <w:lastRenderedPageBreak/>
              <w:t>чесотки среди детей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иные не запрещенные </w:t>
            </w:r>
            <w:r w:rsidRPr="00B50268">
              <w:rPr>
                <w:sz w:val="26"/>
                <w:szCs w:val="26"/>
              </w:rPr>
              <w:lastRenderedPageBreak/>
              <w:t>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lastRenderedPageBreak/>
              <w:t>10,0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4.6.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>Бесплатное обеспечение лекарственными препаратами детей-сирот и детей, оставшихся без попечения родителей в возрасте до 6 лет, находившихся  под опекой, в приемной семье, по рецептам врачей в соответствии с Законом кемеровской области от 14 декабря 2010 года №124-ОЗ «О некоторых вопросах в сфере опеки и попечительства несовершеннолетних»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>Улучшение условий и охраны труда, профилакти</w:t>
            </w:r>
            <w:r w:rsidR="00552570">
              <w:rPr>
                <w:sz w:val="26"/>
                <w:szCs w:val="26"/>
              </w:rPr>
              <w:t>ка профессиональных заболеваний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108,0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108,0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25,0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25,0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75,0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80,0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83,0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 w:val="restart"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</w:t>
            </w:r>
            <w:r w:rsidR="00552570">
              <w:rPr>
                <w:sz w:val="26"/>
                <w:szCs w:val="26"/>
              </w:rPr>
              <w:t xml:space="preserve"> бесплатной медицинской помощи</w:t>
            </w: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Всего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9596,0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9788,0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9984,0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9596,0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9788,0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9984,0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9596,0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9788,0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9984,0</w:t>
            </w: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B50268" w:rsidRPr="00B50268" w:rsidTr="00B50268">
        <w:trPr>
          <w:jc w:val="center"/>
        </w:trPr>
        <w:tc>
          <w:tcPr>
            <w:tcW w:w="3348" w:type="dxa"/>
            <w:vMerge/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7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076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B50268" w:rsidRPr="00B50268" w:rsidRDefault="00B50268" w:rsidP="00B502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</w:tbl>
    <w:p w:rsidR="00B50268" w:rsidRDefault="00B50268" w:rsidP="00B50268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50268" w:rsidRDefault="00B50268" w:rsidP="00B50268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50268" w:rsidRDefault="00B50268" w:rsidP="00B50268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50268" w:rsidRDefault="00B50268" w:rsidP="00B50268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50268">
        <w:rPr>
          <w:b/>
          <w:sz w:val="26"/>
          <w:szCs w:val="26"/>
        </w:rPr>
        <w:lastRenderedPageBreak/>
        <w:t xml:space="preserve">6. Сведения о планируемых значениях целевых показателей (индикаторов) муниципальной Программы 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08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2"/>
        <w:gridCol w:w="3684"/>
        <w:gridCol w:w="1559"/>
        <w:gridCol w:w="891"/>
        <w:gridCol w:w="851"/>
        <w:gridCol w:w="790"/>
      </w:tblGrid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B50268">
              <w:rPr>
                <w:sz w:val="26"/>
                <w:szCs w:val="26"/>
              </w:rPr>
              <w:t>целевого</w:t>
            </w:r>
            <w:proofErr w:type="gramEnd"/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2016 год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2017 год</w:t>
            </w: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ind w:firstLine="325"/>
              <w:rPr>
                <w:sz w:val="26"/>
                <w:szCs w:val="26"/>
              </w:rPr>
            </w:pP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3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</w:t>
            </w: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1.1.Онкология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Доля больных с визуальными локализациями злокачественных новообразований, выявленных  1-2 стадиях заболевания, в общем числе больных с визуальными локализациями опухоли, впервые взятые на учет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процентов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62%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64%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66%</w:t>
            </w: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Доля умерших от злокачественных новообразований в течение года с момента установления диагноза в числе больных, впервые взятых на учет в предыдущем году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процентов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23,2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22,7</w:t>
            </w: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0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Смертность от злокачественных новообразований на 100 тыс. населения</w:t>
            </w:r>
            <w:r>
              <w:rPr>
                <w:sz w:val="26"/>
                <w:szCs w:val="26"/>
              </w:rPr>
              <w:t xml:space="preserve"> </w:t>
            </w:r>
          </w:p>
          <w:p w:rsid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мужчин</w:t>
            </w:r>
            <w:r>
              <w:rPr>
                <w:sz w:val="26"/>
                <w:szCs w:val="26"/>
              </w:rPr>
              <w:t xml:space="preserve"> </w:t>
            </w: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женщин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случаев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52570" w:rsidRDefault="00552570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52570" w:rsidRDefault="00552570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109,2</w:t>
            </w: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  97,6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52570" w:rsidRDefault="00552570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52570" w:rsidRDefault="00552570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107,4</w:t>
            </w: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  96,7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52570" w:rsidRDefault="00552570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52570" w:rsidRDefault="00552570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105,7</w:t>
            </w: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 96,1</w:t>
            </w: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1.2.Туберкулез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Охват флюорографическими осмотрами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процентов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75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75</w:t>
            </w: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Смертность от туберкулеза на 100 </w:t>
            </w:r>
            <w:proofErr w:type="spellStart"/>
            <w:r w:rsidRPr="00B50268">
              <w:rPr>
                <w:sz w:val="26"/>
                <w:szCs w:val="26"/>
              </w:rPr>
              <w:t>тыс</w:t>
            </w:r>
            <w:proofErr w:type="gramStart"/>
            <w:r w:rsidRPr="00B50268">
              <w:rPr>
                <w:sz w:val="26"/>
                <w:szCs w:val="26"/>
              </w:rPr>
              <w:t>.н</w:t>
            </w:r>
            <w:proofErr w:type="gramEnd"/>
            <w:r w:rsidRPr="00B50268">
              <w:rPr>
                <w:sz w:val="26"/>
                <w:szCs w:val="26"/>
              </w:rPr>
              <w:t>аселения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ind w:firstLine="459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случаев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23,6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22,6</w:t>
            </w: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1.3.Сахарный диабет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Охват диспансерным наблюдением пациентов с сахарным диабетом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процентов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93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94</w:t>
            </w:r>
          </w:p>
        </w:tc>
      </w:tr>
      <w:tr w:rsidR="00B50268" w:rsidRPr="00B50268" w:rsidTr="00552570">
        <w:trPr>
          <w:trHeight w:val="68"/>
          <w:tblCellSpacing w:w="5" w:type="nil"/>
          <w:jc w:val="center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Уровень </w:t>
            </w:r>
            <w:proofErr w:type="spellStart"/>
            <w:r w:rsidRPr="00B50268">
              <w:rPr>
                <w:sz w:val="26"/>
                <w:szCs w:val="26"/>
              </w:rPr>
              <w:t>инвалидизации</w:t>
            </w:r>
            <w:proofErr w:type="spellEnd"/>
            <w:r w:rsidRPr="00B50268">
              <w:rPr>
                <w:sz w:val="26"/>
                <w:szCs w:val="26"/>
              </w:rPr>
              <w:t xml:space="preserve">  пациентов, страдающих </w:t>
            </w:r>
            <w:proofErr w:type="spellStart"/>
            <w:r w:rsidRPr="00B50268">
              <w:rPr>
                <w:sz w:val="26"/>
                <w:szCs w:val="26"/>
              </w:rPr>
              <w:t>сахарнымдиабето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процентов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0,8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0,85</w:t>
            </w: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1.4.Инфекции передаваемые половым путем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Заболеваемость сифилисом на 100 тыс.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случаев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88,6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88,1</w:t>
            </w: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1.5. Профилактика и лечение вирусных </w:t>
            </w:r>
            <w:r w:rsidRPr="00B50268">
              <w:rPr>
                <w:sz w:val="26"/>
                <w:szCs w:val="26"/>
              </w:rPr>
              <w:lastRenderedPageBreak/>
              <w:t>гепатитов</w:t>
            </w:r>
            <w:proofErr w:type="gramStart"/>
            <w:r w:rsidRPr="00B50268">
              <w:rPr>
                <w:sz w:val="26"/>
                <w:szCs w:val="26"/>
              </w:rPr>
              <w:t xml:space="preserve"> В</w:t>
            </w:r>
            <w:proofErr w:type="gramEnd"/>
            <w:r w:rsidRPr="00B50268">
              <w:rPr>
                <w:sz w:val="26"/>
                <w:szCs w:val="26"/>
              </w:rPr>
              <w:t xml:space="preserve"> и С, ВИЧ-инфекции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lastRenderedPageBreak/>
              <w:t>Удельный вес населения ежегодно обследованного на ВИЧ-инфекцию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процентов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14,0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14,3</w:t>
            </w: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Заболеваемость хроническими вирусными гепатитами</w:t>
            </w:r>
            <w:proofErr w:type="gramStart"/>
            <w:r w:rsidRPr="00B50268">
              <w:rPr>
                <w:sz w:val="26"/>
                <w:szCs w:val="26"/>
              </w:rPr>
              <w:t xml:space="preserve"> В</w:t>
            </w:r>
            <w:proofErr w:type="gramEnd"/>
            <w:r w:rsidRPr="00B50268">
              <w:rPr>
                <w:sz w:val="26"/>
                <w:szCs w:val="26"/>
              </w:rPr>
              <w:t xml:space="preserve"> и С на 100 тыс.</w:t>
            </w:r>
            <w:r w:rsidR="00552570">
              <w:rPr>
                <w:sz w:val="26"/>
                <w:szCs w:val="26"/>
              </w:rPr>
              <w:t xml:space="preserve"> </w:t>
            </w:r>
            <w:r w:rsidRPr="00B50268">
              <w:rPr>
                <w:sz w:val="26"/>
                <w:szCs w:val="26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случаев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51,6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50,4</w:t>
            </w: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lastRenderedPageBreak/>
              <w:t>2.Вакцинопрофилактика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Охват профилактическими прививками детей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процентов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100</w:t>
            </w: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Заболеваемость корью на 100 тыс. 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Случаев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Заболеваемость дифтерией на 100 тыс. 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Случаев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Заболеваемость полиомиелитом на 100 тыс. человек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случаев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4.Здоровое поколение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Младенческая  смертность (число детей, умерших в возрасте до 1 года, на 1000 родившихся живыми).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Случаев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5,7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5,6</w:t>
            </w: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0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Заболеваемость рахитом </w:t>
            </w: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на 100 тыс.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Случаев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0</w:t>
            </w:r>
          </w:p>
        </w:tc>
      </w:tr>
      <w:tr w:rsidR="00B50268" w:rsidRPr="00B50268" w:rsidTr="00B50268">
        <w:trPr>
          <w:tblCellSpacing w:w="5" w:type="nil"/>
          <w:jc w:val="center"/>
        </w:trPr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0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 xml:space="preserve">Заболеваемость анемией </w:t>
            </w:r>
          </w:p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на 100 тыс. детского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случаев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22,5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68" w:rsidRPr="00B50268" w:rsidRDefault="00B50268" w:rsidP="00B502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0268">
              <w:rPr>
                <w:sz w:val="26"/>
                <w:szCs w:val="26"/>
              </w:rPr>
              <w:t>22,3</w:t>
            </w:r>
          </w:p>
        </w:tc>
      </w:tr>
    </w:tbl>
    <w:p w:rsidR="00B50268" w:rsidRPr="00B50268" w:rsidRDefault="00B50268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268" w:rsidRDefault="00B50268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2570" w:rsidRDefault="00552570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2570" w:rsidRDefault="00552570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2570" w:rsidRDefault="00552570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2570" w:rsidRDefault="00552570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2570" w:rsidRDefault="00552570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2570" w:rsidRDefault="00552570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2570" w:rsidRDefault="00552570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2570" w:rsidRDefault="00552570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2570" w:rsidRDefault="00552570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2570" w:rsidRDefault="00552570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2570" w:rsidRDefault="00552570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2570" w:rsidRDefault="00552570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2570" w:rsidRDefault="00552570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2570" w:rsidRPr="00B50268" w:rsidRDefault="00552570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268" w:rsidRPr="00B50268" w:rsidRDefault="00B50268" w:rsidP="00552570">
      <w:pPr>
        <w:tabs>
          <w:tab w:val="left" w:pos="2775"/>
        </w:tabs>
        <w:jc w:val="center"/>
        <w:rPr>
          <w:b/>
          <w:sz w:val="26"/>
          <w:szCs w:val="26"/>
        </w:rPr>
      </w:pPr>
      <w:r w:rsidRPr="00B50268">
        <w:rPr>
          <w:b/>
          <w:sz w:val="26"/>
          <w:szCs w:val="26"/>
        </w:rPr>
        <w:lastRenderedPageBreak/>
        <w:t>7. Методика оценки эффективности муниципальной программы</w:t>
      </w:r>
    </w:p>
    <w:p w:rsidR="00B50268" w:rsidRPr="00B50268" w:rsidRDefault="00B50268" w:rsidP="00B50268">
      <w:pPr>
        <w:tabs>
          <w:tab w:val="left" w:pos="9180"/>
        </w:tabs>
        <w:ind w:left="705"/>
        <w:rPr>
          <w:b/>
          <w:sz w:val="26"/>
          <w:szCs w:val="26"/>
        </w:rPr>
      </w:pPr>
    </w:p>
    <w:p w:rsidR="00B50268" w:rsidRPr="00B50268" w:rsidRDefault="00B50268" w:rsidP="00552570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Оценка эффективности реализации Программы осуществляется ответственным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финансирования оценивается путем соотнесения степени достижения основных целевых показателей Программы</w:t>
      </w:r>
      <w:r w:rsidR="00552570">
        <w:rPr>
          <w:sz w:val="26"/>
          <w:szCs w:val="26"/>
        </w:rPr>
        <w:t xml:space="preserve">                  </w:t>
      </w:r>
      <w:r w:rsidRPr="00B50268">
        <w:rPr>
          <w:sz w:val="26"/>
          <w:szCs w:val="26"/>
        </w:rPr>
        <w:t xml:space="preserve"> с уровнем ее финансирования с начала реализации. </w:t>
      </w:r>
    </w:p>
    <w:p w:rsidR="00B50268" w:rsidRPr="00B50268" w:rsidRDefault="00B50268" w:rsidP="00552570">
      <w:pPr>
        <w:ind w:firstLine="851"/>
        <w:jc w:val="both"/>
        <w:rPr>
          <w:sz w:val="26"/>
          <w:szCs w:val="26"/>
        </w:rPr>
      </w:pPr>
      <w:r w:rsidRPr="00B50268">
        <w:rPr>
          <w:sz w:val="26"/>
          <w:szCs w:val="26"/>
        </w:rPr>
        <w:t>Комплексный показатель эффективности реализации Программы (R) рассчитывается по формуле:</w:t>
      </w:r>
    </w:p>
    <w:p w:rsidR="00B50268" w:rsidRPr="00B50268" w:rsidRDefault="00B50268" w:rsidP="00B50268">
      <w:pPr>
        <w:jc w:val="both"/>
        <w:rPr>
          <w:sz w:val="26"/>
          <w:szCs w:val="26"/>
        </w:rPr>
      </w:pPr>
    </w:p>
    <w:p w:rsidR="00B50268" w:rsidRPr="00B50268" w:rsidRDefault="00B50268" w:rsidP="00B50268">
      <w:pPr>
        <w:jc w:val="center"/>
        <w:rPr>
          <w:sz w:val="26"/>
          <w:szCs w:val="26"/>
        </w:rPr>
      </w:pPr>
      <w:r w:rsidRPr="00B50268">
        <w:rPr>
          <w:position w:val="-58"/>
          <w:sz w:val="26"/>
          <w:szCs w:val="26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4pt;height:88.4pt" o:ole="" fillcolor="window">
            <v:imagedata r:id="rId7" o:title=""/>
          </v:shape>
          <o:OLEObject Type="Embed" ProgID="Equation.3" ShapeID="_x0000_i1025" DrawAspect="Content" ObjectID="_1477823437" r:id="rId8"/>
        </w:object>
      </w:r>
      <w:r w:rsidRPr="00B50268">
        <w:rPr>
          <w:sz w:val="26"/>
          <w:szCs w:val="26"/>
        </w:rPr>
        <w:t>,</w:t>
      </w:r>
    </w:p>
    <w:p w:rsidR="00B50268" w:rsidRPr="00B50268" w:rsidRDefault="00B50268" w:rsidP="00B50268">
      <w:pPr>
        <w:jc w:val="both"/>
        <w:rPr>
          <w:sz w:val="26"/>
          <w:szCs w:val="26"/>
        </w:rPr>
      </w:pPr>
    </w:p>
    <w:p w:rsidR="00B50268" w:rsidRPr="00B50268" w:rsidRDefault="00B50268" w:rsidP="00B50268">
      <w:pPr>
        <w:rPr>
          <w:sz w:val="26"/>
          <w:szCs w:val="26"/>
        </w:rPr>
      </w:pPr>
      <w:r w:rsidRPr="00B50268">
        <w:rPr>
          <w:sz w:val="26"/>
          <w:szCs w:val="26"/>
        </w:rPr>
        <w:t>где</w:t>
      </w:r>
      <w:r w:rsidRPr="00B50268">
        <w:rPr>
          <w:sz w:val="26"/>
          <w:szCs w:val="26"/>
        </w:rPr>
        <w:tab/>
      </w:r>
      <w:r w:rsidRPr="00B50268">
        <w:rPr>
          <w:sz w:val="26"/>
          <w:szCs w:val="26"/>
        </w:rPr>
        <w:object w:dxaOrig="360" w:dyaOrig="360">
          <v:shape id="_x0000_i1026" type="#_x0000_t75" style="width:18.3pt;height:18.3pt" o:ole="">
            <v:imagedata r:id="rId9" o:title=""/>
          </v:shape>
          <o:OLEObject Type="Embed" ProgID="Equation.3" ShapeID="_x0000_i1026" DrawAspect="Content" ObjectID="_1477823438" r:id="rId10"/>
        </w:object>
      </w:r>
      <w:r w:rsidRPr="00B50268">
        <w:rPr>
          <w:sz w:val="26"/>
          <w:szCs w:val="26"/>
        </w:rPr>
        <w:t xml:space="preserve"> </w:t>
      </w:r>
      <w:r w:rsidRPr="00B50268">
        <w:rPr>
          <w:sz w:val="26"/>
          <w:szCs w:val="26"/>
        </w:rPr>
        <w:tab/>
        <w:t>– общее число целевых показателей;</w:t>
      </w:r>
    </w:p>
    <w:p w:rsidR="00B50268" w:rsidRPr="00B50268" w:rsidRDefault="00B50268" w:rsidP="00B50268">
      <w:pPr>
        <w:rPr>
          <w:sz w:val="26"/>
          <w:szCs w:val="26"/>
        </w:rPr>
      </w:pPr>
      <w:r w:rsidRPr="00B50268">
        <w:rPr>
          <w:position w:val="-12"/>
          <w:sz w:val="26"/>
          <w:szCs w:val="26"/>
        </w:rPr>
        <w:object w:dxaOrig="639" w:dyaOrig="380">
          <v:shape id="_x0000_i1027" type="#_x0000_t75" style="width:32.2pt;height:18.3pt" o:ole="">
            <v:imagedata r:id="rId11" o:title=""/>
          </v:shape>
          <o:OLEObject Type="Embed" ProgID="Equation.3" ShapeID="_x0000_i1027" DrawAspect="Content" ObjectID="_1477823439" r:id="rId12"/>
        </w:object>
      </w:r>
      <w:r w:rsidRPr="00B50268">
        <w:rPr>
          <w:sz w:val="26"/>
          <w:szCs w:val="26"/>
        </w:rPr>
        <w:t>- плановое значение n-</w:t>
      </w:r>
      <w:proofErr w:type="spellStart"/>
      <w:r w:rsidRPr="00B50268">
        <w:rPr>
          <w:sz w:val="26"/>
          <w:szCs w:val="26"/>
        </w:rPr>
        <w:t>го</w:t>
      </w:r>
      <w:proofErr w:type="spellEnd"/>
      <w:r w:rsidRPr="00B50268">
        <w:rPr>
          <w:sz w:val="26"/>
          <w:szCs w:val="26"/>
        </w:rPr>
        <w:t xml:space="preserve"> целевого показателя;</w:t>
      </w:r>
    </w:p>
    <w:p w:rsidR="00B50268" w:rsidRPr="00B50268" w:rsidRDefault="00B50268" w:rsidP="00B50268">
      <w:pPr>
        <w:rPr>
          <w:sz w:val="26"/>
          <w:szCs w:val="26"/>
        </w:rPr>
      </w:pPr>
      <w:r w:rsidRPr="00B50268">
        <w:rPr>
          <w:position w:val="-12"/>
          <w:sz w:val="26"/>
          <w:szCs w:val="26"/>
        </w:rPr>
        <w:object w:dxaOrig="540" w:dyaOrig="380">
          <v:shape id="_x0000_i1028" type="#_x0000_t75" style="width:27.15pt;height:18.3pt" o:ole="">
            <v:imagedata r:id="rId13" o:title=""/>
          </v:shape>
          <o:OLEObject Type="Embed" ProgID="Equation.3" ShapeID="_x0000_i1028" DrawAspect="Content" ObjectID="_1477823440" r:id="rId14"/>
        </w:object>
      </w:r>
      <w:r w:rsidRPr="00B50268">
        <w:rPr>
          <w:sz w:val="26"/>
          <w:szCs w:val="26"/>
        </w:rPr>
        <w:tab/>
        <w:t>- текущее значение n-</w:t>
      </w:r>
      <w:proofErr w:type="spellStart"/>
      <w:r w:rsidRPr="00B50268">
        <w:rPr>
          <w:sz w:val="26"/>
          <w:szCs w:val="26"/>
        </w:rPr>
        <w:t>го</w:t>
      </w:r>
      <w:proofErr w:type="spellEnd"/>
      <w:r w:rsidRPr="00B50268">
        <w:rPr>
          <w:sz w:val="26"/>
          <w:szCs w:val="26"/>
        </w:rPr>
        <w:t xml:space="preserve"> целевого показателя;</w:t>
      </w:r>
    </w:p>
    <w:p w:rsidR="00B50268" w:rsidRPr="00B50268" w:rsidRDefault="00B50268" w:rsidP="00B50268">
      <w:pPr>
        <w:rPr>
          <w:sz w:val="26"/>
          <w:szCs w:val="26"/>
        </w:rPr>
      </w:pPr>
      <w:r w:rsidRPr="00B50268">
        <w:rPr>
          <w:position w:val="-4"/>
          <w:sz w:val="26"/>
          <w:szCs w:val="26"/>
        </w:rPr>
        <w:object w:dxaOrig="620" w:dyaOrig="300">
          <v:shape id="_x0000_i1029" type="#_x0000_t75" style="width:30.95pt;height:15.15pt" o:ole="">
            <v:imagedata r:id="rId15" o:title=""/>
          </v:shape>
          <o:OLEObject Type="Embed" ProgID="Equation.3" ShapeID="_x0000_i1029" DrawAspect="Content" ObjectID="_1477823441" r:id="rId16"/>
        </w:object>
      </w:r>
      <w:r w:rsidRPr="00B50268">
        <w:rPr>
          <w:sz w:val="26"/>
          <w:szCs w:val="26"/>
        </w:rPr>
        <w:t>- плановая сумма финансирования по Программе;</w:t>
      </w:r>
    </w:p>
    <w:p w:rsidR="00B50268" w:rsidRPr="00B50268" w:rsidRDefault="00B50268" w:rsidP="00B50268">
      <w:pPr>
        <w:rPr>
          <w:sz w:val="26"/>
          <w:szCs w:val="26"/>
        </w:rPr>
      </w:pPr>
      <w:r w:rsidRPr="00B50268">
        <w:rPr>
          <w:position w:val="-4"/>
          <w:sz w:val="26"/>
          <w:szCs w:val="26"/>
        </w:rPr>
        <w:object w:dxaOrig="520" w:dyaOrig="300">
          <v:shape id="_x0000_i1030" type="#_x0000_t75" style="width:25.9pt;height:15.15pt" o:ole="">
            <v:imagedata r:id="rId17" o:title=""/>
          </v:shape>
          <o:OLEObject Type="Embed" ProgID="Equation.3" ShapeID="_x0000_i1030" DrawAspect="Content" ObjectID="_1477823442" r:id="rId18"/>
        </w:object>
      </w:r>
      <w:r w:rsidRPr="00B50268">
        <w:rPr>
          <w:sz w:val="26"/>
          <w:szCs w:val="26"/>
        </w:rPr>
        <w:tab/>
        <w:t>- сумма финансирования (расходов) на текущую дату.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outlineLvl w:val="1"/>
        <w:rPr>
          <w:rFonts w:eastAsia="Batang"/>
          <w:i/>
          <w:sz w:val="26"/>
          <w:szCs w:val="26"/>
          <w:lang w:eastAsia="ko-KR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sz w:val="26"/>
          <w:szCs w:val="26"/>
          <w:lang w:eastAsia="ko-KR"/>
        </w:rPr>
      </w:pPr>
      <w:r w:rsidRPr="00B50268">
        <w:rPr>
          <w:rFonts w:eastAsia="Batang"/>
          <w:sz w:val="26"/>
          <w:szCs w:val="26"/>
          <w:lang w:eastAsia="ko-KR"/>
        </w:rPr>
        <w:t xml:space="preserve">При вычислении величины </w:t>
      </w:r>
      <w:proofErr w:type="gramStart"/>
      <w:r w:rsidRPr="00B50268">
        <w:rPr>
          <w:rFonts w:eastAsia="Batang"/>
          <w:sz w:val="26"/>
          <w:szCs w:val="26"/>
          <w:lang w:val="en-US" w:eastAsia="ko-KR"/>
        </w:rPr>
        <w:t>F</w:t>
      </w:r>
      <w:proofErr w:type="gramEnd"/>
      <w:r w:rsidRPr="00B50268">
        <w:rPr>
          <w:rFonts w:eastAsia="Batang"/>
          <w:sz w:val="26"/>
          <w:szCs w:val="26"/>
          <w:vertAlign w:val="superscript"/>
          <w:lang w:eastAsia="ko-KR"/>
        </w:rPr>
        <w:t>Тек.</w:t>
      </w:r>
      <w:r w:rsidRPr="00B50268">
        <w:rPr>
          <w:rFonts w:eastAsia="Batang"/>
          <w:sz w:val="26"/>
          <w:szCs w:val="26"/>
          <w:lang w:eastAsia="ko-KR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РФ. При значении комплексного показателя эффективности реализации программы (</w:t>
      </w:r>
      <w:r w:rsidRPr="00B50268">
        <w:rPr>
          <w:rFonts w:eastAsia="Batang"/>
          <w:sz w:val="26"/>
          <w:szCs w:val="26"/>
          <w:lang w:val="en-US" w:eastAsia="ko-KR"/>
        </w:rPr>
        <w:t>R</w:t>
      </w:r>
      <w:r w:rsidRPr="00B50268">
        <w:rPr>
          <w:rFonts w:eastAsia="Batang"/>
          <w:sz w:val="26"/>
          <w:szCs w:val="26"/>
          <w:lang w:eastAsia="ko-KR"/>
        </w:rPr>
        <w:t xml:space="preserve">) равном 100 и более процентов, эффективность реализации Программы признается высокой, при значении 80% и менее – низкой. 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sz w:val="26"/>
          <w:szCs w:val="26"/>
          <w:lang w:eastAsia="ko-KR"/>
        </w:rPr>
      </w:pPr>
      <w:r w:rsidRPr="00B50268">
        <w:rPr>
          <w:rFonts w:eastAsia="Batang"/>
          <w:sz w:val="26"/>
          <w:szCs w:val="26"/>
          <w:lang w:eastAsia="ko-KR"/>
        </w:rPr>
        <w:t>Оценка эффективности реализации программы осуществляется по итогам года.</w:t>
      </w: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sz w:val="26"/>
          <w:szCs w:val="26"/>
          <w:lang w:eastAsia="ko-KR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sz w:val="28"/>
          <w:szCs w:val="28"/>
          <w:lang w:eastAsia="ko-KR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jc w:val="both"/>
        <w:outlineLvl w:val="1"/>
        <w:rPr>
          <w:rFonts w:eastAsia="Batang"/>
          <w:sz w:val="26"/>
          <w:szCs w:val="26"/>
          <w:lang w:eastAsia="ko-KR"/>
        </w:rPr>
      </w:pPr>
    </w:p>
    <w:p w:rsidR="00B50268" w:rsidRPr="00B50268" w:rsidRDefault="00B50268" w:rsidP="00B50268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sz w:val="26"/>
          <w:szCs w:val="26"/>
          <w:lang w:eastAsia="ko-KR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sz w:val="26"/>
          <w:szCs w:val="26"/>
          <w:lang w:eastAsia="ko-KR"/>
        </w:rPr>
      </w:pPr>
    </w:p>
    <w:p w:rsidR="00B50268" w:rsidRPr="00B50268" w:rsidRDefault="00B50268" w:rsidP="00B5026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eastAsia="Batang"/>
          <w:sz w:val="26"/>
          <w:szCs w:val="26"/>
          <w:lang w:eastAsia="ko-KR"/>
        </w:rPr>
      </w:pPr>
    </w:p>
    <w:p w:rsidR="0082512B" w:rsidRPr="00BD3661" w:rsidRDefault="0082512B" w:rsidP="0082512B"/>
    <w:sectPr w:rsidR="0082512B" w:rsidRPr="00BD3661" w:rsidSect="00B50268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C77BA"/>
    <w:multiLevelType w:val="hybridMultilevel"/>
    <w:tmpl w:val="A712DDF0"/>
    <w:lvl w:ilvl="0" w:tplc="E8F46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C903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509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0A8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D8F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687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D69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58B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764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9322B2B"/>
    <w:multiLevelType w:val="multilevel"/>
    <w:tmpl w:val="A9E2E02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384F7C25"/>
    <w:multiLevelType w:val="hybridMultilevel"/>
    <w:tmpl w:val="9D0A294C"/>
    <w:lvl w:ilvl="0" w:tplc="A1908F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DF720D"/>
    <w:multiLevelType w:val="hybridMultilevel"/>
    <w:tmpl w:val="D47A05E6"/>
    <w:lvl w:ilvl="0" w:tplc="C838AC98">
      <w:start w:val="1"/>
      <w:numFmt w:val="decimal"/>
      <w:lvlText w:val="%1."/>
      <w:lvlJc w:val="left"/>
      <w:pPr>
        <w:ind w:left="688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581D0666"/>
    <w:multiLevelType w:val="hybridMultilevel"/>
    <w:tmpl w:val="6D12EA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4">
    <w:nsid w:val="660A47A0"/>
    <w:multiLevelType w:val="hybridMultilevel"/>
    <w:tmpl w:val="DC82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6">
    <w:nsid w:val="71B153AD"/>
    <w:multiLevelType w:val="hybridMultilevel"/>
    <w:tmpl w:val="74C0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7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15"/>
  </w:num>
  <w:num w:numId="13">
    <w:abstractNumId w:val="6"/>
  </w:num>
  <w:num w:numId="14">
    <w:abstractNumId w:val="3"/>
  </w:num>
  <w:num w:numId="15">
    <w:abstractNumId w:val="14"/>
  </w:num>
  <w:num w:numId="16">
    <w:abstractNumId w:val="10"/>
  </w:num>
  <w:num w:numId="17">
    <w:abstractNumId w:val="1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A7B3D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5257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5F204F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26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6D7F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50268"/>
    <w:pPr>
      <w:keepNext/>
      <w:jc w:val="center"/>
      <w:outlineLvl w:val="1"/>
    </w:pPr>
    <w:rPr>
      <w:rFonts w:ascii="Arial" w:hAnsi="Arial"/>
      <w:sz w:val="26"/>
      <w:szCs w:val="20"/>
    </w:rPr>
  </w:style>
  <w:style w:type="paragraph" w:styleId="3">
    <w:name w:val="heading 3"/>
    <w:basedOn w:val="a"/>
    <w:next w:val="a"/>
    <w:link w:val="30"/>
    <w:qFormat/>
    <w:rsid w:val="00B502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502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B50268"/>
    <w:rPr>
      <w:rFonts w:ascii="Arial" w:hAnsi="Arial"/>
      <w:sz w:val="26"/>
    </w:rPr>
  </w:style>
  <w:style w:type="character" w:customStyle="1" w:styleId="30">
    <w:name w:val="Заголовок 3 Знак"/>
    <w:basedOn w:val="a0"/>
    <w:link w:val="3"/>
    <w:rsid w:val="00B50268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B50268"/>
    <w:rPr>
      <w:rFonts w:ascii="Cambria" w:hAnsi="Cambria"/>
      <w:b/>
      <w:bCs/>
      <w:i/>
      <w:iCs/>
      <w:color w:val="4F81BD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F07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07ED"/>
    <w:rPr>
      <w:sz w:val="24"/>
      <w:szCs w:val="24"/>
    </w:rPr>
  </w:style>
  <w:style w:type="paragraph" w:customStyle="1" w:styleId="11">
    <w:name w:val="Абзац списка1"/>
    <w:basedOn w:val="a"/>
    <w:rsid w:val="00B50268"/>
    <w:pPr>
      <w:ind w:left="708"/>
    </w:pPr>
  </w:style>
  <w:style w:type="paragraph" w:styleId="ab">
    <w:name w:val="Title"/>
    <w:basedOn w:val="a"/>
    <w:link w:val="ac"/>
    <w:qFormat/>
    <w:rsid w:val="00B50268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B50268"/>
    <w:rPr>
      <w:sz w:val="28"/>
      <w:szCs w:val="24"/>
    </w:rPr>
  </w:style>
  <w:style w:type="paragraph" w:styleId="23">
    <w:name w:val="Body Text Indent 2"/>
    <w:basedOn w:val="a"/>
    <w:link w:val="24"/>
    <w:rsid w:val="00B50268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B50268"/>
  </w:style>
  <w:style w:type="paragraph" w:customStyle="1" w:styleId="ConsPlusCell">
    <w:name w:val="ConsPlusCell"/>
    <w:rsid w:val="00B50268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nformat">
    <w:name w:val="ConsPlusNonformat"/>
    <w:rsid w:val="00B50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rsid w:val="00B5026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B5026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2">
    <w:name w:val="1 Знак Знак Знак Знак"/>
    <w:basedOn w:val="a"/>
    <w:rsid w:val="00B502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50268"/>
    <w:pPr>
      <w:keepNext/>
      <w:jc w:val="center"/>
      <w:outlineLvl w:val="1"/>
    </w:pPr>
    <w:rPr>
      <w:rFonts w:ascii="Arial" w:hAnsi="Arial"/>
      <w:sz w:val="26"/>
      <w:szCs w:val="20"/>
    </w:rPr>
  </w:style>
  <w:style w:type="paragraph" w:styleId="3">
    <w:name w:val="heading 3"/>
    <w:basedOn w:val="a"/>
    <w:next w:val="a"/>
    <w:link w:val="30"/>
    <w:qFormat/>
    <w:rsid w:val="00B502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502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B50268"/>
    <w:rPr>
      <w:rFonts w:ascii="Arial" w:hAnsi="Arial"/>
      <w:sz w:val="26"/>
    </w:rPr>
  </w:style>
  <w:style w:type="character" w:customStyle="1" w:styleId="30">
    <w:name w:val="Заголовок 3 Знак"/>
    <w:basedOn w:val="a0"/>
    <w:link w:val="3"/>
    <w:rsid w:val="00B50268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B50268"/>
    <w:rPr>
      <w:rFonts w:ascii="Cambria" w:hAnsi="Cambria"/>
      <w:b/>
      <w:bCs/>
      <w:i/>
      <w:iCs/>
      <w:color w:val="4F81BD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F07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07ED"/>
    <w:rPr>
      <w:sz w:val="24"/>
      <w:szCs w:val="24"/>
    </w:rPr>
  </w:style>
  <w:style w:type="paragraph" w:customStyle="1" w:styleId="11">
    <w:name w:val="Абзац списка1"/>
    <w:basedOn w:val="a"/>
    <w:rsid w:val="00B50268"/>
    <w:pPr>
      <w:ind w:left="708"/>
    </w:pPr>
  </w:style>
  <w:style w:type="paragraph" w:styleId="ab">
    <w:name w:val="Title"/>
    <w:basedOn w:val="a"/>
    <w:link w:val="ac"/>
    <w:qFormat/>
    <w:rsid w:val="00B50268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B50268"/>
    <w:rPr>
      <w:sz w:val="28"/>
      <w:szCs w:val="24"/>
    </w:rPr>
  </w:style>
  <w:style w:type="paragraph" w:styleId="23">
    <w:name w:val="Body Text Indent 2"/>
    <w:basedOn w:val="a"/>
    <w:link w:val="24"/>
    <w:rsid w:val="00B50268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B50268"/>
  </w:style>
  <w:style w:type="paragraph" w:customStyle="1" w:styleId="ConsPlusCell">
    <w:name w:val="ConsPlusCell"/>
    <w:rsid w:val="00B50268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nformat">
    <w:name w:val="ConsPlusNonformat"/>
    <w:rsid w:val="00B50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rsid w:val="00B5026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B5026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2">
    <w:name w:val="1 Знак Знак Знак Знак"/>
    <w:basedOn w:val="a"/>
    <w:rsid w:val="00B5026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BB7CA451ADF59D3232511D027CD356D9C4860AF6B940E1CF13B76Au95EC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4539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5</cp:revision>
  <cp:lastPrinted>2014-11-18T06:40:00Z</cp:lastPrinted>
  <dcterms:created xsi:type="dcterms:W3CDTF">2014-10-27T02:12:00Z</dcterms:created>
  <dcterms:modified xsi:type="dcterms:W3CDTF">2014-11-18T06:44:00Z</dcterms:modified>
</cp:coreProperties>
</file>