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FE" w:rsidRPr="00B72855" w:rsidRDefault="000A1DFE" w:rsidP="000A1DFE">
      <w:pPr>
        <w:tabs>
          <w:tab w:val="left" w:pos="2700"/>
          <w:tab w:val="center" w:pos="4677"/>
        </w:tabs>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0A1DFE" w:rsidRPr="00B72855" w:rsidRDefault="000A1DFE" w:rsidP="000A1DFE">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0A1DFE" w:rsidRDefault="000A1DFE" w:rsidP="000A1DFE">
      <w:pPr>
        <w:tabs>
          <w:tab w:val="center" w:pos="4677"/>
          <w:tab w:val="left" w:pos="7464"/>
        </w:tabs>
        <w:jc w:val="center"/>
        <w:rPr>
          <w:rFonts w:ascii="Arial" w:hAnsi="Arial" w:cs="Arial"/>
          <w:sz w:val="28"/>
          <w:szCs w:val="28"/>
        </w:rPr>
      </w:pPr>
      <w:r w:rsidRPr="00B72855">
        <w:rPr>
          <w:rFonts w:ascii="Arial" w:hAnsi="Arial" w:cs="Arial"/>
          <w:sz w:val="28"/>
          <w:szCs w:val="28"/>
        </w:rPr>
        <w:t>Юргинский муниципальный район</w:t>
      </w:r>
    </w:p>
    <w:p w:rsidR="000A1DFE" w:rsidRPr="00535426" w:rsidRDefault="000A1DFE" w:rsidP="000A1DFE">
      <w:pPr>
        <w:tabs>
          <w:tab w:val="center" w:pos="4677"/>
          <w:tab w:val="left" w:pos="4956"/>
          <w:tab w:val="left" w:pos="5664"/>
        </w:tabs>
        <w:rPr>
          <w:rFonts w:ascii="Arial" w:hAnsi="Arial" w:cs="Arial"/>
          <w:b/>
          <w:sz w:val="28"/>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0A1DFE" w:rsidRDefault="000A1DFE" w:rsidP="000A1DFE">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0A1DFE" w:rsidRPr="00535426" w:rsidRDefault="000A1DFE" w:rsidP="000A1DFE">
      <w:pPr>
        <w:tabs>
          <w:tab w:val="left" w:pos="5760"/>
        </w:tabs>
        <w:rPr>
          <w:rFonts w:ascii="Arial" w:hAnsi="Arial" w:cs="Arial"/>
        </w:rPr>
      </w:pPr>
      <w:r>
        <w:rPr>
          <w:rFonts w:ascii="Arial" w:hAnsi="Arial" w:cs="Arial"/>
          <w:sz w:val="26"/>
        </w:rPr>
        <w:tab/>
      </w:r>
    </w:p>
    <w:p w:rsidR="000A1DFE" w:rsidRDefault="000A1DFE" w:rsidP="000A1DFE">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0A1DFE" w:rsidRPr="00535426" w:rsidRDefault="000A1DFE" w:rsidP="000A1DFE">
      <w:pPr>
        <w:jc w:val="center"/>
        <w:rPr>
          <w:rFonts w:ascii="Arial" w:hAnsi="Arial" w:cs="Arial"/>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A1DFE" w:rsidTr="00487502">
        <w:trPr>
          <w:trHeight w:val="328"/>
          <w:jc w:val="center"/>
        </w:trPr>
        <w:tc>
          <w:tcPr>
            <w:tcW w:w="784" w:type="dxa"/>
            <w:hideMark/>
          </w:tcPr>
          <w:p w:rsidR="000A1DFE" w:rsidRDefault="000A1DFE" w:rsidP="00487502">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0A1DFE" w:rsidRDefault="00535426" w:rsidP="00487502">
            <w:pPr>
              <w:jc w:val="center"/>
              <w:rPr>
                <w:sz w:val="28"/>
                <w:szCs w:val="28"/>
              </w:rPr>
            </w:pPr>
            <w:r>
              <w:rPr>
                <w:sz w:val="28"/>
                <w:szCs w:val="28"/>
              </w:rPr>
              <w:t>31</w:t>
            </w:r>
          </w:p>
        </w:tc>
        <w:tc>
          <w:tcPr>
            <w:tcW w:w="361" w:type="dxa"/>
            <w:hideMark/>
          </w:tcPr>
          <w:p w:rsidR="000A1DFE" w:rsidRDefault="000A1DFE" w:rsidP="00487502">
            <w:pPr>
              <w:jc w:val="center"/>
              <w:rPr>
                <w:sz w:val="28"/>
                <w:szCs w:val="28"/>
              </w:rPr>
            </w:pPr>
            <w:r>
              <w:rPr>
                <w:sz w:val="28"/>
                <w:szCs w:val="28"/>
              </w:rPr>
              <w:t>»</w:t>
            </w:r>
          </w:p>
        </w:tc>
        <w:tc>
          <w:tcPr>
            <w:tcW w:w="1706" w:type="dxa"/>
            <w:tcBorders>
              <w:top w:val="nil"/>
              <w:left w:val="nil"/>
              <w:bottom w:val="single" w:sz="4" w:space="0" w:color="auto"/>
              <w:right w:val="nil"/>
            </w:tcBorders>
            <w:hideMark/>
          </w:tcPr>
          <w:p w:rsidR="000A1DFE" w:rsidRDefault="00535426" w:rsidP="00487502">
            <w:pPr>
              <w:jc w:val="center"/>
              <w:rPr>
                <w:sz w:val="28"/>
                <w:szCs w:val="28"/>
              </w:rPr>
            </w:pPr>
            <w:r>
              <w:rPr>
                <w:sz w:val="28"/>
                <w:szCs w:val="28"/>
              </w:rPr>
              <w:t>10</w:t>
            </w:r>
          </w:p>
        </w:tc>
        <w:tc>
          <w:tcPr>
            <w:tcW w:w="486" w:type="dxa"/>
            <w:hideMark/>
          </w:tcPr>
          <w:p w:rsidR="000A1DFE" w:rsidRDefault="000A1DFE" w:rsidP="00487502">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0A1DFE" w:rsidRDefault="00535426" w:rsidP="00487502">
            <w:pPr>
              <w:ind w:right="-152"/>
              <w:jc w:val="center"/>
              <w:rPr>
                <w:sz w:val="28"/>
                <w:szCs w:val="28"/>
              </w:rPr>
            </w:pPr>
            <w:r>
              <w:rPr>
                <w:sz w:val="28"/>
                <w:szCs w:val="28"/>
              </w:rPr>
              <w:t>19</w:t>
            </w:r>
          </w:p>
        </w:tc>
        <w:tc>
          <w:tcPr>
            <w:tcW w:w="506" w:type="dxa"/>
            <w:hideMark/>
          </w:tcPr>
          <w:p w:rsidR="000A1DFE" w:rsidRDefault="000A1DFE" w:rsidP="00487502">
            <w:pPr>
              <w:jc w:val="center"/>
              <w:rPr>
                <w:sz w:val="28"/>
                <w:szCs w:val="28"/>
              </w:rPr>
            </w:pPr>
          </w:p>
        </w:tc>
        <w:tc>
          <w:tcPr>
            <w:tcW w:w="805" w:type="dxa"/>
          </w:tcPr>
          <w:p w:rsidR="000A1DFE" w:rsidRDefault="000A1DFE" w:rsidP="00487502">
            <w:pPr>
              <w:jc w:val="center"/>
              <w:rPr>
                <w:sz w:val="28"/>
                <w:szCs w:val="28"/>
              </w:rPr>
            </w:pPr>
          </w:p>
        </w:tc>
        <w:tc>
          <w:tcPr>
            <w:tcW w:w="692" w:type="dxa"/>
            <w:hideMark/>
          </w:tcPr>
          <w:p w:rsidR="000A1DFE" w:rsidRDefault="000A1DFE" w:rsidP="00487502">
            <w:pPr>
              <w:jc w:val="center"/>
              <w:rPr>
                <w:sz w:val="28"/>
                <w:szCs w:val="28"/>
              </w:rPr>
            </w:pPr>
            <w:r>
              <w:rPr>
                <w:sz w:val="28"/>
                <w:szCs w:val="28"/>
              </w:rPr>
              <w:t>№</w:t>
            </w:r>
          </w:p>
        </w:tc>
        <w:tc>
          <w:tcPr>
            <w:tcW w:w="2248" w:type="dxa"/>
            <w:tcBorders>
              <w:top w:val="nil"/>
              <w:left w:val="nil"/>
              <w:bottom w:val="single" w:sz="4" w:space="0" w:color="auto"/>
              <w:right w:val="nil"/>
            </w:tcBorders>
            <w:hideMark/>
          </w:tcPr>
          <w:p w:rsidR="000A1DFE" w:rsidRDefault="00535426" w:rsidP="00487502">
            <w:pPr>
              <w:jc w:val="center"/>
              <w:rPr>
                <w:sz w:val="28"/>
                <w:szCs w:val="28"/>
              </w:rPr>
            </w:pPr>
            <w:r>
              <w:rPr>
                <w:sz w:val="28"/>
                <w:szCs w:val="28"/>
              </w:rPr>
              <w:t>30-МНА</w:t>
            </w:r>
          </w:p>
        </w:tc>
      </w:tr>
    </w:tbl>
    <w:p w:rsidR="000A1DFE" w:rsidRDefault="000A1DFE">
      <w:pPr>
        <w:widowControl w:val="0"/>
        <w:tabs>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Cs w:val="26"/>
        </w:rPr>
      </w:pPr>
    </w:p>
    <w:p w:rsidR="003B4A6F" w:rsidRPr="00535426" w:rsidRDefault="003B4A6F">
      <w:pPr>
        <w:widowControl w:val="0"/>
        <w:tabs>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Cs w:val="26"/>
        </w:rPr>
      </w:pPr>
    </w:p>
    <w:p w:rsidR="00200E34" w:rsidRDefault="00200E34" w:rsidP="000A1DFE">
      <w:pPr>
        <w:widowControl w:val="0"/>
        <w:tabs>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Об утверждении муниципальной программы </w:t>
      </w:r>
    </w:p>
    <w:p w:rsidR="00200E34" w:rsidRDefault="00200E34" w:rsidP="000A1DFE">
      <w:pPr>
        <w:widowControl w:val="0"/>
        <w:tabs>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sz w:val="26"/>
          <w:szCs w:val="26"/>
        </w:rPr>
      </w:pPr>
      <w:r>
        <w:rPr>
          <w:rFonts w:ascii="Times New Roman CYR" w:hAnsi="Times New Roman CYR" w:cs="Times New Roman CYR"/>
          <w:b/>
          <w:bCs/>
          <w:sz w:val="26"/>
          <w:szCs w:val="26"/>
        </w:rPr>
        <w:t>«Развитие системы образования в Юргинском муниципальном округе</w:t>
      </w:r>
    </w:p>
    <w:p w:rsidR="00200E34" w:rsidRDefault="00200E34" w:rsidP="000A1DFE">
      <w:pPr>
        <w:widowControl w:val="0"/>
        <w:tabs>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2020 год и плановый период 2021-2022 годов»</w:t>
      </w:r>
    </w:p>
    <w:p w:rsidR="00200E34" w:rsidRPr="00535426" w:rsidRDefault="00200E34" w:rsidP="000A1DFE">
      <w:pPr>
        <w:widowControl w:val="0"/>
        <w:autoSpaceDE w:val="0"/>
        <w:autoSpaceDN w:val="0"/>
        <w:adjustRightInd w:val="0"/>
        <w:ind w:firstLine="709"/>
        <w:jc w:val="center"/>
        <w:rPr>
          <w:rFonts w:ascii="Times New Roman CYR" w:hAnsi="Times New Roman CYR" w:cs="Times New Roman CYR"/>
          <w:b/>
          <w:bCs/>
          <w:sz w:val="22"/>
          <w:szCs w:val="26"/>
        </w:rPr>
      </w:pPr>
    </w:p>
    <w:p w:rsidR="00200E34" w:rsidRPr="00BD0C94" w:rsidRDefault="00200E34" w:rsidP="000A1DFE">
      <w:pPr>
        <w:widowControl w:val="0"/>
        <w:autoSpaceDE w:val="0"/>
        <w:autoSpaceDN w:val="0"/>
        <w:adjustRightInd w:val="0"/>
        <w:ind w:firstLine="709"/>
        <w:jc w:val="both"/>
        <w:rPr>
          <w:color w:val="000000"/>
          <w:sz w:val="26"/>
          <w:szCs w:val="26"/>
        </w:rPr>
      </w:pPr>
      <w:r w:rsidRPr="00BD0C94">
        <w:rPr>
          <w:sz w:val="26"/>
          <w:szCs w:val="26"/>
        </w:rPr>
        <w:t xml:space="preserve">В целях обеспечения доступности качественного образования, отвечающего запросам населения и перспективным задачам инновационного социально ориентированного развития Юргинского муниципального района, в соответствии </w:t>
      </w:r>
      <w:r w:rsidR="00BD0C94" w:rsidRPr="00BD0C94">
        <w:rPr>
          <w:sz w:val="26"/>
          <w:szCs w:val="26"/>
        </w:rPr>
        <w:t xml:space="preserve">со </w:t>
      </w:r>
      <w:r w:rsidRPr="00BD0C94">
        <w:rPr>
          <w:sz w:val="26"/>
          <w:szCs w:val="26"/>
        </w:rPr>
        <w:t>ст</w:t>
      </w:r>
      <w:r w:rsidR="00BD0C94" w:rsidRPr="00BD0C94">
        <w:rPr>
          <w:sz w:val="26"/>
          <w:szCs w:val="26"/>
        </w:rPr>
        <w:t>атьей</w:t>
      </w:r>
      <w:r w:rsidRPr="00BD0C94">
        <w:rPr>
          <w:sz w:val="26"/>
          <w:szCs w:val="26"/>
        </w:rPr>
        <w:t xml:space="preserve"> 179 Бюджетного кодекса Российской Федерации, </w:t>
      </w:r>
      <w:r w:rsidR="00BD0C94" w:rsidRPr="00BD0C94">
        <w:rPr>
          <w:color w:val="000000"/>
          <w:sz w:val="26"/>
          <w:szCs w:val="26"/>
        </w:rPr>
        <w:t xml:space="preserve">Федеральным законом от 06.10.2013 № 131-ФЗ «Об общих принципах организации местного самоуправления в Российской Федерации», Федеральным Законом от 28.06.2014 </w:t>
      </w:r>
      <w:r w:rsidR="000A1DFE">
        <w:rPr>
          <w:color w:val="000000"/>
          <w:sz w:val="26"/>
          <w:szCs w:val="26"/>
        </w:rPr>
        <w:br/>
      </w:r>
      <w:r w:rsidR="00BD0C94" w:rsidRPr="00BD0C94">
        <w:rPr>
          <w:color w:val="000000"/>
          <w:sz w:val="26"/>
          <w:szCs w:val="26"/>
        </w:rPr>
        <w:t xml:space="preserve">№ 172-ФЗ «О стратегическом планировании в Российской Федерации»,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 </w:t>
      </w:r>
      <w:r w:rsidR="00535426">
        <w:rPr>
          <w:color w:val="000000"/>
          <w:sz w:val="26"/>
          <w:szCs w:val="26"/>
        </w:rPr>
        <w:br/>
      </w:r>
      <w:r w:rsidR="00BD0C94" w:rsidRPr="00BD0C94">
        <w:rPr>
          <w:color w:val="000000"/>
          <w:sz w:val="26"/>
          <w:szCs w:val="26"/>
        </w:rPr>
        <w:t>(ред. от 21.10.2019), руководствуясь Уставом Юргинского муниципального района:</w:t>
      </w:r>
    </w:p>
    <w:p w:rsidR="00BD0C94" w:rsidRPr="00535426" w:rsidRDefault="00BD0C94" w:rsidP="000A1DFE">
      <w:pPr>
        <w:widowControl w:val="0"/>
        <w:autoSpaceDE w:val="0"/>
        <w:autoSpaceDN w:val="0"/>
        <w:adjustRightInd w:val="0"/>
        <w:ind w:firstLine="709"/>
        <w:jc w:val="both"/>
        <w:rPr>
          <w:sz w:val="22"/>
          <w:szCs w:val="26"/>
        </w:rPr>
      </w:pPr>
    </w:p>
    <w:p w:rsidR="00200E34" w:rsidRPr="00BD0C94" w:rsidRDefault="00BD0C94" w:rsidP="000A1DFE">
      <w:pPr>
        <w:widowControl w:val="0"/>
        <w:tabs>
          <w:tab w:val="left" w:pos="10992"/>
          <w:tab w:val="left" w:pos="11908"/>
          <w:tab w:val="left" w:pos="12824"/>
          <w:tab w:val="left" w:pos="13740"/>
          <w:tab w:val="left" w:pos="14656"/>
        </w:tabs>
        <w:autoSpaceDE w:val="0"/>
        <w:autoSpaceDN w:val="0"/>
        <w:adjustRightInd w:val="0"/>
        <w:ind w:firstLine="709"/>
        <w:jc w:val="both"/>
        <w:rPr>
          <w:sz w:val="26"/>
          <w:szCs w:val="26"/>
        </w:rPr>
      </w:pPr>
      <w:r w:rsidRPr="00BD0C94">
        <w:rPr>
          <w:sz w:val="26"/>
          <w:szCs w:val="26"/>
        </w:rPr>
        <w:t>1.</w:t>
      </w:r>
      <w:r w:rsidR="000A1DFE">
        <w:rPr>
          <w:sz w:val="26"/>
          <w:szCs w:val="26"/>
        </w:rPr>
        <w:t xml:space="preserve"> </w:t>
      </w:r>
      <w:r w:rsidR="00200E34" w:rsidRPr="00BD0C94">
        <w:rPr>
          <w:sz w:val="26"/>
          <w:szCs w:val="26"/>
        </w:rPr>
        <w:t>Утвердить муниципальную программу «Развитие системы</w:t>
      </w:r>
      <w:r w:rsidRPr="00BD0C94">
        <w:rPr>
          <w:sz w:val="26"/>
          <w:szCs w:val="26"/>
        </w:rPr>
        <w:t xml:space="preserve"> образования в Юргинском муниципальном округе на 2020 год и плановый период 2021-2022 годов</w:t>
      </w:r>
      <w:r w:rsidR="00200E34" w:rsidRPr="00BD0C94">
        <w:rPr>
          <w:sz w:val="26"/>
          <w:szCs w:val="26"/>
        </w:rPr>
        <w:t>»</w:t>
      </w:r>
      <w:r w:rsidRPr="00BD0C94">
        <w:rPr>
          <w:sz w:val="26"/>
          <w:szCs w:val="26"/>
        </w:rPr>
        <w:t>, согласно Приложению</w:t>
      </w:r>
      <w:r w:rsidR="00200E34" w:rsidRPr="00BD0C94">
        <w:rPr>
          <w:sz w:val="26"/>
          <w:szCs w:val="26"/>
        </w:rPr>
        <w:t>.</w:t>
      </w:r>
    </w:p>
    <w:p w:rsidR="00200E34" w:rsidRPr="00BD0C94" w:rsidRDefault="00BD0C94" w:rsidP="000A1DFE">
      <w:pPr>
        <w:widowControl w:val="0"/>
        <w:numPr>
          <w:ilvl w:val="0"/>
          <w:numId w:val="2"/>
        </w:numPr>
        <w:tabs>
          <w:tab w:val="left" w:pos="993"/>
        </w:tabs>
        <w:autoSpaceDE w:val="0"/>
        <w:autoSpaceDN w:val="0"/>
        <w:adjustRightInd w:val="0"/>
        <w:ind w:firstLine="709"/>
        <w:jc w:val="both"/>
        <w:rPr>
          <w:sz w:val="26"/>
          <w:szCs w:val="26"/>
        </w:rPr>
      </w:pPr>
      <w:r w:rsidRPr="00BD0C94">
        <w:rPr>
          <w:color w:val="000000"/>
          <w:sz w:val="26"/>
          <w:szCs w:val="26"/>
        </w:rPr>
        <w:t>Финансирование муниципальной программы осуществлять в пределах средств, утвержденных в бюджете Юргинского муниципального района на соответствующие календарные годы.</w:t>
      </w:r>
      <w:r w:rsidRPr="00BD0C94">
        <w:rPr>
          <w:sz w:val="26"/>
          <w:szCs w:val="26"/>
        </w:rPr>
        <w:t xml:space="preserve"> </w:t>
      </w:r>
    </w:p>
    <w:p w:rsidR="00200E34" w:rsidRPr="00BD0C94" w:rsidRDefault="00BD0C94" w:rsidP="000A1DFE">
      <w:pPr>
        <w:widowControl w:val="0"/>
        <w:numPr>
          <w:ilvl w:val="0"/>
          <w:numId w:val="3"/>
        </w:numPr>
        <w:tabs>
          <w:tab w:val="left" w:pos="993"/>
        </w:tabs>
        <w:autoSpaceDE w:val="0"/>
        <w:autoSpaceDN w:val="0"/>
        <w:adjustRightInd w:val="0"/>
        <w:ind w:firstLine="709"/>
        <w:jc w:val="both"/>
        <w:rPr>
          <w:sz w:val="26"/>
          <w:szCs w:val="26"/>
        </w:rPr>
      </w:pPr>
      <w:r w:rsidRPr="00BD0C94">
        <w:rPr>
          <w:color w:val="000000"/>
          <w:sz w:val="26"/>
          <w:szCs w:val="26"/>
        </w:rPr>
        <w:t>Настоящее постановление вступает в силу после его опубликования в газете «Юргинские ведомости» и распространяет свое действие на правоотношения, возникшие с 01.01.2020 года.</w:t>
      </w:r>
    </w:p>
    <w:p w:rsidR="00200E34" w:rsidRPr="00BD0C94" w:rsidRDefault="00BD0C94" w:rsidP="000A1DFE">
      <w:pPr>
        <w:widowControl w:val="0"/>
        <w:numPr>
          <w:ilvl w:val="0"/>
          <w:numId w:val="4"/>
        </w:numPr>
        <w:tabs>
          <w:tab w:val="left" w:pos="993"/>
        </w:tabs>
        <w:autoSpaceDE w:val="0"/>
        <w:autoSpaceDN w:val="0"/>
        <w:adjustRightInd w:val="0"/>
        <w:ind w:firstLine="709"/>
        <w:jc w:val="both"/>
        <w:rPr>
          <w:rFonts w:ascii="Times New Roman CYR" w:hAnsi="Times New Roman CYR" w:cs="Times New Roman CYR"/>
          <w:sz w:val="26"/>
          <w:szCs w:val="26"/>
        </w:rPr>
      </w:pPr>
      <w:r w:rsidRPr="00BD0C94">
        <w:rPr>
          <w:color w:val="000000"/>
          <w:sz w:val="26"/>
          <w:szCs w:val="26"/>
        </w:rPr>
        <w:t>Разместить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200E34" w:rsidRDefault="00200E34" w:rsidP="000A1DFE">
      <w:pPr>
        <w:widowControl w:val="0"/>
        <w:numPr>
          <w:ilvl w:val="0"/>
          <w:numId w:val="5"/>
        </w:numPr>
        <w:tabs>
          <w:tab w:val="left" w:pos="993"/>
        </w:tabs>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Контроль исполнения  настоящего постановления возложить на заместителя главы Юргинского муниципального района по социальным вопросам.</w:t>
      </w:r>
    </w:p>
    <w:p w:rsidR="00535426" w:rsidRDefault="00535426" w:rsidP="00535426">
      <w:pPr>
        <w:widowControl w:val="0"/>
        <w:tabs>
          <w:tab w:val="left" w:pos="993"/>
        </w:tabs>
        <w:autoSpaceDE w:val="0"/>
        <w:autoSpaceDN w:val="0"/>
        <w:adjustRightInd w:val="0"/>
        <w:ind w:left="709"/>
        <w:jc w:val="both"/>
        <w:rPr>
          <w:rFonts w:ascii="Times New Roman CYR" w:hAnsi="Times New Roman CYR" w:cs="Times New Roman CYR"/>
          <w:sz w:val="22"/>
          <w:szCs w:val="26"/>
        </w:rPr>
      </w:pPr>
    </w:p>
    <w:p w:rsidR="00535426" w:rsidRPr="00535426" w:rsidRDefault="00535426" w:rsidP="00535426">
      <w:pPr>
        <w:widowControl w:val="0"/>
        <w:tabs>
          <w:tab w:val="left" w:pos="993"/>
        </w:tabs>
        <w:autoSpaceDE w:val="0"/>
        <w:autoSpaceDN w:val="0"/>
        <w:adjustRightInd w:val="0"/>
        <w:ind w:left="709"/>
        <w:jc w:val="both"/>
        <w:rPr>
          <w:rFonts w:ascii="Times New Roman CYR" w:hAnsi="Times New Roman CYR" w:cs="Times New Roman CYR"/>
          <w:sz w:val="22"/>
          <w:szCs w:val="26"/>
        </w:rPr>
      </w:pPr>
    </w:p>
    <w:tbl>
      <w:tblPr>
        <w:tblW w:w="9606" w:type="dxa"/>
        <w:tblLook w:val="04A0" w:firstRow="1" w:lastRow="0" w:firstColumn="1" w:lastColumn="0" w:noHBand="0" w:noVBand="1"/>
      </w:tblPr>
      <w:tblGrid>
        <w:gridCol w:w="6062"/>
        <w:gridCol w:w="3544"/>
      </w:tblGrid>
      <w:tr w:rsidR="00535426" w:rsidRPr="00831775" w:rsidTr="003973DB">
        <w:tc>
          <w:tcPr>
            <w:tcW w:w="6062" w:type="dxa"/>
            <w:hideMark/>
          </w:tcPr>
          <w:p w:rsidR="00535426" w:rsidRPr="00831775" w:rsidRDefault="00535426" w:rsidP="003973DB">
            <w:pPr>
              <w:tabs>
                <w:tab w:val="left" w:pos="969"/>
                <w:tab w:val="left" w:pos="1083"/>
              </w:tabs>
              <w:spacing w:line="276" w:lineRule="auto"/>
              <w:ind w:firstLine="709"/>
              <w:jc w:val="both"/>
              <w:rPr>
                <w:sz w:val="26"/>
                <w:szCs w:val="26"/>
                <w:lang w:eastAsia="en-US"/>
              </w:rPr>
            </w:pPr>
            <w:r>
              <w:rPr>
                <w:sz w:val="26"/>
                <w:szCs w:val="26"/>
                <w:lang w:eastAsia="en-US"/>
              </w:rPr>
              <w:t>Г</w:t>
            </w:r>
            <w:r w:rsidRPr="00831775">
              <w:rPr>
                <w:sz w:val="26"/>
                <w:szCs w:val="26"/>
                <w:lang w:eastAsia="en-US"/>
              </w:rPr>
              <w:t>лав</w:t>
            </w:r>
            <w:r>
              <w:rPr>
                <w:sz w:val="26"/>
                <w:szCs w:val="26"/>
                <w:lang w:eastAsia="en-US"/>
              </w:rPr>
              <w:t>а</w:t>
            </w:r>
            <w:r w:rsidRPr="00831775">
              <w:rPr>
                <w:sz w:val="26"/>
                <w:szCs w:val="26"/>
                <w:lang w:eastAsia="en-US"/>
              </w:rPr>
              <w:t xml:space="preserve"> Юргинского</w:t>
            </w:r>
          </w:p>
          <w:p w:rsidR="00535426" w:rsidRPr="00831775" w:rsidRDefault="00535426" w:rsidP="003973DB">
            <w:pPr>
              <w:tabs>
                <w:tab w:val="left" w:pos="969"/>
                <w:tab w:val="left" w:pos="1083"/>
              </w:tabs>
              <w:spacing w:line="276" w:lineRule="auto"/>
              <w:ind w:firstLine="709"/>
              <w:jc w:val="both"/>
              <w:rPr>
                <w:sz w:val="26"/>
                <w:szCs w:val="26"/>
                <w:lang w:eastAsia="en-US"/>
              </w:rPr>
            </w:pPr>
            <w:r w:rsidRPr="00831775">
              <w:rPr>
                <w:sz w:val="26"/>
                <w:szCs w:val="26"/>
                <w:lang w:eastAsia="en-US"/>
              </w:rPr>
              <w:t>муниципального района</w:t>
            </w:r>
          </w:p>
        </w:tc>
        <w:tc>
          <w:tcPr>
            <w:tcW w:w="3544" w:type="dxa"/>
          </w:tcPr>
          <w:p w:rsidR="00535426" w:rsidRPr="00831775" w:rsidRDefault="00535426" w:rsidP="003973DB">
            <w:pPr>
              <w:tabs>
                <w:tab w:val="left" w:pos="969"/>
                <w:tab w:val="left" w:pos="1083"/>
              </w:tabs>
              <w:spacing w:line="276" w:lineRule="auto"/>
              <w:ind w:firstLine="709"/>
              <w:jc w:val="both"/>
              <w:rPr>
                <w:sz w:val="26"/>
                <w:szCs w:val="26"/>
                <w:lang w:eastAsia="en-US"/>
              </w:rPr>
            </w:pPr>
          </w:p>
          <w:p w:rsidR="00535426" w:rsidRPr="00831775" w:rsidRDefault="00535426" w:rsidP="003973DB">
            <w:pPr>
              <w:spacing w:line="276" w:lineRule="auto"/>
              <w:ind w:firstLine="709"/>
              <w:jc w:val="both"/>
              <w:rPr>
                <w:sz w:val="26"/>
                <w:szCs w:val="26"/>
                <w:lang w:eastAsia="en-US"/>
              </w:rPr>
            </w:pPr>
            <w:r w:rsidRPr="00831775">
              <w:rPr>
                <w:sz w:val="26"/>
                <w:szCs w:val="26"/>
                <w:lang w:eastAsia="en-US"/>
              </w:rPr>
              <w:t>Д. К. Дадашов</w:t>
            </w:r>
          </w:p>
        </w:tc>
      </w:tr>
      <w:tr w:rsidR="00535426" w:rsidRPr="00831775" w:rsidTr="003973DB">
        <w:tc>
          <w:tcPr>
            <w:tcW w:w="6062" w:type="dxa"/>
          </w:tcPr>
          <w:p w:rsidR="00535426" w:rsidRPr="00831775" w:rsidRDefault="00535426" w:rsidP="003973DB">
            <w:pPr>
              <w:tabs>
                <w:tab w:val="left" w:pos="969"/>
                <w:tab w:val="left" w:pos="1083"/>
              </w:tabs>
              <w:spacing w:line="276" w:lineRule="auto"/>
              <w:ind w:firstLine="709"/>
              <w:jc w:val="both"/>
              <w:rPr>
                <w:sz w:val="26"/>
                <w:szCs w:val="26"/>
                <w:lang w:eastAsia="en-US"/>
              </w:rPr>
            </w:pPr>
          </w:p>
        </w:tc>
        <w:tc>
          <w:tcPr>
            <w:tcW w:w="3544" w:type="dxa"/>
          </w:tcPr>
          <w:p w:rsidR="00535426" w:rsidRPr="00831775" w:rsidRDefault="00535426" w:rsidP="003973DB">
            <w:pPr>
              <w:spacing w:line="276" w:lineRule="auto"/>
              <w:ind w:firstLine="709"/>
              <w:jc w:val="both"/>
              <w:rPr>
                <w:sz w:val="26"/>
                <w:szCs w:val="26"/>
                <w:lang w:eastAsia="en-US"/>
              </w:rPr>
            </w:pPr>
          </w:p>
        </w:tc>
      </w:tr>
    </w:tbl>
    <w:p w:rsidR="000A1DFE" w:rsidRPr="00BB536E" w:rsidRDefault="00200E34" w:rsidP="000A1DFE">
      <w:pPr>
        <w:ind w:left="5103"/>
        <w:rPr>
          <w:sz w:val="26"/>
          <w:szCs w:val="26"/>
        </w:rPr>
      </w:pPr>
      <w:r>
        <w:rPr>
          <w:rFonts w:ascii="Times New Roman CYR" w:hAnsi="Times New Roman CYR" w:cs="Times New Roman CYR"/>
          <w:sz w:val="26"/>
          <w:szCs w:val="26"/>
        </w:rPr>
        <w:br w:type="page"/>
      </w:r>
      <w:r w:rsidR="000A1DFE" w:rsidRPr="00BB536E">
        <w:rPr>
          <w:sz w:val="26"/>
          <w:szCs w:val="26"/>
        </w:rPr>
        <w:lastRenderedPageBreak/>
        <w:t>Приложение</w:t>
      </w:r>
    </w:p>
    <w:p w:rsidR="000A1DFE" w:rsidRPr="00BB536E" w:rsidRDefault="000A1DFE" w:rsidP="000A1DFE">
      <w:pPr>
        <w:ind w:left="5103"/>
        <w:rPr>
          <w:sz w:val="26"/>
          <w:szCs w:val="26"/>
        </w:rPr>
      </w:pPr>
      <w:r w:rsidRPr="00BB536E">
        <w:rPr>
          <w:sz w:val="26"/>
          <w:szCs w:val="26"/>
        </w:rPr>
        <w:t>к постановлению администрации</w:t>
      </w:r>
    </w:p>
    <w:p w:rsidR="000A1DFE" w:rsidRPr="00BB536E" w:rsidRDefault="000A1DFE" w:rsidP="000A1DFE">
      <w:pPr>
        <w:ind w:left="5103"/>
        <w:rPr>
          <w:sz w:val="26"/>
          <w:szCs w:val="26"/>
        </w:rPr>
      </w:pPr>
      <w:r w:rsidRPr="00BB536E">
        <w:rPr>
          <w:sz w:val="26"/>
          <w:szCs w:val="26"/>
        </w:rPr>
        <w:t>Юргинского муниципального района</w:t>
      </w:r>
    </w:p>
    <w:p w:rsidR="00200E34" w:rsidRDefault="00535426" w:rsidP="000A1DFE">
      <w:pPr>
        <w:widowControl w:val="0"/>
        <w:autoSpaceDE w:val="0"/>
        <w:autoSpaceDN w:val="0"/>
        <w:adjustRightInd w:val="0"/>
        <w:ind w:left="5103"/>
        <w:rPr>
          <w:rFonts w:ascii="Times New Roman CYR" w:hAnsi="Times New Roman CYR" w:cs="Times New Roman CYR"/>
          <w:color w:val="000000"/>
          <w:sz w:val="26"/>
          <w:szCs w:val="26"/>
        </w:rPr>
      </w:pPr>
      <w:r>
        <w:rPr>
          <w:sz w:val="26"/>
          <w:szCs w:val="26"/>
        </w:rPr>
        <w:t>от 31.10.2019 № 30-МНА</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Муниципальная программа</w:t>
      </w: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 xml:space="preserve">«Развитие системы </w:t>
      </w:r>
      <w:r w:rsidR="00BD0C94" w:rsidRPr="000A1DFE">
        <w:rPr>
          <w:rFonts w:ascii="Times New Roman CYR" w:hAnsi="Times New Roman CYR" w:cs="Times New Roman CYR"/>
          <w:b/>
          <w:sz w:val="36"/>
          <w:szCs w:val="36"/>
        </w:rPr>
        <w:t xml:space="preserve">образования </w:t>
      </w: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 xml:space="preserve">в Юргинском муниципальном </w:t>
      </w:r>
      <w:r w:rsidR="00BD0C94" w:rsidRPr="000A1DFE">
        <w:rPr>
          <w:rFonts w:ascii="Times New Roman CYR" w:hAnsi="Times New Roman CYR" w:cs="Times New Roman CYR"/>
          <w:b/>
          <w:sz w:val="36"/>
          <w:szCs w:val="36"/>
        </w:rPr>
        <w:t>округе</w:t>
      </w:r>
    </w:p>
    <w:p w:rsidR="00200E34" w:rsidRDefault="00200E34">
      <w:pPr>
        <w:widowControl w:val="0"/>
        <w:autoSpaceDE w:val="0"/>
        <w:autoSpaceDN w:val="0"/>
        <w:adjustRightInd w:val="0"/>
        <w:jc w:val="center"/>
        <w:rPr>
          <w:rFonts w:ascii="Times New Roman CYR" w:hAnsi="Times New Roman CYR" w:cs="Times New Roman CYR"/>
          <w:sz w:val="36"/>
          <w:szCs w:val="36"/>
        </w:rPr>
      </w:pPr>
      <w:r w:rsidRPr="000A1DFE">
        <w:rPr>
          <w:rFonts w:ascii="Times New Roman CYR" w:hAnsi="Times New Roman CYR" w:cs="Times New Roman CYR"/>
          <w:b/>
          <w:sz w:val="36"/>
          <w:szCs w:val="36"/>
        </w:rPr>
        <w:t>на 2020 год и плановый период 2021 – 2022 годов»</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2019</w:t>
      </w:r>
    </w:p>
    <w:p w:rsidR="00200E34" w:rsidRDefault="00200E34"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sz w:val="26"/>
          <w:szCs w:val="26"/>
        </w:rPr>
        <w:br w:type="page"/>
      </w:r>
      <w:r>
        <w:rPr>
          <w:rFonts w:ascii="Times New Roman CYR" w:hAnsi="Times New Roman CYR" w:cs="Times New Roman CYR"/>
          <w:b/>
          <w:bCs/>
        </w:rPr>
        <w:lastRenderedPageBreak/>
        <w:t>Паспорт муниципальной программы</w:t>
      </w:r>
    </w:p>
    <w:p w:rsidR="00200E34" w:rsidRDefault="00200E34"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«Развитие системы образования в Юргинском муниципальном </w:t>
      </w:r>
      <w:r w:rsidR="00FC3B04">
        <w:rPr>
          <w:rFonts w:ascii="Times New Roman CYR" w:hAnsi="Times New Roman CYR" w:cs="Times New Roman CYR"/>
          <w:b/>
          <w:bCs/>
        </w:rPr>
        <w:t>округе</w:t>
      </w:r>
    </w:p>
    <w:p w:rsidR="00200E34" w:rsidRDefault="007841C3"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2020</w:t>
      </w:r>
      <w:r w:rsidR="00FC3B04">
        <w:rPr>
          <w:rFonts w:ascii="Times New Roman CYR" w:hAnsi="Times New Roman CYR" w:cs="Times New Roman CYR"/>
          <w:b/>
          <w:bCs/>
        </w:rPr>
        <w:t xml:space="preserve"> г</w:t>
      </w:r>
      <w:r w:rsidR="00200E34">
        <w:rPr>
          <w:rFonts w:ascii="Times New Roman CYR" w:hAnsi="Times New Roman CYR" w:cs="Times New Roman CYR"/>
          <w:b/>
          <w:bCs/>
        </w:rPr>
        <w:t>од и плановый период 202</w:t>
      </w:r>
      <w:r>
        <w:rPr>
          <w:rFonts w:ascii="Times New Roman CYR" w:hAnsi="Times New Roman CYR" w:cs="Times New Roman CYR"/>
          <w:b/>
          <w:bCs/>
        </w:rPr>
        <w:t>1-2022</w:t>
      </w:r>
      <w:r w:rsidR="00902E28">
        <w:rPr>
          <w:rFonts w:ascii="Times New Roman CYR" w:hAnsi="Times New Roman CYR" w:cs="Times New Roman CYR"/>
          <w:b/>
          <w:bCs/>
        </w:rPr>
        <w:t xml:space="preserve"> </w:t>
      </w:r>
      <w:r w:rsidR="00200E34">
        <w:rPr>
          <w:rFonts w:ascii="Times New Roman CYR" w:hAnsi="Times New Roman CYR" w:cs="Times New Roman CYR"/>
          <w:b/>
          <w:bCs/>
        </w:rPr>
        <w:t>годов»</w:t>
      </w:r>
    </w:p>
    <w:p w:rsidR="00200E34" w:rsidRDefault="00200E34">
      <w:pPr>
        <w:widowControl w:val="0"/>
        <w:autoSpaceDE w:val="0"/>
        <w:autoSpaceDN w:val="0"/>
        <w:adjustRightInd w:val="0"/>
        <w:ind w:firstLine="709"/>
        <w:jc w:val="center"/>
        <w:rPr>
          <w:rFonts w:ascii="Times New Roman CYR" w:hAnsi="Times New Roman CYR" w:cs="Times New Roman CYR"/>
          <w:sz w:val="22"/>
          <w:szCs w:val="22"/>
        </w:rPr>
      </w:pPr>
    </w:p>
    <w:tbl>
      <w:tblPr>
        <w:tblW w:w="0" w:type="auto"/>
        <w:tblInd w:w="75" w:type="dxa"/>
        <w:tblLayout w:type="fixed"/>
        <w:tblCellMar>
          <w:left w:w="75" w:type="dxa"/>
          <w:right w:w="75" w:type="dxa"/>
        </w:tblCellMar>
        <w:tblLook w:val="0000" w:firstRow="0" w:lastRow="0" w:firstColumn="0" w:lastColumn="0" w:noHBand="0" w:noVBand="0"/>
      </w:tblPr>
      <w:tblGrid>
        <w:gridCol w:w="3544"/>
        <w:gridCol w:w="6095"/>
      </w:tblGrid>
      <w:tr w:rsidR="00200E34">
        <w:tblPrEx>
          <w:tblCellMar>
            <w:top w:w="0" w:type="dxa"/>
            <w:bottom w:w="0" w:type="dxa"/>
          </w:tblCellMar>
        </w:tblPrEx>
        <w:trPr>
          <w:trHeight w:val="615"/>
        </w:trPr>
        <w:tc>
          <w:tcPr>
            <w:tcW w:w="3544"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Наименование муниципальной программы</w:t>
            </w:r>
          </w:p>
        </w:tc>
        <w:tc>
          <w:tcPr>
            <w:tcW w:w="6095"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Муниципальная программа</w:t>
            </w:r>
          </w:p>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 xml:space="preserve">«Развитие системы образования в Юргинском муниципальном </w:t>
            </w:r>
            <w:r w:rsidR="00FC3B04" w:rsidRPr="00FC3B04">
              <w:rPr>
                <w:rFonts w:ascii="Times New Roman CYR" w:hAnsi="Times New Roman CYR" w:cs="Times New Roman CYR"/>
                <w:sz w:val="21"/>
                <w:szCs w:val="21"/>
              </w:rPr>
              <w:t>округе</w:t>
            </w:r>
            <w:r w:rsidRPr="00FC3B04">
              <w:rPr>
                <w:rFonts w:ascii="Times New Roman CYR" w:hAnsi="Times New Roman CYR" w:cs="Times New Roman CYR"/>
                <w:sz w:val="21"/>
                <w:szCs w:val="21"/>
              </w:rPr>
              <w:t xml:space="preserve"> на 20</w:t>
            </w:r>
            <w:r w:rsidR="00FC3B04" w:rsidRPr="00FC3B04">
              <w:rPr>
                <w:rFonts w:ascii="Times New Roman CYR" w:hAnsi="Times New Roman CYR" w:cs="Times New Roman CYR"/>
                <w:sz w:val="21"/>
                <w:szCs w:val="21"/>
              </w:rPr>
              <w:t>20</w:t>
            </w:r>
            <w:r w:rsidRPr="00FC3B04">
              <w:rPr>
                <w:rFonts w:ascii="Times New Roman CYR" w:hAnsi="Times New Roman CYR" w:cs="Times New Roman CYR"/>
                <w:sz w:val="21"/>
                <w:szCs w:val="21"/>
              </w:rPr>
              <w:t xml:space="preserve"> год и плановы</w:t>
            </w:r>
            <w:r w:rsidR="00902E28">
              <w:rPr>
                <w:rFonts w:ascii="Times New Roman CYR" w:hAnsi="Times New Roman CYR" w:cs="Times New Roman CYR"/>
                <w:sz w:val="21"/>
                <w:szCs w:val="21"/>
              </w:rPr>
              <w:t>й период</w:t>
            </w:r>
            <w:r w:rsidRPr="00FC3B04">
              <w:rPr>
                <w:rFonts w:ascii="Times New Roman CYR" w:hAnsi="Times New Roman CYR" w:cs="Times New Roman CYR"/>
                <w:sz w:val="21"/>
                <w:szCs w:val="21"/>
              </w:rPr>
              <w:t xml:space="preserve"> 2020-2021 годы» далее (Программа)</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Ответственный исполнитель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Управление </w:t>
            </w:r>
            <w:r w:rsidR="00FC3B04">
              <w:rPr>
                <w:rFonts w:ascii="Times New Roman CYR" w:hAnsi="Times New Roman CYR" w:cs="Times New Roman CYR"/>
                <w:sz w:val="21"/>
                <w:szCs w:val="21"/>
              </w:rPr>
              <w:t xml:space="preserve">образования </w:t>
            </w:r>
            <w:r>
              <w:rPr>
                <w:rFonts w:ascii="Times New Roman CYR" w:hAnsi="Times New Roman CYR" w:cs="Times New Roman CYR"/>
                <w:sz w:val="21"/>
                <w:szCs w:val="21"/>
              </w:rPr>
              <w:t>администрации Юргинского муниципального района</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Соисполнители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Pr="00FC3B04" w:rsidRDefault="00FC3B04">
            <w:pPr>
              <w:widowControl w:val="0"/>
              <w:tabs>
                <w:tab w:val="left" w:pos="208"/>
              </w:tabs>
              <w:autoSpaceDE w:val="0"/>
              <w:autoSpaceDN w:val="0"/>
              <w:adjustRightInd w:val="0"/>
              <w:jc w:val="both"/>
              <w:rPr>
                <w:sz w:val="21"/>
                <w:szCs w:val="21"/>
              </w:rPr>
            </w:pPr>
            <w:r>
              <w:rPr>
                <w:sz w:val="21"/>
                <w:szCs w:val="21"/>
              </w:rPr>
              <w:t>1.В</w:t>
            </w:r>
            <w:r w:rsidR="00200E34" w:rsidRPr="00FC3B04">
              <w:rPr>
                <w:sz w:val="21"/>
                <w:szCs w:val="21"/>
              </w:rPr>
              <w:t>оенно-мобилизационный отдел администрации Юргинского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2.О</w:t>
            </w:r>
            <w:r w:rsidR="00200E34" w:rsidRPr="00FC3B04">
              <w:rPr>
                <w:sz w:val="21"/>
                <w:szCs w:val="21"/>
              </w:rPr>
              <w:t>бщественная организация «Совет отцов»</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3.С</w:t>
            </w:r>
            <w:r w:rsidR="00200E34" w:rsidRPr="00FC3B04">
              <w:rPr>
                <w:sz w:val="21"/>
                <w:szCs w:val="21"/>
              </w:rPr>
              <w:t>овет ветеранов Юргинского муниципального района</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4.</w:t>
            </w:r>
            <w:r w:rsidR="00200E34" w:rsidRPr="00FC3B04">
              <w:rPr>
                <w:sz w:val="21"/>
                <w:szCs w:val="21"/>
              </w:rPr>
              <w:t>М</w:t>
            </w:r>
            <w:r>
              <w:rPr>
                <w:sz w:val="21"/>
                <w:szCs w:val="21"/>
              </w:rPr>
              <w:t>униципальное бюджетное учреждение дополнительно</w:t>
            </w:r>
            <w:r w:rsidR="00E1728C">
              <w:rPr>
                <w:sz w:val="21"/>
                <w:szCs w:val="21"/>
              </w:rPr>
              <w:t xml:space="preserve">го образования </w:t>
            </w:r>
            <w:r w:rsidR="00200E34" w:rsidRPr="00FC3B04">
              <w:rPr>
                <w:sz w:val="21"/>
                <w:szCs w:val="21"/>
              </w:rPr>
              <w:t>«</w:t>
            </w:r>
            <w:r>
              <w:rPr>
                <w:sz w:val="21"/>
                <w:szCs w:val="21"/>
              </w:rPr>
              <w:t>Детско-юношеская спортивная школа</w:t>
            </w:r>
            <w:r w:rsidR="00E1728C">
              <w:rPr>
                <w:sz w:val="21"/>
                <w:szCs w:val="21"/>
              </w:rPr>
              <w:t>»</w:t>
            </w:r>
            <w:r w:rsidR="00200E34" w:rsidRPr="00FC3B04">
              <w:rPr>
                <w:sz w:val="21"/>
                <w:szCs w:val="21"/>
              </w:rPr>
              <w:t xml:space="preserve"> Ю</w:t>
            </w:r>
            <w:r w:rsidR="00E1728C">
              <w:rPr>
                <w:sz w:val="21"/>
                <w:szCs w:val="21"/>
              </w:rPr>
              <w:t>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5.</w:t>
            </w:r>
            <w:r w:rsidR="00200E34" w:rsidRPr="00FC3B04">
              <w:rPr>
                <w:sz w:val="21"/>
                <w:szCs w:val="21"/>
              </w:rPr>
              <w:t>М</w:t>
            </w:r>
            <w:r>
              <w:rPr>
                <w:sz w:val="21"/>
                <w:szCs w:val="21"/>
              </w:rPr>
              <w:t xml:space="preserve">униципальное бюджетное учреждение </w:t>
            </w:r>
            <w:r w:rsidR="00200E34" w:rsidRPr="00FC3B04">
              <w:rPr>
                <w:sz w:val="21"/>
                <w:szCs w:val="21"/>
              </w:rPr>
              <w:t>«Оздоровительный лагерь «Сосновый бор»</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FC3B0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 xml:space="preserve">Участники </w:t>
            </w:r>
          </w:p>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реализации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tabs>
                <w:tab w:val="left" w:pos="208"/>
              </w:tabs>
              <w:autoSpaceDE w:val="0"/>
              <w:autoSpaceDN w:val="0"/>
              <w:adjustRightInd w:val="0"/>
              <w:jc w:val="both"/>
              <w:rPr>
                <w:rFonts w:ascii="Times New Roman CYR" w:hAnsi="Times New Roman CYR" w:cs="Times New Roman CYR"/>
                <w:sz w:val="21"/>
                <w:szCs w:val="21"/>
              </w:rPr>
            </w:pPr>
            <w:r>
              <w:rPr>
                <w:rFonts w:ascii="Symbol" w:hAnsi="Symbol" w:cs="Symbol"/>
                <w:sz w:val="21"/>
                <w:szCs w:val="21"/>
              </w:rPr>
              <w:t></w:t>
            </w:r>
            <w:r w:rsidR="00FC3B04">
              <w:rPr>
                <w:sz w:val="21"/>
                <w:szCs w:val="21"/>
              </w:rPr>
              <w:t>.О</w:t>
            </w:r>
            <w:r>
              <w:rPr>
                <w:rFonts w:ascii="Times New Roman CYR" w:hAnsi="Times New Roman CYR" w:cs="Times New Roman CYR"/>
                <w:sz w:val="21"/>
                <w:szCs w:val="21"/>
              </w:rPr>
              <w:t>бразовательные организации Юргинского муниципального района</w:t>
            </w:r>
          </w:p>
          <w:p w:rsidR="00FC3B04" w:rsidRPr="00FC3B04" w:rsidRDefault="00FC3B04" w:rsidP="00FC3B04">
            <w:pPr>
              <w:widowControl w:val="0"/>
              <w:tabs>
                <w:tab w:val="left" w:pos="208"/>
              </w:tabs>
              <w:autoSpaceDE w:val="0"/>
              <w:autoSpaceDN w:val="0"/>
              <w:adjustRightInd w:val="0"/>
              <w:jc w:val="both"/>
              <w:rPr>
                <w:sz w:val="21"/>
                <w:szCs w:val="21"/>
              </w:rPr>
            </w:pPr>
            <w:r>
              <w:rPr>
                <w:rFonts w:ascii="Times New Roman CYR" w:hAnsi="Times New Roman CYR" w:cs="Times New Roman CYR"/>
                <w:sz w:val="21"/>
                <w:szCs w:val="21"/>
              </w:rPr>
              <w:t>2.</w:t>
            </w:r>
            <w:r w:rsidRPr="00FC3B04">
              <w:rPr>
                <w:sz w:val="21"/>
                <w:szCs w:val="21"/>
              </w:rPr>
              <w:t>М</w:t>
            </w:r>
            <w:r>
              <w:rPr>
                <w:sz w:val="21"/>
                <w:szCs w:val="21"/>
              </w:rPr>
              <w:t>униципальное бюджетное учреждение дополнительно</w:t>
            </w:r>
            <w:r w:rsidR="00E1728C">
              <w:rPr>
                <w:sz w:val="21"/>
                <w:szCs w:val="21"/>
              </w:rPr>
              <w:t xml:space="preserve">го образования </w:t>
            </w:r>
            <w:r>
              <w:rPr>
                <w:sz w:val="21"/>
                <w:szCs w:val="21"/>
              </w:rPr>
              <w:t xml:space="preserve"> </w:t>
            </w:r>
            <w:r w:rsidRPr="00FC3B04">
              <w:rPr>
                <w:sz w:val="21"/>
                <w:szCs w:val="21"/>
              </w:rPr>
              <w:t>«</w:t>
            </w:r>
            <w:r>
              <w:rPr>
                <w:sz w:val="21"/>
                <w:szCs w:val="21"/>
              </w:rPr>
              <w:t>Детско-юношеская спортивная школа</w:t>
            </w:r>
            <w:r w:rsidR="00E1728C">
              <w:rPr>
                <w:sz w:val="21"/>
                <w:szCs w:val="21"/>
              </w:rPr>
              <w:t>»</w:t>
            </w:r>
            <w:r w:rsidRPr="00FC3B04">
              <w:rPr>
                <w:sz w:val="21"/>
                <w:szCs w:val="21"/>
              </w:rPr>
              <w:t xml:space="preserve"> Ю</w:t>
            </w:r>
            <w:r w:rsidR="00E1728C">
              <w:rPr>
                <w:sz w:val="21"/>
                <w:szCs w:val="21"/>
              </w:rPr>
              <w:t>ргинского муниципального района</w:t>
            </w:r>
          </w:p>
          <w:p w:rsidR="00200E34" w:rsidRDefault="00FC3B04" w:rsidP="00FC3B04">
            <w:pPr>
              <w:widowControl w:val="0"/>
              <w:tabs>
                <w:tab w:val="left" w:pos="208"/>
              </w:tabs>
              <w:autoSpaceDE w:val="0"/>
              <w:autoSpaceDN w:val="0"/>
              <w:adjustRightInd w:val="0"/>
              <w:jc w:val="both"/>
              <w:rPr>
                <w:rFonts w:ascii="Times New Roman CYR" w:hAnsi="Times New Roman CYR" w:cs="Times New Roman CYR"/>
                <w:sz w:val="21"/>
                <w:szCs w:val="21"/>
              </w:rPr>
            </w:pPr>
            <w:r>
              <w:rPr>
                <w:sz w:val="21"/>
                <w:szCs w:val="21"/>
              </w:rPr>
              <w:t>3.</w:t>
            </w:r>
            <w:r w:rsidRPr="00FC3B04">
              <w:rPr>
                <w:sz w:val="21"/>
                <w:szCs w:val="21"/>
              </w:rPr>
              <w:t>М</w:t>
            </w:r>
            <w:r>
              <w:rPr>
                <w:sz w:val="21"/>
                <w:szCs w:val="21"/>
              </w:rPr>
              <w:t xml:space="preserve">униципальное бюджетное учреждение </w:t>
            </w:r>
            <w:r w:rsidRPr="00FC3B04">
              <w:rPr>
                <w:sz w:val="21"/>
                <w:szCs w:val="21"/>
              </w:rPr>
              <w:t>«Оздоровительный лагерь «Сосновый бор»</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Перечень подпрограмм</w:t>
            </w:r>
          </w:p>
        </w:tc>
        <w:tc>
          <w:tcPr>
            <w:tcW w:w="6095" w:type="dxa"/>
            <w:tcBorders>
              <w:top w:val="nil"/>
              <w:left w:val="single" w:sz="6" w:space="0" w:color="auto"/>
              <w:bottom w:val="single" w:sz="6" w:space="0" w:color="auto"/>
              <w:right w:val="single" w:sz="6" w:space="0" w:color="auto"/>
            </w:tcBorders>
          </w:tcPr>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1.Обеспечение деятельности учреждений дополнительного образования для предо</w:t>
            </w:r>
            <w:r w:rsidR="00584B97" w:rsidRPr="00185D67">
              <w:rPr>
                <w:rFonts w:ascii="Times New Roman CYR" w:hAnsi="Times New Roman CYR" w:cs="Times New Roman CYR"/>
                <w:sz w:val="22"/>
                <w:szCs w:val="22"/>
              </w:rPr>
              <w:t>ставления образовательных услуг.</w:t>
            </w:r>
          </w:p>
          <w:p w:rsidR="00E1728C" w:rsidRPr="00185D67" w:rsidRDefault="000A1DFE" w:rsidP="00E1728C">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w:t>
            </w:r>
            <w:r w:rsidR="00E1728C" w:rsidRPr="00185D67">
              <w:rPr>
                <w:rFonts w:ascii="Times New Roman CYR" w:hAnsi="Times New Roman CYR" w:cs="Times New Roman CYR"/>
                <w:sz w:val="22"/>
                <w:szCs w:val="22"/>
              </w:rPr>
              <w:t>Об организации отдыха, оздоровления и занятости дет</w:t>
            </w:r>
            <w:r w:rsidR="00584B97" w:rsidRPr="00185D67">
              <w:rPr>
                <w:rFonts w:ascii="Times New Roman CYR" w:hAnsi="Times New Roman CYR" w:cs="Times New Roman CYR"/>
                <w:sz w:val="22"/>
                <w:szCs w:val="22"/>
              </w:rPr>
              <w:t>ей и подростков в летний период.</w:t>
            </w:r>
          </w:p>
          <w:p w:rsidR="00E1728C" w:rsidRPr="00185D67" w:rsidRDefault="00E1728C" w:rsidP="00E1728C">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sz w:val="22"/>
                <w:szCs w:val="22"/>
              </w:rPr>
              <w:t>3.</w:t>
            </w:r>
            <w:r w:rsidRPr="00185D67">
              <w:rPr>
                <w:rFonts w:ascii="Times New Roman CYR" w:hAnsi="Times New Roman CYR" w:cs="Times New Roman CYR"/>
                <w:color w:val="000000"/>
                <w:sz w:val="22"/>
                <w:szCs w:val="22"/>
              </w:rPr>
              <w:t>Сопровождение муниципальной программы</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color w:val="000000"/>
                <w:sz w:val="22"/>
                <w:szCs w:val="22"/>
              </w:rPr>
              <w:t xml:space="preserve">«Развитие системы образования в Юргинском муниципальном округе </w:t>
            </w:r>
            <w:r w:rsidR="00584B97" w:rsidRPr="00185D67">
              <w:rPr>
                <w:rFonts w:ascii="Times New Roman CYR" w:hAnsi="Times New Roman CYR" w:cs="Times New Roman CYR"/>
                <w:color w:val="000000"/>
                <w:sz w:val="22"/>
                <w:szCs w:val="22"/>
              </w:rPr>
              <w:t xml:space="preserve"> </w:t>
            </w:r>
            <w:r w:rsidRPr="00185D67">
              <w:rPr>
                <w:rFonts w:ascii="Times New Roman CYR" w:hAnsi="Times New Roman CYR" w:cs="Times New Roman CYR"/>
                <w:color w:val="000000"/>
                <w:sz w:val="22"/>
                <w:szCs w:val="22"/>
              </w:rPr>
              <w:t>на 2020 год и плановый период 2021-2022 годы»</w:t>
            </w:r>
            <w:r w:rsidR="00584B97" w:rsidRPr="00185D67">
              <w:rPr>
                <w:rFonts w:ascii="Times New Roman CYR" w:hAnsi="Times New Roman CYR" w:cs="Times New Roman CYR"/>
                <w:color w:val="000000"/>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4.</w:t>
            </w:r>
            <w:r w:rsidR="00E1728C" w:rsidRPr="00185D67">
              <w:rPr>
                <w:rFonts w:ascii="Times New Roman CYR" w:hAnsi="Times New Roman CYR" w:cs="Times New Roman CYR"/>
                <w:sz w:val="22"/>
                <w:szCs w:val="22"/>
              </w:rPr>
              <w:t>Развитие одаренности и  творчества участников образовательных отношений</w:t>
            </w:r>
            <w:r w:rsidR="00584B97" w:rsidRPr="00185D67">
              <w:rPr>
                <w:rFonts w:ascii="Times New Roman CYR" w:hAnsi="Times New Roman CYR" w:cs="Times New Roman CYR"/>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w:t>
            </w:r>
            <w:r w:rsidR="00E1728C" w:rsidRPr="00185D67">
              <w:rPr>
                <w:rFonts w:ascii="Times New Roman CYR" w:hAnsi="Times New Roman CYR" w:cs="Times New Roman CYR"/>
                <w:sz w:val="22"/>
                <w:szCs w:val="22"/>
              </w:rPr>
              <w:t>Обеспечение пожарной и антитеррористической безопасности</w:t>
            </w:r>
            <w:r w:rsidR="00584B97" w:rsidRPr="00185D67">
              <w:rPr>
                <w:rFonts w:ascii="Times New Roman CYR" w:hAnsi="Times New Roman CYR" w:cs="Times New Roman CYR"/>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w:t>
            </w:r>
            <w:r w:rsidR="00E1728C" w:rsidRPr="00185D67">
              <w:rPr>
                <w:rFonts w:ascii="Times New Roman CYR" w:hAnsi="Times New Roman CYR" w:cs="Times New Roman CYR"/>
                <w:sz w:val="22"/>
                <w:szCs w:val="22"/>
              </w:rPr>
              <w:t>Развитие кадрового потенциала работников образования</w:t>
            </w:r>
            <w:r w:rsidR="00584B97" w:rsidRPr="00185D67">
              <w:rPr>
                <w:rFonts w:ascii="Times New Roman CYR" w:hAnsi="Times New Roman CYR" w:cs="Times New Roman CYR"/>
                <w:sz w:val="22"/>
                <w:szCs w:val="22"/>
              </w:rPr>
              <w:t>.</w:t>
            </w:r>
          </w:p>
          <w:p w:rsidR="00200E34" w:rsidRDefault="000A1DFE">
            <w:pPr>
              <w:widowControl w:val="0"/>
              <w:tabs>
                <w:tab w:val="left" w:pos="2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2"/>
                <w:szCs w:val="22"/>
              </w:rPr>
              <w:t>7.</w:t>
            </w:r>
            <w:r w:rsidR="00E1728C" w:rsidRPr="00185D67">
              <w:rPr>
                <w:rFonts w:ascii="Times New Roman CYR" w:hAnsi="Times New Roman CYR" w:cs="Times New Roman CYR"/>
                <w:sz w:val="22"/>
                <w:szCs w:val="22"/>
              </w:rPr>
              <w:t>Социальные</w:t>
            </w:r>
            <w:r w:rsidR="00584B97" w:rsidRPr="00185D67">
              <w:rPr>
                <w:rFonts w:ascii="Times New Roman CYR" w:hAnsi="Times New Roman CYR" w:cs="Times New Roman CYR"/>
                <w:sz w:val="22"/>
                <w:szCs w:val="22"/>
              </w:rPr>
              <w:t xml:space="preserve"> гарантии в системе образования.</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Цели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185D67" w:rsidP="00185D67">
            <w:pPr>
              <w:widowControl w:val="0"/>
              <w:autoSpaceDE w:val="0"/>
              <w:autoSpaceDN w:val="0"/>
              <w:adjustRightInd w:val="0"/>
              <w:jc w:val="both"/>
              <w:rPr>
                <w:rFonts w:ascii="Times New Roman CYR" w:hAnsi="Times New Roman CYR" w:cs="Times New Roman CYR"/>
                <w:color w:val="FF0000"/>
                <w:sz w:val="21"/>
                <w:szCs w:val="21"/>
              </w:rPr>
            </w:pPr>
            <w:r w:rsidRPr="00185D67">
              <w:rPr>
                <w:sz w:val="22"/>
                <w:szCs w:val="22"/>
              </w:rPr>
              <w:t>Основной целью программы является создание механизмов, обеспечивающих устойчивое развитие системы дополнительного образования,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tc>
      </w:tr>
      <w:tr w:rsidR="00200E34">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Задачи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sz w:val="22"/>
                <w:szCs w:val="22"/>
              </w:rPr>
              <w:t>1.</w:t>
            </w:r>
            <w:r w:rsidRPr="00BD17B0">
              <w:rPr>
                <w:sz w:val="22"/>
                <w:szCs w:val="22"/>
              </w:rPr>
              <w:t>Обновление содержания, форм и технологий дополнительного образования, создание условий для увеличения масштаба, качества и разнообразия ресурсов</w:t>
            </w:r>
            <w:r w:rsidRPr="00BD17B0">
              <w:rPr>
                <w:rFonts w:ascii="Times New Roman CYR" w:hAnsi="Times New Roman CYR" w:cs="Times New Roman CYR"/>
                <w:sz w:val="22"/>
                <w:szCs w:val="22"/>
              </w:rPr>
              <w:t xml:space="preserve"> </w:t>
            </w:r>
            <w:r w:rsidRPr="00BD17B0">
              <w:rPr>
                <w:rFonts w:ascii="Times New Roman CYR" w:hAnsi="Times New Roman CYR" w:cs="Times New Roman CYR"/>
                <w:sz w:val="22"/>
                <w:szCs w:val="22"/>
              </w:rPr>
              <w:lastRenderedPageBreak/>
              <w:t xml:space="preserve">системы дополнительного образования детей, их эффективного использования в интересах детей, семей, общества, государства; </w:t>
            </w:r>
          </w:p>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2.</w:t>
            </w:r>
            <w:r w:rsidRPr="00BD17B0">
              <w:rPr>
                <w:rFonts w:ascii="Times New Roman CYR" w:hAnsi="Times New Roman CYR" w:cs="Times New Roman CYR"/>
                <w:sz w:val="22"/>
                <w:szCs w:val="22"/>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BD17B0" w:rsidRPr="00BD17B0" w:rsidRDefault="00BD17B0" w:rsidP="00BD17B0">
            <w:pPr>
              <w:widowControl w:val="0"/>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3.</w:t>
            </w:r>
            <w:r w:rsidRPr="00BD17B0">
              <w:rPr>
                <w:rFonts w:ascii="Times New Roman CYR" w:hAnsi="Times New Roman CYR" w:cs="Times New Roman CYR"/>
                <w:sz w:val="22"/>
                <w:szCs w:val="22"/>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4.</w:t>
            </w:r>
            <w:r w:rsidRPr="00BD17B0">
              <w:rPr>
                <w:rFonts w:ascii="Times New Roman CYR" w:hAnsi="Times New Roman CYR" w:cs="Times New Roman CYR"/>
                <w:sz w:val="22"/>
                <w:szCs w:val="22"/>
              </w:rPr>
              <w:t>Развитие форм поддержки спортивной одаренности учащихся в системе дополнительного образования.</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5.</w:t>
            </w:r>
            <w:r w:rsidRPr="00BD17B0">
              <w:rPr>
                <w:rFonts w:ascii="Times New Roman CYR" w:hAnsi="Times New Roman CYR" w:cs="Times New Roman CYR"/>
                <w:color w:val="000000"/>
                <w:sz w:val="22"/>
                <w:szCs w:val="22"/>
              </w:rPr>
              <w:t xml:space="preserve">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Default="00BD17B0" w:rsidP="00185D67">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color w:val="000000"/>
                <w:sz w:val="22"/>
                <w:szCs w:val="22"/>
              </w:rPr>
              <w:t>6.</w:t>
            </w:r>
            <w:r w:rsidRPr="00BD17B0">
              <w:rPr>
                <w:rFonts w:ascii="Times New Roman CYR" w:hAnsi="Times New Roman CYR" w:cs="Times New Roman CYR"/>
                <w:color w:val="000000"/>
                <w:sz w:val="22"/>
                <w:szCs w:val="22"/>
              </w:rPr>
              <w:t xml:space="preserve">Сохранение системы детских оздоровительных учреждений, укрепление их материально - технической базы, обеспечение безопасности жизни и здоровья детей. </w:t>
            </w:r>
            <w:r w:rsidRPr="00BD17B0">
              <w:rPr>
                <w:color w:val="000000"/>
                <w:sz w:val="22"/>
                <w:szCs w:val="22"/>
              </w:rPr>
              <w:t>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w:t>
            </w:r>
            <w:r>
              <w:rPr>
                <w:color w:val="000000"/>
                <w:sz w:val="22"/>
                <w:szCs w:val="22"/>
              </w:rPr>
              <w:t>ских оздоровительных учреждений</w:t>
            </w:r>
            <w:r w:rsidRPr="00BD17B0">
              <w:rPr>
                <w:color w:val="000000"/>
                <w:sz w:val="22"/>
                <w:szCs w:val="22"/>
              </w:rPr>
              <w:t>, повышение эффективно</w:t>
            </w:r>
            <w:r>
              <w:rPr>
                <w:color w:val="000000"/>
                <w:sz w:val="22"/>
                <w:szCs w:val="22"/>
              </w:rPr>
              <w:t>сти отдыха и оздоровления детей</w:t>
            </w:r>
            <w:r w:rsidRPr="00BD17B0">
              <w:rPr>
                <w:color w:val="000000"/>
                <w:sz w:val="22"/>
                <w:szCs w:val="22"/>
              </w:rPr>
              <w:t xml:space="preserve">. </w:t>
            </w:r>
          </w:p>
        </w:tc>
      </w:tr>
      <w:tr w:rsidR="00200E34">
        <w:tblPrEx>
          <w:tblCellMar>
            <w:top w:w="0" w:type="dxa"/>
            <w:bottom w:w="0" w:type="dxa"/>
          </w:tblCellMar>
        </w:tblPrEx>
        <w:trPr>
          <w:trHeight w:val="58"/>
        </w:trPr>
        <w:tc>
          <w:tcPr>
            <w:tcW w:w="3544" w:type="dxa"/>
            <w:tcBorders>
              <w:top w:val="nil"/>
              <w:left w:val="single" w:sz="6" w:space="0" w:color="auto"/>
              <w:bottom w:val="single" w:sz="6" w:space="0" w:color="auto"/>
              <w:right w:val="single" w:sz="6" w:space="0" w:color="auto"/>
            </w:tcBorders>
          </w:tcPr>
          <w:p w:rsidR="00200E34" w:rsidRPr="00395939" w:rsidRDefault="00200E34">
            <w:pPr>
              <w:widowControl w:val="0"/>
              <w:autoSpaceDE w:val="0"/>
              <w:autoSpaceDN w:val="0"/>
              <w:adjustRightInd w:val="0"/>
              <w:rPr>
                <w:rFonts w:ascii="Times New Roman CYR" w:hAnsi="Times New Roman CYR" w:cs="Times New Roman CYR"/>
                <w:sz w:val="22"/>
                <w:szCs w:val="22"/>
              </w:rPr>
            </w:pPr>
            <w:r w:rsidRPr="00395939">
              <w:rPr>
                <w:rFonts w:ascii="Times New Roman CYR" w:hAnsi="Times New Roman CYR" w:cs="Times New Roman CYR"/>
                <w:sz w:val="22"/>
                <w:szCs w:val="22"/>
              </w:rPr>
              <w:lastRenderedPageBreak/>
              <w:t>Целевые индикаторы и показатели муниципальной программы</w:t>
            </w:r>
          </w:p>
          <w:p w:rsidR="00200E34" w:rsidRDefault="00200E34">
            <w:pPr>
              <w:widowControl w:val="0"/>
              <w:autoSpaceDE w:val="0"/>
              <w:autoSpaceDN w:val="0"/>
              <w:adjustRightInd w:val="0"/>
              <w:rPr>
                <w:rFonts w:ascii="Times New Roman CYR" w:hAnsi="Times New Roman CYR" w:cs="Times New Roman CYR"/>
                <w:b/>
                <w:bCs/>
                <w:sz w:val="22"/>
                <w:szCs w:val="22"/>
              </w:rPr>
            </w:pPr>
          </w:p>
        </w:tc>
        <w:tc>
          <w:tcPr>
            <w:tcW w:w="6095" w:type="dxa"/>
            <w:tcBorders>
              <w:top w:val="nil"/>
              <w:left w:val="single" w:sz="6" w:space="0" w:color="auto"/>
              <w:bottom w:val="single" w:sz="6" w:space="0" w:color="auto"/>
              <w:right w:val="single" w:sz="6" w:space="0" w:color="auto"/>
            </w:tcBorders>
          </w:tcPr>
          <w:p w:rsidR="00200E34" w:rsidRDefault="003A0BC3">
            <w:pPr>
              <w:widowControl w:val="0"/>
              <w:autoSpaceDE w:val="0"/>
              <w:autoSpaceDN w:val="0"/>
              <w:adjustRightInd w:val="0"/>
              <w:jc w:val="both"/>
              <w:rPr>
                <w:color w:val="000000"/>
                <w:sz w:val="22"/>
                <w:szCs w:val="22"/>
              </w:rPr>
            </w:pPr>
            <w:r>
              <w:rPr>
                <w:color w:val="000000"/>
                <w:sz w:val="22"/>
                <w:szCs w:val="22"/>
              </w:rPr>
              <w:t>1.</w:t>
            </w:r>
            <w:r w:rsidRPr="008945E5">
              <w:rPr>
                <w:color w:val="000000"/>
                <w:sz w:val="22"/>
                <w:szCs w:val="22"/>
              </w:rPr>
              <w:t>Отношение числа детей охваченных услугами дополнительного образования к общей численности обучающихся</w:t>
            </w:r>
            <w:r>
              <w:rPr>
                <w:color w:val="000000"/>
                <w:sz w:val="22"/>
                <w:szCs w:val="22"/>
              </w:rPr>
              <w:t xml:space="preserve"> (%): 2020 - 90; 2021 - 90; 2021 - 90;</w:t>
            </w:r>
          </w:p>
          <w:p w:rsidR="003A0BC3" w:rsidRDefault="000A1DFE">
            <w:pPr>
              <w:widowControl w:val="0"/>
              <w:autoSpaceDE w:val="0"/>
              <w:autoSpaceDN w:val="0"/>
              <w:adjustRightInd w:val="0"/>
              <w:jc w:val="both"/>
              <w:rPr>
                <w:color w:val="000000"/>
                <w:sz w:val="22"/>
                <w:szCs w:val="22"/>
              </w:rPr>
            </w:pPr>
            <w:r>
              <w:rPr>
                <w:color w:val="000000"/>
                <w:sz w:val="22"/>
                <w:szCs w:val="22"/>
              </w:rPr>
              <w:t>2.</w:t>
            </w:r>
            <w:r w:rsidR="003A0BC3">
              <w:rPr>
                <w:color w:val="000000"/>
                <w:sz w:val="22"/>
                <w:szCs w:val="22"/>
              </w:rPr>
              <w:t>Доля оздоровленных детей (отношение оздоровленных детей к общему количеству детей ,%): 2020 -80; 2021 -80; 2022 -80;</w:t>
            </w:r>
          </w:p>
          <w:p w:rsidR="003A0BC3" w:rsidRDefault="000A1DFE">
            <w:pPr>
              <w:widowControl w:val="0"/>
              <w:autoSpaceDE w:val="0"/>
              <w:autoSpaceDN w:val="0"/>
              <w:adjustRightInd w:val="0"/>
              <w:jc w:val="both"/>
              <w:rPr>
                <w:color w:val="000000"/>
                <w:sz w:val="22"/>
                <w:szCs w:val="22"/>
              </w:rPr>
            </w:pPr>
            <w:r>
              <w:rPr>
                <w:color w:val="000000"/>
                <w:sz w:val="22"/>
                <w:szCs w:val="22"/>
              </w:rPr>
              <w:t>3.</w:t>
            </w:r>
            <w:r w:rsidR="003A0BC3">
              <w:rPr>
                <w:color w:val="000000"/>
                <w:sz w:val="22"/>
                <w:szCs w:val="22"/>
              </w:rPr>
              <w:t>Доля оздоровленных детей (%): 2020- 100; 2021- 100; 20221- 100;</w:t>
            </w:r>
          </w:p>
          <w:p w:rsidR="003A0BC3" w:rsidRDefault="003A0BC3" w:rsidP="003A0BC3">
            <w:pPr>
              <w:widowControl w:val="0"/>
              <w:autoSpaceDE w:val="0"/>
              <w:autoSpaceDN w:val="0"/>
              <w:adjustRightInd w:val="0"/>
              <w:jc w:val="both"/>
              <w:rPr>
                <w:color w:val="000000"/>
                <w:sz w:val="22"/>
                <w:szCs w:val="22"/>
              </w:rPr>
            </w:pPr>
            <w:r>
              <w:rPr>
                <w:color w:val="000000"/>
                <w:sz w:val="22"/>
                <w:szCs w:val="22"/>
              </w:rPr>
              <w:t>4.Доля охваченных детей (%): 2020- 80; 2021- 80; 2022- 80;</w:t>
            </w:r>
          </w:p>
          <w:p w:rsidR="003A0BC3" w:rsidRDefault="000A1DFE" w:rsidP="003A0BC3">
            <w:pPr>
              <w:widowControl w:val="0"/>
              <w:autoSpaceDE w:val="0"/>
              <w:autoSpaceDN w:val="0"/>
              <w:adjustRightInd w:val="0"/>
              <w:jc w:val="both"/>
              <w:rPr>
                <w:color w:val="000000"/>
                <w:sz w:val="22"/>
                <w:szCs w:val="22"/>
              </w:rPr>
            </w:pPr>
            <w:r>
              <w:rPr>
                <w:color w:val="000000"/>
                <w:sz w:val="22"/>
                <w:szCs w:val="22"/>
              </w:rPr>
              <w:t>5.</w:t>
            </w:r>
            <w:r w:rsidR="003A0BC3">
              <w:rPr>
                <w:color w:val="000000"/>
                <w:sz w:val="22"/>
                <w:szCs w:val="22"/>
              </w:rPr>
              <w:t>Доля трудоустроенных подростков (%): 2020- 30; 2021- 30; 2022- 30;</w:t>
            </w:r>
          </w:p>
          <w:p w:rsidR="003A0BC3" w:rsidRDefault="000A1DFE" w:rsidP="003A0BC3">
            <w:pPr>
              <w:widowControl w:val="0"/>
              <w:autoSpaceDE w:val="0"/>
              <w:autoSpaceDN w:val="0"/>
              <w:adjustRightInd w:val="0"/>
              <w:jc w:val="both"/>
              <w:rPr>
                <w:color w:val="000000"/>
                <w:sz w:val="22"/>
                <w:szCs w:val="22"/>
              </w:rPr>
            </w:pPr>
            <w:r>
              <w:rPr>
                <w:color w:val="000000"/>
                <w:sz w:val="22"/>
                <w:szCs w:val="22"/>
              </w:rPr>
              <w:t>6.</w:t>
            </w:r>
            <w:r w:rsidR="003A0BC3" w:rsidRPr="008945E5">
              <w:rPr>
                <w:color w:val="000000"/>
                <w:sz w:val="22"/>
                <w:szCs w:val="22"/>
              </w:rPr>
              <w:t>Доля учреждений, осуществляющих работу с одаренными детьми, получивших материально – техническое оснащение (от общего количества учреждений)</w:t>
            </w:r>
            <w:r w:rsidR="003A0BC3">
              <w:rPr>
                <w:color w:val="000000"/>
                <w:sz w:val="22"/>
                <w:szCs w:val="22"/>
              </w:rPr>
              <w:t xml:space="preserve"> (%):</w:t>
            </w:r>
            <w:r w:rsidR="000D40A3">
              <w:rPr>
                <w:color w:val="000000"/>
                <w:sz w:val="22"/>
                <w:szCs w:val="22"/>
              </w:rPr>
              <w:t xml:space="preserve"> </w:t>
            </w:r>
            <w:r w:rsidR="003A0BC3">
              <w:rPr>
                <w:color w:val="000000"/>
                <w:sz w:val="22"/>
                <w:szCs w:val="22"/>
              </w:rPr>
              <w:t>2020- 30; 2021- 35; 2022- 40;</w:t>
            </w:r>
          </w:p>
          <w:p w:rsidR="000D40A3" w:rsidRDefault="000A1DFE" w:rsidP="000D40A3">
            <w:pPr>
              <w:widowControl w:val="0"/>
              <w:autoSpaceDE w:val="0"/>
              <w:autoSpaceDN w:val="0"/>
              <w:adjustRightInd w:val="0"/>
              <w:jc w:val="both"/>
              <w:rPr>
                <w:color w:val="000000"/>
                <w:sz w:val="22"/>
                <w:szCs w:val="22"/>
              </w:rPr>
            </w:pPr>
            <w:r>
              <w:rPr>
                <w:color w:val="000000"/>
                <w:sz w:val="22"/>
                <w:szCs w:val="22"/>
              </w:rPr>
              <w:t>7.</w:t>
            </w:r>
            <w:r w:rsidR="000D40A3">
              <w:rPr>
                <w:color w:val="000000"/>
                <w:sz w:val="22"/>
                <w:szCs w:val="22"/>
              </w:rPr>
              <w:t>Доля обучающихся, получившихся социальную поддержку  (%): 2020- 10; 2021- 10; 2022- 10;</w:t>
            </w:r>
          </w:p>
          <w:p w:rsidR="000D40A3" w:rsidRDefault="000A1DFE" w:rsidP="000D40A3">
            <w:pPr>
              <w:widowControl w:val="0"/>
              <w:autoSpaceDE w:val="0"/>
              <w:autoSpaceDN w:val="0"/>
              <w:adjustRightInd w:val="0"/>
              <w:jc w:val="both"/>
              <w:rPr>
                <w:color w:val="000000"/>
                <w:sz w:val="22"/>
                <w:szCs w:val="22"/>
              </w:rPr>
            </w:pPr>
            <w:r>
              <w:rPr>
                <w:color w:val="000000"/>
                <w:sz w:val="22"/>
                <w:szCs w:val="22"/>
              </w:rPr>
              <w:t>8.</w:t>
            </w:r>
            <w:r w:rsidR="000D40A3">
              <w:rPr>
                <w:color w:val="000000"/>
                <w:sz w:val="22"/>
                <w:szCs w:val="22"/>
              </w:rPr>
              <w:t>Доля педагогов, владеющих инновационными технологиями (%):2020- 10; 2021- 10 2022- 10;</w:t>
            </w:r>
          </w:p>
          <w:p w:rsidR="000D40A3" w:rsidRDefault="000A1DFE" w:rsidP="000D40A3">
            <w:pPr>
              <w:widowControl w:val="0"/>
              <w:autoSpaceDE w:val="0"/>
              <w:autoSpaceDN w:val="0"/>
              <w:adjustRightInd w:val="0"/>
              <w:jc w:val="both"/>
              <w:rPr>
                <w:color w:val="000000"/>
                <w:sz w:val="22"/>
                <w:szCs w:val="22"/>
              </w:rPr>
            </w:pPr>
            <w:r>
              <w:rPr>
                <w:color w:val="000000"/>
                <w:sz w:val="22"/>
                <w:szCs w:val="22"/>
              </w:rPr>
              <w:lastRenderedPageBreak/>
              <w:t>9</w:t>
            </w:r>
            <w:r w:rsidR="000D40A3">
              <w:rPr>
                <w:color w:val="000000"/>
                <w:sz w:val="22"/>
                <w:szCs w:val="22"/>
              </w:rPr>
              <w:t xml:space="preserve">.Доля совместного участия родителей и образовательной организации в развитии личности обучающегося (%):2020- 45; 2021- 50; 2022- 55; </w:t>
            </w:r>
          </w:p>
          <w:p w:rsidR="000D40A3" w:rsidRDefault="00103D41" w:rsidP="000D40A3">
            <w:pPr>
              <w:widowControl w:val="0"/>
              <w:autoSpaceDE w:val="0"/>
              <w:autoSpaceDN w:val="0"/>
              <w:adjustRightInd w:val="0"/>
              <w:jc w:val="both"/>
              <w:rPr>
                <w:color w:val="000000"/>
                <w:sz w:val="22"/>
                <w:szCs w:val="22"/>
              </w:rPr>
            </w:pPr>
            <w:r>
              <w:rPr>
                <w:color w:val="000000"/>
                <w:sz w:val="22"/>
                <w:szCs w:val="22"/>
              </w:rPr>
              <w:t>10</w:t>
            </w:r>
            <w:r w:rsidR="000D40A3">
              <w:rPr>
                <w:color w:val="000000"/>
                <w:sz w:val="22"/>
                <w:szCs w:val="22"/>
              </w:rPr>
              <w:t>.</w:t>
            </w:r>
            <w:r w:rsidR="000D40A3" w:rsidRPr="008945E5">
              <w:rPr>
                <w:color w:val="000000"/>
                <w:sz w:val="22"/>
                <w:szCs w:val="22"/>
              </w:rPr>
              <w:t>Доля обучающихся, принявших участие в конкурсах, спортивных мероприятиях, слетах и др. (от общего числа обучающихся</w:t>
            </w:r>
            <w:r w:rsidR="0046377B">
              <w:rPr>
                <w:color w:val="000000"/>
                <w:sz w:val="22"/>
                <w:szCs w:val="22"/>
              </w:rPr>
              <w:t>, %</w:t>
            </w:r>
            <w:r w:rsidR="000D40A3" w:rsidRPr="008945E5">
              <w:rPr>
                <w:color w:val="000000"/>
                <w:sz w:val="22"/>
                <w:szCs w:val="22"/>
              </w:rPr>
              <w:t>)</w:t>
            </w:r>
            <w:r w:rsidR="0046377B">
              <w:rPr>
                <w:color w:val="000000"/>
                <w:sz w:val="22"/>
                <w:szCs w:val="22"/>
              </w:rPr>
              <w:t xml:space="preserve">: </w:t>
            </w:r>
            <w:r w:rsidR="000D40A3">
              <w:rPr>
                <w:color w:val="000000"/>
                <w:sz w:val="22"/>
                <w:szCs w:val="22"/>
              </w:rPr>
              <w:t xml:space="preserve">2020- 20; 2021- 30; 2022- 40; </w:t>
            </w:r>
          </w:p>
          <w:p w:rsidR="003A0BC3" w:rsidRDefault="00103D41" w:rsidP="003A0BC3">
            <w:pPr>
              <w:widowControl w:val="0"/>
              <w:autoSpaceDE w:val="0"/>
              <w:autoSpaceDN w:val="0"/>
              <w:adjustRightInd w:val="0"/>
              <w:jc w:val="both"/>
              <w:rPr>
                <w:color w:val="000000"/>
                <w:sz w:val="22"/>
                <w:szCs w:val="22"/>
              </w:rPr>
            </w:pPr>
            <w:r>
              <w:rPr>
                <w:color w:val="000000"/>
                <w:sz w:val="22"/>
                <w:szCs w:val="22"/>
              </w:rPr>
              <w:t>11.</w:t>
            </w:r>
            <w:r w:rsidR="0046377B" w:rsidRPr="008945E5">
              <w:rPr>
                <w:color w:val="000000"/>
                <w:sz w:val="22"/>
                <w:szCs w:val="22"/>
              </w:rPr>
              <w:t xml:space="preserve">Соответствие требованиям надзорных органов в обеспечении комплексной безопасности </w:t>
            </w:r>
            <w:r w:rsidR="0046377B">
              <w:rPr>
                <w:color w:val="000000"/>
                <w:sz w:val="22"/>
                <w:szCs w:val="22"/>
              </w:rPr>
              <w:t xml:space="preserve"> (кол-во) : 2020- 2; 2021- 2; 2022- 2;</w:t>
            </w:r>
          </w:p>
          <w:p w:rsidR="0046377B" w:rsidRDefault="00103D41" w:rsidP="003A0BC3">
            <w:pPr>
              <w:widowControl w:val="0"/>
              <w:autoSpaceDE w:val="0"/>
              <w:autoSpaceDN w:val="0"/>
              <w:adjustRightInd w:val="0"/>
              <w:jc w:val="both"/>
              <w:rPr>
                <w:color w:val="000000"/>
                <w:sz w:val="22"/>
                <w:szCs w:val="22"/>
              </w:rPr>
            </w:pPr>
            <w:r>
              <w:rPr>
                <w:color w:val="000000"/>
                <w:sz w:val="22"/>
                <w:szCs w:val="22"/>
              </w:rPr>
              <w:t>12.</w:t>
            </w:r>
            <w:r w:rsidR="0046377B">
              <w:rPr>
                <w:color w:val="000000"/>
                <w:sz w:val="22"/>
                <w:szCs w:val="22"/>
              </w:rPr>
              <w:t>Обеспечение первичными с</w:t>
            </w:r>
            <w:r w:rsidR="00717BCB">
              <w:rPr>
                <w:color w:val="000000"/>
                <w:sz w:val="22"/>
                <w:szCs w:val="22"/>
              </w:rPr>
              <w:t>редствами пожаротушения, %: 2020</w:t>
            </w:r>
            <w:r w:rsidR="0046377B">
              <w:rPr>
                <w:color w:val="000000"/>
                <w:sz w:val="22"/>
                <w:szCs w:val="22"/>
              </w:rPr>
              <w:t>-100; 2021-100; 2022-100;</w:t>
            </w:r>
          </w:p>
          <w:p w:rsidR="0046377B" w:rsidRDefault="00103D41" w:rsidP="003A0BC3">
            <w:pPr>
              <w:widowControl w:val="0"/>
              <w:autoSpaceDE w:val="0"/>
              <w:autoSpaceDN w:val="0"/>
              <w:adjustRightInd w:val="0"/>
              <w:jc w:val="both"/>
              <w:rPr>
                <w:color w:val="000000"/>
                <w:sz w:val="22"/>
                <w:szCs w:val="22"/>
              </w:rPr>
            </w:pPr>
            <w:r>
              <w:rPr>
                <w:color w:val="000000"/>
                <w:sz w:val="22"/>
                <w:szCs w:val="22"/>
              </w:rPr>
              <w:t>13.</w:t>
            </w:r>
            <w:r w:rsidR="0046377B">
              <w:rPr>
                <w:color w:val="000000"/>
                <w:sz w:val="22"/>
                <w:szCs w:val="22"/>
              </w:rPr>
              <w:t xml:space="preserve">Приведение </w:t>
            </w:r>
            <w:r w:rsidR="00B35F35">
              <w:rPr>
                <w:color w:val="000000"/>
                <w:sz w:val="22"/>
                <w:szCs w:val="22"/>
              </w:rPr>
              <w:t xml:space="preserve">состояния </w:t>
            </w:r>
            <w:r w:rsidR="0046377B">
              <w:rPr>
                <w:color w:val="000000"/>
                <w:sz w:val="22"/>
                <w:szCs w:val="22"/>
              </w:rPr>
              <w:t xml:space="preserve">электропроводки в соответствие с установленными требованиями, %: </w:t>
            </w:r>
            <w:r w:rsidR="00B35F35">
              <w:rPr>
                <w:color w:val="000000"/>
                <w:sz w:val="22"/>
                <w:szCs w:val="22"/>
              </w:rPr>
              <w:t>2010-100; 2021-100; 2022-100;</w:t>
            </w:r>
          </w:p>
          <w:p w:rsidR="00B35F35" w:rsidRDefault="00103D41" w:rsidP="003A0BC3">
            <w:pPr>
              <w:widowControl w:val="0"/>
              <w:autoSpaceDE w:val="0"/>
              <w:autoSpaceDN w:val="0"/>
              <w:adjustRightInd w:val="0"/>
              <w:jc w:val="both"/>
              <w:rPr>
                <w:color w:val="000000"/>
                <w:sz w:val="22"/>
                <w:szCs w:val="22"/>
              </w:rPr>
            </w:pPr>
            <w:r>
              <w:rPr>
                <w:color w:val="000000"/>
                <w:sz w:val="22"/>
                <w:szCs w:val="22"/>
              </w:rPr>
              <w:t>14.</w:t>
            </w:r>
            <w:r w:rsidR="00B35F35">
              <w:rPr>
                <w:color w:val="000000"/>
                <w:sz w:val="22"/>
                <w:szCs w:val="22"/>
              </w:rPr>
              <w:t>Приведение в соответствие с установленными требованиями путей эвакуации, кол-во: 2020-2; 2021-2; 2022-2;</w:t>
            </w:r>
          </w:p>
          <w:p w:rsidR="003A0BC3" w:rsidRDefault="00103D4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w:t>
            </w:r>
            <w:r w:rsidR="00B35F35">
              <w:rPr>
                <w:rFonts w:ascii="Times New Roman CYR" w:hAnsi="Times New Roman CYR" w:cs="Times New Roman CYR"/>
                <w:sz w:val="22"/>
                <w:szCs w:val="22"/>
              </w:rPr>
              <w:t>Обеспечение огнезащитной обработкой чердачных помещений, %: 2020-100; 2021-100; 2022-100;</w:t>
            </w:r>
          </w:p>
          <w:p w:rsidR="00B35F35" w:rsidRDefault="00103D41">
            <w:pPr>
              <w:widowControl w:val="0"/>
              <w:autoSpaceDE w:val="0"/>
              <w:autoSpaceDN w:val="0"/>
              <w:adjustRightInd w:val="0"/>
              <w:jc w:val="both"/>
              <w:rPr>
                <w:color w:val="000000"/>
                <w:sz w:val="22"/>
                <w:szCs w:val="22"/>
              </w:rPr>
            </w:pPr>
            <w:r>
              <w:rPr>
                <w:rFonts w:ascii="Times New Roman CYR" w:hAnsi="Times New Roman CYR" w:cs="Times New Roman CYR"/>
                <w:sz w:val="22"/>
                <w:szCs w:val="22"/>
              </w:rPr>
              <w:t>16.</w:t>
            </w:r>
            <w:r w:rsidR="00B35F35">
              <w:rPr>
                <w:rFonts w:ascii="Times New Roman CYR" w:hAnsi="Times New Roman CYR" w:cs="Times New Roman CYR"/>
                <w:sz w:val="22"/>
                <w:szCs w:val="22"/>
              </w:rPr>
              <w:t xml:space="preserve">Обеспечение автоматической пожарной сигнализацией, кол-во: </w:t>
            </w:r>
            <w:r w:rsidR="00B35F35">
              <w:rPr>
                <w:color w:val="000000"/>
                <w:sz w:val="22"/>
                <w:szCs w:val="22"/>
              </w:rPr>
              <w:t>2020-2; 2021-2; 2022-2;</w:t>
            </w:r>
          </w:p>
          <w:p w:rsidR="00B35F35" w:rsidRDefault="00103D41" w:rsidP="00B35F35">
            <w:pPr>
              <w:widowControl w:val="0"/>
              <w:autoSpaceDE w:val="0"/>
              <w:autoSpaceDN w:val="0"/>
              <w:adjustRightInd w:val="0"/>
              <w:jc w:val="both"/>
              <w:rPr>
                <w:color w:val="000000"/>
                <w:sz w:val="22"/>
                <w:szCs w:val="22"/>
              </w:rPr>
            </w:pPr>
            <w:r>
              <w:rPr>
                <w:color w:val="000000"/>
                <w:sz w:val="22"/>
                <w:szCs w:val="22"/>
              </w:rPr>
              <w:t>17</w:t>
            </w:r>
            <w:r w:rsidR="00B35F35">
              <w:rPr>
                <w:color w:val="000000"/>
                <w:sz w:val="22"/>
                <w:szCs w:val="22"/>
              </w:rPr>
              <w:t>.Организация обучения ответственных лиц, %: 2010-100; 2021-100; 2022-100;</w:t>
            </w:r>
          </w:p>
          <w:p w:rsidR="00B35F35" w:rsidRDefault="00103D41">
            <w:pPr>
              <w:widowControl w:val="0"/>
              <w:autoSpaceDE w:val="0"/>
              <w:autoSpaceDN w:val="0"/>
              <w:adjustRightInd w:val="0"/>
              <w:jc w:val="both"/>
              <w:rPr>
                <w:color w:val="000000"/>
                <w:sz w:val="22"/>
                <w:szCs w:val="22"/>
              </w:rPr>
            </w:pPr>
            <w:r>
              <w:rPr>
                <w:rFonts w:ascii="Times New Roman CYR" w:hAnsi="Times New Roman CYR" w:cs="Times New Roman CYR"/>
                <w:sz w:val="22"/>
                <w:szCs w:val="22"/>
              </w:rPr>
              <w:t>18.</w:t>
            </w:r>
            <w:r w:rsidR="00B35F35">
              <w:rPr>
                <w:rFonts w:ascii="Times New Roman CYR" w:hAnsi="Times New Roman CYR" w:cs="Times New Roman CYR"/>
                <w:sz w:val="22"/>
                <w:szCs w:val="22"/>
              </w:rPr>
              <w:t xml:space="preserve">Оснащение средствами антитеррористической безопасности, кол-во: </w:t>
            </w:r>
            <w:r w:rsidR="00B35F35">
              <w:rPr>
                <w:color w:val="000000"/>
                <w:sz w:val="22"/>
                <w:szCs w:val="22"/>
              </w:rPr>
              <w:t>2020-2; 2021-2; 2022-2;</w:t>
            </w:r>
          </w:p>
          <w:p w:rsidR="00B35F35" w:rsidRDefault="00103D41">
            <w:pPr>
              <w:widowControl w:val="0"/>
              <w:autoSpaceDE w:val="0"/>
              <w:autoSpaceDN w:val="0"/>
              <w:adjustRightInd w:val="0"/>
              <w:jc w:val="both"/>
              <w:rPr>
                <w:rFonts w:ascii="Times New Roman CYR" w:hAnsi="Times New Roman CYR" w:cs="Times New Roman CYR"/>
                <w:sz w:val="22"/>
                <w:szCs w:val="22"/>
              </w:rPr>
            </w:pPr>
            <w:r>
              <w:rPr>
                <w:color w:val="000000"/>
                <w:sz w:val="22"/>
                <w:szCs w:val="22"/>
              </w:rPr>
              <w:t>19.</w:t>
            </w:r>
            <w:r w:rsidR="00B35F35">
              <w:rPr>
                <w:color w:val="000000"/>
                <w:sz w:val="22"/>
                <w:szCs w:val="22"/>
              </w:rPr>
              <w:t>Доля педагогических работников в образовательных организациях со стажем работы до 5 лет, %: 2020-3; 2021-5; 2022-6</w:t>
            </w:r>
          </w:p>
        </w:tc>
      </w:tr>
      <w:tr w:rsidR="00200E34">
        <w:tblPrEx>
          <w:tblCellMar>
            <w:top w:w="0" w:type="dxa"/>
            <w:bottom w:w="0" w:type="dxa"/>
          </w:tblCellMar>
        </w:tblPrEx>
        <w:trPr>
          <w:trHeight w:val="58"/>
        </w:trPr>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Этапы и сроки реализации муниципальной программы </w:t>
            </w:r>
          </w:p>
          <w:p w:rsidR="00200E34" w:rsidRDefault="00200E34">
            <w:pPr>
              <w:widowControl w:val="0"/>
              <w:autoSpaceDE w:val="0"/>
              <w:autoSpaceDN w:val="0"/>
              <w:adjustRightInd w:val="0"/>
              <w:rPr>
                <w:rFonts w:ascii="Times New Roman CYR" w:hAnsi="Times New Roman CYR" w:cs="Times New Roman CYR"/>
                <w:sz w:val="22"/>
                <w:szCs w:val="22"/>
              </w:rPr>
            </w:pPr>
          </w:p>
        </w:tc>
        <w:tc>
          <w:tcPr>
            <w:tcW w:w="6095" w:type="dxa"/>
            <w:tcBorders>
              <w:top w:val="nil"/>
              <w:left w:val="single" w:sz="6" w:space="0" w:color="auto"/>
              <w:bottom w:val="single" w:sz="6" w:space="0" w:color="auto"/>
              <w:right w:val="single" w:sz="6" w:space="0" w:color="auto"/>
            </w:tcBorders>
            <w:vAlign w:val="center"/>
          </w:tcPr>
          <w:p w:rsidR="00200E34" w:rsidRPr="00395939" w:rsidRDefault="00395939">
            <w:pPr>
              <w:widowControl w:val="0"/>
              <w:autoSpaceDE w:val="0"/>
              <w:autoSpaceDN w:val="0"/>
              <w:adjustRightInd w:val="0"/>
              <w:rPr>
                <w:rFonts w:ascii="Times New Roman CYR" w:hAnsi="Times New Roman CYR" w:cs="Times New Roman CYR"/>
              </w:rPr>
            </w:pPr>
            <w:r w:rsidRPr="00395939">
              <w:rPr>
                <w:color w:val="000000"/>
              </w:rPr>
              <w:t>Очередной 2020 год, плановый период 2021 - 2022 годы</w:t>
            </w:r>
          </w:p>
        </w:tc>
      </w:tr>
      <w:tr w:rsidR="00200E34">
        <w:tblPrEx>
          <w:tblCellMar>
            <w:top w:w="0" w:type="dxa"/>
            <w:bottom w:w="0" w:type="dxa"/>
          </w:tblCellMar>
        </w:tblPrEx>
        <w:trPr>
          <w:trHeight w:val="1157"/>
        </w:trPr>
        <w:tc>
          <w:tcPr>
            <w:tcW w:w="3544" w:type="dxa"/>
            <w:tcBorders>
              <w:top w:val="nil"/>
              <w:left w:val="single" w:sz="6" w:space="0" w:color="auto"/>
              <w:bottom w:val="single" w:sz="6" w:space="0" w:color="auto"/>
              <w:right w:val="single" w:sz="6" w:space="0" w:color="auto"/>
            </w:tcBorders>
          </w:tcPr>
          <w:p w:rsidR="00395939" w:rsidRPr="00395939" w:rsidRDefault="00200E34" w:rsidP="00395939">
            <w:pPr>
              <w:pStyle w:val="a3"/>
              <w:rPr>
                <w:color w:val="000000"/>
                <w:sz w:val="22"/>
                <w:szCs w:val="22"/>
              </w:rPr>
            </w:pPr>
            <w:r w:rsidRPr="00395939">
              <w:rPr>
                <w:color w:val="000000"/>
                <w:sz w:val="22"/>
                <w:szCs w:val="22"/>
              </w:rPr>
              <w:t>Ресурсное обеспечение программы</w:t>
            </w:r>
            <w:r w:rsidR="00395939" w:rsidRPr="00395939">
              <w:rPr>
                <w:color w:val="000000"/>
                <w:sz w:val="22"/>
                <w:szCs w:val="22"/>
              </w:rPr>
              <w:t>, в т.ч. объемы</w:t>
            </w:r>
            <w:r w:rsidR="00395939">
              <w:rPr>
                <w:color w:val="000000"/>
                <w:sz w:val="22"/>
                <w:szCs w:val="22"/>
              </w:rPr>
              <w:t xml:space="preserve">  </w:t>
            </w:r>
            <w:r w:rsidR="00395939" w:rsidRPr="00395939">
              <w:rPr>
                <w:color w:val="000000"/>
                <w:sz w:val="22"/>
                <w:szCs w:val="22"/>
              </w:rPr>
              <w:t>бюджетных</w:t>
            </w:r>
            <w:r w:rsidR="00395939">
              <w:rPr>
                <w:color w:val="000000"/>
                <w:sz w:val="22"/>
                <w:szCs w:val="22"/>
              </w:rPr>
              <w:t xml:space="preserve"> </w:t>
            </w:r>
            <w:r w:rsidR="00395939" w:rsidRPr="00395939">
              <w:rPr>
                <w:color w:val="000000"/>
                <w:sz w:val="22"/>
                <w:szCs w:val="22"/>
              </w:rPr>
              <w:t>ассигновани</w:t>
            </w:r>
            <w:r w:rsidR="00395939">
              <w:rPr>
                <w:color w:val="000000"/>
                <w:sz w:val="22"/>
                <w:szCs w:val="22"/>
              </w:rPr>
              <w:t>й</w:t>
            </w:r>
          </w:p>
          <w:p w:rsidR="00200E34" w:rsidRDefault="00200E34">
            <w:pPr>
              <w:widowControl w:val="0"/>
              <w:autoSpaceDE w:val="0"/>
              <w:autoSpaceDN w:val="0"/>
              <w:adjustRightInd w:val="0"/>
              <w:rPr>
                <w:rFonts w:ascii="Times New Roman CYR" w:hAnsi="Times New Roman CYR" w:cs="Times New Roman CYR"/>
                <w:color w:val="000000"/>
                <w:sz w:val="22"/>
                <w:szCs w:val="22"/>
              </w:rPr>
            </w:pP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Программа реализуется за счёт бюджетных средств разного уровня и внебюджетных источников.</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Предполагаемый объём финансирования программы</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 xml:space="preserve">на 2020г.-2022г. –176 109,9 </w:t>
            </w:r>
            <w:r>
              <w:rPr>
                <w:rFonts w:ascii="Times New Roman CYR" w:hAnsi="Times New Roman CYR" w:cs="Times New Roman CYR"/>
                <w:b/>
                <w:bCs/>
                <w:color w:val="000000"/>
                <w:kern w:val="28"/>
                <w:sz w:val="22"/>
                <w:szCs w:val="22"/>
              </w:rPr>
              <w:t>тыс.руб</w:t>
            </w:r>
            <w:r>
              <w:rPr>
                <w:rFonts w:ascii="Times New Roman CYR" w:hAnsi="Times New Roman CYR" w:cs="Times New Roman CYR"/>
                <w:color w:val="000000"/>
                <w:kern w:val="28"/>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том числе:</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2020</w:t>
            </w:r>
            <w:r w:rsidR="00395939">
              <w:rPr>
                <w:rFonts w:ascii="Times New Roman CYR" w:hAnsi="Times New Roman CYR" w:cs="Times New Roman CYR"/>
                <w:color w:val="000000"/>
                <w:kern w:val="28"/>
                <w:sz w:val="22"/>
                <w:szCs w:val="22"/>
              </w:rPr>
              <w:t xml:space="preserve"> г</w:t>
            </w:r>
            <w:r>
              <w:rPr>
                <w:rFonts w:ascii="Times New Roman CYR" w:hAnsi="Times New Roman CYR" w:cs="Times New Roman CYR"/>
                <w:color w:val="000000"/>
                <w:kern w:val="28"/>
                <w:sz w:val="22"/>
                <w:szCs w:val="22"/>
              </w:rPr>
              <w:t>. –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2021г.–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2022</w:t>
            </w:r>
            <w:r w:rsidR="00395939">
              <w:rPr>
                <w:rFonts w:ascii="Times New Roman CYR" w:hAnsi="Times New Roman CYR" w:cs="Times New Roman CYR"/>
                <w:color w:val="000000"/>
                <w:kern w:val="28"/>
                <w:sz w:val="22"/>
                <w:szCs w:val="22"/>
              </w:rPr>
              <w:t xml:space="preserve"> </w:t>
            </w:r>
            <w:r>
              <w:rPr>
                <w:rFonts w:ascii="Times New Roman CYR" w:hAnsi="Times New Roman CYR" w:cs="Times New Roman CYR"/>
                <w:color w:val="000000"/>
                <w:kern w:val="28"/>
                <w:sz w:val="22"/>
                <w:szCs w:val="22"/>
              </w:rPr>
              <w:t>г.– 58 703,3 тыс. 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из них</w:t>
            </w:r>
            <w:r w:rsidR="00395939">
              <w:rPr>
                <w:rFonts w:ascii="Times New Roman CYR" w:hAnsi="Times New Roman CYR" w:cs="Times New Roman CYR"/>
                <w:color w:val="000000"/>
                <w:sz w:val="22"/>
                <w:szCs w:val="22"/>
              </w:rPr>
              <w:t xml:space="preserve"> </w:t>
            </w:r>
            <w:r>
              <w:rPr>
                <w:rFonts w:ascii="Times New Roman CYR" w:hAnsi="Times New Roman CYR" w:cs="Times New Roman CYR"/>
                <w:color w:val="000000"/>
                <w:sz w:val="22"/>
                <w:szCs w:val="22"/>
              </w:rPr>
              <w:t xml:space="preserve"> средства местного бюджета </w:t>
            </w:r>
            <w:r>
              <w:rPr>
                <w:rFonts w:ascii="Times New Roman CYR" w:hAnsi="Times New Roman CYR" w:cs="Times New Roman CYR"/>
                <w:color w:val="000000"/>
                <w:kern w:val="28"/>
                <w:sz w:val="22"/>
                <w:szCs w:val="22"/>
              </w:rPr>
              <w:t>–</w:t>
            </w:r>
            <w:r>
              <w:rPr>
                <w:rFonts w:ascii="Times New Roman CYR" w:hAnsi="Times New Roman CYR" w:cs="Times New Roman CYR"/>
                <w:color w:val="000000"/>
                <w:sz w:val="22"/>
                <w:szCs w:val="22"/>
              </w:rPr>
              <w:t>54 486</w:t>
            </w:r>
            <w:r>
              <w:rPr>
                <w:rFonts w:ascii="Times New Roman CYR" w:hAnsi="Times New Roman CYR" w:cs="Times New Roman CYR"/>
                <w:b/>
                <w:bCs/>
                <w:color w:val="000000"/>
                <w:sz w:val="22"/>
                <w:szCs w:val="22"/>
              </w:rPr>
              <w:t xml:space="preserve"> тыс.руб.</w:t>
            </w:r>
            <w:r>
              <w:rPr>
                <w:rFonts w:ascii="Times New Roman CYR" w:hAnsi="Times New Roman CYR" w:cs="Times New Roman CYR"/>
                <w:color w:val="000000"/>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юридических и физических лиц –7 266</w:t>
            </w:r>
            <w:r>
              <w:rPr>
                <w:rFonts w:ascii="Times New Roman CYR" w:hAnsi="Times New Roman CYR" w:cs="Times New Roman CYR"/>
                <w:b/>
                <w:bCs/>
                <w:color w:val="000000"/>
                <w:sz w:val="22"/>
                <w:szCs w:val="22"/>
              </w:rPr>
              <w:t xml:space="preserve"> тыс.руб</w:t>
            </w:r>
            <w:r>
              <w:rPr>
                <w:rFonts w:ascii="Times New Roman CYR" w:hAnsi="Times New Roman CYR" w:cs="Times New Roman CYR"/>
                <w:color w:val="000000"/>
                <w:sz w:val="22"/>
                <w:szCs w:val="22"/>
              </w:rPr>
              <w:t>., 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областного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112 497,9</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Средства федерального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1860,0</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620,00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620,00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620,00 тыс.руб.</w:t>
            </w:r>
          </w:p>
        </w:tc>
      </w:tr>
      <w:tr w:rsidR="00200E34">
        <w:tblPrEx>
          <w:tblCellMar>
            <w:top w:w="0" w:type="dxa"/>
            <w:bottom w:w="0" w:type="dxa"/>
          </w:tblCellMar>
        </w:tblPrEx>
        <w:trPr>
          <w:trHeight w:val="360"/>
        </w:trPr>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Ожидаемые конечные результаты реализации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1.У</w:t>
            </w:r>
            <w:r w:rsidR="00200E34">
              <w:rPr>
                <w:rFonts w:ascii="Times New Roman CYR" w:hAnsi="Times New Roman CYR" w:cs="Times New Roman CYR"/>
                <w:sz w:val="22"/>
                <w:szCs w:val="22"/>
              </w:rPr>
              <w:t>крепление духовно-нравственного состояния и единства общества на основе патриотической идеи как важнейшего и неотъемлемого условия упрочнения государственности;</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2.У</w:t>
            </w:r>
            <w:r w:rsidR="00200E34">
              <w:rPr>
                <w:rFonts w:ascii="Times New Roman CYR" w:hAnsi="Times New Roman CYR" w:cs="Times New Roman CYR"/>
                <w:sz w:val="22"/>
                <w:szCs w:val="22"/>
              </w:rPr>
              <w:t>величение числа граждан, участвующих в деятельности патриотических молодежных объединений;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3.В</w:t>
            </w:r>
            <w:r w:rsidR="00200E34">
              <w:rPr>
                <w:rFonts w:ascii="Times New Roman CYR" w:hAnsi="Times New Roman CYR" w:cs="Times New Roman CYR"/>
                <w:sz w:val="22"/>
                <w:szCs w:val="22"/>
              </w:rPr>
              <w:t>вовлечение граждан в мероприятия историко-патриотической, героико-патриотической, военно-патриотической направленности за счет модернизации содержания и форм патриотического воспитания;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4.С</w:t>
            </w:r>
            <w:r w:rsidR="00200E34">
              <w:rPr>
                <w:rFonts w:ascii="Times New Roman CYR" w:hAnsi="Times New Roman CYR" w:cs="Times New Roman CYR"/>
                <w:sz w:val="22"/>
                <w:szCs w:val="22"/>
              </w:rPr>
              <w:t>оздание эффективной системы по выявлению, развитию и поддержке одаренных детей;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5.П</w:t>
            </w:r>
            <w:r w:rsidR="00200E34">
              <w:rPr>
                <w:rFonts w:ascii="Times New Roman CYR" w:hAnsi="Times New Roman CYR" w:cs="Times New Roman CYR"/>
                <w:sz w:val="22"/>
                <w:szCs w:val="22"/>
              </w:rPr>
              <w:t>овышение социального статуса педагогических работников посредством совершенствования системы социальной поддержки участников образовательных отношений;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6.С</w:t>
            </w:r>
            <w:r w:rsidR="00200E34">
              <w:rPr>
                <w:rFonts w:ascii="Times New Roman CYR" w:hAnsi="Times New Roman CYR" w:cs="Times New Roman CYR"/>
                <w:sz w:val="22"/>
                <w:szCs w:val="22"/>
              </w:rPr>
              <w:t>овершенствование системы отдыха, оздоровления и занятости детей и подростков;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7.О</w:t>
            </w:r>
            <w:r w:rsidR="00200E34">
              <w:rPr>
                <w:rFonts w:ascii="Times New Roman CYR" w:hAnsi="Times New Roman CYR" w:cs="Times New Roman CYR"/>
                <w:sz w:val="22"/>
                <w:szCs w:val="22"/>
              </w:rPr>
              <w:t>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8.О</w:t>
            </w:r>
            <w:r w:rsidR="00200E34">
              <w:rPr>
                <w:rFonts w:ascii="Times New Roman CYR" w:hAnsi="Times New Roman CYR" w:cs="Times New Roman CYR"/>
                <w:sz w:val="22"/>
                <w:szCs w:val="22"/>
              </w:rPr>
              <w:t>беспечение более полного охвата детей услугами дополнительного образования;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9.Т</w:t>
            </w:r>
            <w:r>
              <w:rPr>
                <w:rFonts w:ascii="Times New Roman CYR" w:hAnsi="Times New Roman CYR" w:cs="Times New Roman CYR"/>
                <w:sz w:val="22"/>
                <w:szCs w:val="22"/>
              </w:rPr>
              <w:t>рудоустройство и закрепление</w:t>
            </w:r>
            <w:r w:rsidR="00200E34">
              <w:rPr>
                <w:rFonts w:ascii="Times New Roman CYR" w:hAnsi="Times New Roman CYR" w:cs="Times New Roman CYR"/>
                <w:sz w:val="22"/>
                <w:szCs w:val="22"/>
              </w:rPr>
              <w:t xml:space="preserve"> максимально</w:t>
            </w:r>
            <w:r>
              <w:rPr>
                <w:rFonts w:ascii="Times New Roman CYR" w:hAnsi="Times New Roman CYR" w:cs="Times New Roman CYR"/>
                <w:sz w:val="22"/>
                <w:szCs w:val="22"/>
              </w:rPr>
              <w:t xml:space="preserve"> большего</w:t>
            </w:r>
            <w:r w:rsidR="00200E34">
              <w:rPr>
                <w:rFonts w:ascii="Times New Roman CYR" w:hAnsi="Times New Roman CYR" w:cs="Times New Roman CYR"/>
                <w:sz w:val="22"/>
                <w:szCs w:val="22"/>
              </w:rPr>
              <w:t xml:space="preserve"> количество выпускников педагогических ВУЗов и СУЗов в образовательных организациях ;</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10.О</w:t>
            </w:r>
            <w:r>
              <w:rPr>
                <w:rFonts w:ascii="Times New Roman CYR" w:hAnsi="Times New Roman CYR" w:cs="Times New Roman CYR"/>
                <w:sz w:val="22"/>
                <w:szCs w:val="22"/>
              </w:rPr>
              <w:t>беспечение</w:t>
            </w:r>
            <w:r w:rsidR="00200E34">
              <w:rPr>
                <w:rFonts w:ascii="Times New Roman CYR" w:hAnsi="Times New Roman CYR" w:cs="Times New Roman CYR"/>
                <w:sz w:val="22"/>
                <w:szCs w:val="22"/>
              </w:rPr>
              <w:t xml:space="preserve"> профессиональн</w:t>
            </w:r>
            <w:r>
              <w:rPr>
                <w:rFonts w:ascii="Times New Roman CYR" w:hAnsi="Times New Roman CYR" w:cs="Times New Roman CYR"/>
                <w:sz w:val="22"/>
                <w:szCs w:val="22"/>
              </w:rPr>
              <w:t>ой</w:t>
            </w:r>
            <w:r w:rsidR="00200E34">
              <w:rPr>
                <w:rFonts w:ascii="Times New Roman CYR" w:hAnsi="Times New Roman CYR" w:cs="Times New Roman CYR"/>
                <w:sz w:val="22"/>
                <w:szCs w:val="22"/>
              </w:rPr>
              <w:t xml:space="preserve"> переподготовк</w:t>
            </w:r>
            <w:r>
              <w:rPr>
                <w:rFonts w:ascii="Times New Roman CYR" w:hAnsi="Times New Roman CYR" w:cs="Times New Roman CYR"/>
                <w:sz w:val="22"/>
                <w:szCs w:val="22"/>
              </w:rPr>
              <w:t>и</w:t>
            </w:r>
            <w:r w:rsidR="00200E34">
              <w:rPr>
                <w:rFonts w:ascii="Times New Roman CYR" w:hAnsi="Times New Roman CYR" w:cs="Times New Roman CYR"/>
                <w:sz w:val="22"/>
                <w:szCs w:val="22"/>
              </w:rPr>
              <w:t xml:space="preserve"> и повышение квалификации руководящих и педагогических работников.</w:t>
            </w:r>
          </w:p>
        </w:tc>
      </w:tr>
    </w:tbl>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2"/>
          <w:szCs w:val="22"/>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Раздел 1. Характеристика сферы реализации программы, описание основных проблем в данной сфере и перспективы развития</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autoSpaceDE w:val="0"/>
        <w:autoSpaceDN w:val="0"/>
        <w:adjustRightInd w:val="0"/>
        <w:ind w:left="57" w:right="57" w:firstLine="709"/>
        <w:jc w:val="both"/>
        <w:rPr>
          <w:rFonts w:ascii="Times New Roman CYR" w:hAnsi="Times New Roman CYR" w:cs="Times New Roman CYR"/>
        </w:rPr>
      </w:pPr>
      <w:r w:rsidRPr="00103D41">
        <w:rPr>
          <w:rFonts w:ascii="Times New Roman CYR" w:hAnsi="Times New Roman CYR" w:cs="Times New Roman CYR"/>
        </w:rPr>
        <w:t xml:space="preserve">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w:t>
      </w:r>
    </w:p>
    <w:p w:rsidR="00200E34" w:rsidRPr="00103D41" w:rsidRDefault="00200E34" w:rsidP="00535426">
      <w:pPr>
        <w:widowControl w:val="0"/>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Использование уникальных возможностей дополнительного образования в целях формирования единого образовательного пространства позволит повысить качество образования и воспитания, реализовать процесс становления личности в разнообразных развивающих средах, содействовать профессиональному самоопределению, адаптации к жизни в обществе, приобщению к здоровому образу жизни.</w:t>
      </w:r>
    </w:p>
    <w:p w:rsidR="00200E34" w:rsidRPr="00103D41" w:rsidRDefault="00200E34" w:rsidP="00103D41">
      <w:pPr>
        <w:widowControl w:val="0"/>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 xml:space="preserve">Физкультурно-спортивная направленность дополнительного образования в представлена муниципальным бюджетным учреждением дополнительного образования </w:t>
      </w:r>
      <w:r w:rsidR="004472C0" w:rsidRPr="00103D41">
        <w:rPr>
          <w:rFonts w:ascii="Times New Roman CYR" w:hAnsi="Times New Roman CYR" w:cs="Times New Roman CYR"/>
        </w:rPr>
        <w:t xml:space="preserve">детей </w:t>
      </w:r>
      <w:r w:rsidRPr="00103D41">
        <w:rPr>
          <w:rFonts w:ascii="Times New Roman CYR" w:hAnsi="Times New Roman CYR" w:cs="Times New Roman CYR"/>
        </w:rPr>
        <w:t>«Детско-юношеская спортивная школа» Ю</w:t>
      </w:r>
      <w:r w:rsidR="00565F19" w:rsidRPr="00103D41">
        <w:rPr>
          <w:rFonts w:ascii="Times New Roman CYR" w:hAnsi="Times New Roman CYR" w:cs="Times New Roman CYR"/>
        </w:rPr>
        <w:t>ргинского муниципального района.</w:t>
      </w:r>
      <w:r w:rsidRPr="00103D41">
        <w:rPr>
          <w:rFonts w:ascii="Times New Roman CYR" w:hAnsi="Times New Roman CYR" w:cs="Times New Roman CYR"/>
        </w:rPr>
        <w:t xml:space="preserve"> В </w:t>
      </w:r>
      <w:r w:rsidR="00565F19" w:rsidRPr="00103D41">
        <w:rPr>
          <w:rFonts w:ascii="Times New Roman CYR" w:hAnsi="Times New Roman CYR" w:cs="Times New Roman CYR"/>
        </w:rPr>
        <w:t xml:space="preserve">муниципальным бюджетным учреждением дополнительного образования «Детско-юношеская спортивная школа» Юргинского муниципального района </w:t>
      </w:r>
      <w:r w:rsidRPr="00103D41">
        <w:rPr>
          <w:rFonts w:ascii="Times New Roman CYR" w:hAnsi="Times New Roman CYR" w:cs="Times New Roman CYR"/>
        </w:rPr>
        <w:t xml:space="preserve">реализуется 12 </w:t>
      </w:r>
      <w:r w:rsidRPr="00103D41">
        <w:rPr>
          <w:rFonts w:ascii="Times New Roman CYR" w:hAnsi="Times New Roman CYR" w:cs="Times New Roman CYR"/>
        </w:rPr>
        <w:lastRenderedPageBreak/>
        <w:t>дополнительных образовательных программы по 6 направлениям (лыжные гонки, греко-римская борьба, борьба самбо, волейбол, футбол, баскетбол). Общий охват дополнительным образованием в данном учреждении - 680 человек.</w:t>
      </w:r>
    </w:p>
    <w:p w:rsidR="00200E34" w:rsidRPr="00103D41" w:rsidRDefault="00200E34" w:rsidP="00103D41">
      <w:pPr>
        <w:widowControl w:val="0"/>
        <w:tabs>
          <w:tab w:val="left" w:pos="709"/>
          <w:tab w:val="left" w:pos="916"/>
          <w:tab w:val="left" w:pos="1620"/>
          <w:tab w:val="left" w:pos="1832"/>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rPr>
      </w:pPr>
      <w:r w:rsidRPr="00103D41">
        <w:rPr>
          <w:rFonts w:ascii="Times New Roman CYR" w:hAnsi="Times New Roman CYR" w:cs="Times New Roman CYR"/>
        </w:rPr>
        <w:t>Реализуют дополнительные образовательные программы 19 тренеров-преподавателей, из них 11 штатных, 7 внешних совместителей и 1 внутренний совместитель.  Среди них удельный вес численности тренеров-преподавателей в возрасте до 35 лет – 16 %, старше 50 лет – 42 %. Из 19 педагогических работников 63 % имеют высшее профессиональное образование, 37 % среднее профессиональное образование. Имеют высшую квалификационную категорию по должности «тренер-преподаватель» 5 человек, первую – 3 человека, что составляет 42 %.</w:t>
      </w:r>
    </w:p>
    <w:p w:rsidR="00200E34" w:rsidRPr="00103D41" w:rsidRDefault="00200E34" w:rsidP="00103D41">
      <w:pPr>
        <w:widowControl w:val="0"/>
        <w:autoSpaceDE w:val="0"/>
        <w:autoSpaceDN w:val="0"/>
        <w:adjustRightInd w:val="0"/>
        <w:ind w:firstLine="709"/>
        <w:jc w:val="both"/>
      </w:pPr>
      <w:r w:rsidRPr="00103D41">
        <w:t xml:space="preserve">План воспитательной работы </w:t>
      </w:r>
      <w:r w:rsidR="00565F19" w:rsidRPr="00103D41">
        <w:t xml:space="preserve">муниципального бюджетного учреждения дополнительного образования «Детско-юношеская спортивная школа» </w:t>
      </w:r>
      <w:r w:rsidRPr="00103D41">
        <w:t xml:space="preserve">предусматривает проведение различных мероприятий для учащихся, направленных не только на физическое воспитание, но и на нравственное, трудовое, патриотическое, эстетическое воспитание. Традиционно проводятся спортивные мероприятия, посвященные Дню знаний, Дню защитника Отечества, Международному Дню защиты детей,   праздничное шествие  ко Дню Победы. </w:t>
      </w:r>
    </w:p>
    <w:p w:rsidR="00200E34" w:rsidRPr="00103D41" w:rsidRDefault="00200E34" w:rsidP="00103D41">
      <w:pPr>
        <w:widowControl w:val="0"/>
        <w:autoSpaceDE w:val="0"/>
        <w:autoSpaceDN w:val="0"/>
        <w:adjustRightInd w:val="0"/>
        <w:ind w:firstLine="709"/>
        <w:jc w:val="both"/>
      </w:pPr>
      <w:r w:rsidRPr="00103D41">
        <w:t>Основным спортивным мероприятием, объединяющим школьников района, является ежегодная  комплексная Спартакиада, которая проходит в течение всего учебного года и проводится в целях укреплении здоровья подрастающего поколения, привлечения к регулярным занятиям физической культурой и спортом детей и подростков.</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t xml:space="preserve">В рамках патриотического воспитания  ежегодно тренерско-преподавательский состав </w:t>
      </w:r>
      <w:r w:rsidR="00565F19" w:rsidRPr="00103D41">
        <w:t xml:space="preserve">муниципального бюджетного учреждения дополнительного образования «Детско-юношеская спортивная школа» </w:t>
      </w:r>
      <w:r w:rsidRPr="00103D41">
        <w:t>организует проведение турниров памяти воинов погибших при исполнении воинского долга:  традиционный открытый турнир по футболу памяти воина погибшего</w:t>
      </w:r>
      <w:r w:rsidRPr="00103D41">
        <w:rPr>
          <w:color w:val="7F7F00"/>
        </w:rPr>
        <w:t xml:space="preserve">  </w:t>
      </w:r>
      <w:r w:rsidRPr="00103D41">
        <w:t>при исполнении воинского долга в республике Чечня - Юрия Ельчанинова; открытое традиционное первенство по борьбе самбо памяти воина, погибшего при исполнении воинского долга в Республике Афганистан - Игоря Никитенко; соревнования по лыжным гонкам памяти воина погибшего в республике Чечня - Сергея Грезина; открытый традиционный турнир по борьбе самбо памяти воина, погибшего при исполнении воинского долга в Афганистане - Геннадия Некрасова; турнир по греко-римской борьбе, посвященный памяти павшим Героям в годы ВОВ. Ко Дню Защитника Отечества  проходят два мероприятия: турнир по волейболу среди юношей, лыжные соревнования «Гонка Мужества». Также проводятся: традиционный турнир по греко-римской борьбе памяти Героя Соцтруда Э</w:t>
      </w:r>
      <w:r w:rsidR="00565F19" w:rsidRPr="00103D41">
        <w:t>дуарда Яковлевича</w:t>
      </w:r>
      <w:r w:rsidRPr="00103D41">
        <w:t xml:space="preserve">; турнир по мини-футболу среди девушек и юношей, памяти учителя </w:t>
      </w:r>
      <w:r w:rsidR="00565F19" w:rsidRPr="00103D41">
        <w:t>Муниципального бюджетного общеобразовательного учреждения «Попереченская основная общеобразовательная школа»</w:t>
      </w:r>
      <w:r w:rsidRPr="00103D41">
        <w:t xml:space="preserve"> </w:t>
      </w:r>
      <w:r w:rsidR="00565F19" w:rsidRPr="00103D41">
        <w:t xml:space="preserve">Анатолия Борисовича </w:t>
      </w:r>
      <w:r w:rsidRPr="00103D41">
        <w:t xml:space="preserve">Аболонкова; традиционный турнир по волейболу памяти тренера-преподавателя – Николая Николаевича Довженко; первенство по лыжным гонкам памяти Юрия Белкина; первенство </w:t>
      </w:r>
      <w:r w:rsidR="004472C0" w:rsidRPr="00103D41">
        <w:t xml:space="preserve">по мини-футболу </w:t>
      </w:r>
      <w:r w:rsidRPr="00103D41">
        <w:t xml:space="preserve">памяти тренера-преподавателя – </w:t>
      </w:r>
      <w:r w:rsidR="00565F19" w:rsidRPr="00103D41">
        <w:t xml:space="preserve">Алексея Гениславовича </w:t>
      </w:r>
      <w:r w:rsidRPr="00103D41">
        <w:t xml:space="preserve">Бушманова; первенство по греко-римской борьбе памяти тренера </w:t>
      </w:r>
      <w:r w:rsidRPr="00103D41">
        <w:rPr>
          <w:b/>
          <w:bCs/>
        </w:rPr>
        <w:t>-</w:t>
      </w:r>
      <w:r w:rsidRPr="00103D41">
        <w:t xml:space="preserve">  </w:t>
      </w:r>
      <w:r w:rsidR="00565F19" w:rsidRPr="00103D41">
        <w:t xml:space="preserve">Игоря Геннадьевича </w:t>
      </w:r>
      <w:r w:rsidRPr="00103D41">
        <w:t xml:space="preserve"> Балахнина; первенство по мини-футболу среди юношеских</w:t>
      </w:r>
      <w:r w:rsidRPr="00103D41">
        <w:rPr>
          <w:rFonts w:ascii="Times New Roman CYR" w:hAnsi="Times New Roman CYR" w:cs="Times New Roman CYR"/>
        </w:rPr>
        <w:t xml:space="preserve"> команд памяти учителя М</w:t>
      </w:r>
      <w:r w:rsidR="00565F19" w:rsidRPr="00103D41">
        <w:rPr>
          <w:rFonts w:ascii="Times New Roman CYR" w:hAnsi="Times New Roman CYR" w:cs="Times New Roman CYR"/>
        </w:rPr>
        <w:t xml:space="preserve">униципального казенного общеобразовательного учреждения </w:t>
      </w:r>
      <w:r w:rsidRPr="00103D41">
        <w:rPr>
          <w:rFonts w:ascii="Times New Roman CYR" w:hAnsi="Times New Roman CYR" w:cs="Times New Roman CYR"/>
        </w:rPr>
        <w:t xml:space="preserve">«Белянинская </w:t>
      </w:r>
      <w:r w:rsidR="00565F19" w:rsidRPr="00103D41">
        <w:rPr>
          <w:rFonts w:ascii="Times New Roman CYR" w:hAnsi="Times New Roman CYR" w:cs="Times New Roman CYR"/>
        </w:rPr>
        <w:t>основная общеобразовательная школа</w:t>
      </w:r>
      <w:r w:rsidRPr="00103D41">
        <w:rPr>
          <w:rFonts w:ascii="Times New Roman CYR" w:hAnsi="Times New Roman CYR" w:cs="Times New Roman CYR"/>
        </w:rPr>
        <w:t xml:space="preserve">» Савинова </w:t>
      </w:r>
      <w:r w:rsidR="00565F19" w:rsidRPr="00103D41">
        <w:rPr>
          <w:rFonts w:ascii="Times New Roman CYR" w:hAnsi="Times New Roman CYR" w:cs="Times New Roman CYR"/>
        </w:rPr>
        <w:t>Анатолия Анатольевича.</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Коллектив </w:t>
      </w:r>
      <w:r w:rsidR="00565F19" w:rsidRPr="00103D41">
        <w:rPr>
          <w:rFonts w:ascii="Times New Roman CYR" w:hAnsi="Times New Roman CYR" w:cs="Times New Roman CYR"/>
        </w:rPr>
        <w:t>Муниципального бюджетного учреждения дополнительного образования детей «Детско-юношеская школа</w:t>
      </w:r>
      <w:r w:rsidR="00565F19" w:rsidRPr="00103D41">
        <w:rPr>
          <w:rFonts w:ascii="Times New Roman CYR" w:hAnsi="Times New Roman CYR" w:cs="Times New Roman CYR"/>
          <w:b/>
          <w:bCs/>
        </w:rPr>
        <w:t>»</w:t>
      </w:r>
      <w:r w:rsidRPr="00103D41">
        <w:rPr>
          <w:rFonts w:ascii="Times New Roman CYR" w:hAnsi="Times New Roman CYR" w:cs="Times New Roman CYR"/>
        </w:rPr>
        <w:t xml:space="preserve"> принимает участие в организации и проведении муниципальных этапов Всероссийских стартов «Кросс нации», «Лыжня России». Возобновлено проведение Спартакиады работнико</w:t>
      </w:r>
      <w:r w:rsidR="00565F19" w:rsidRPr="00103D41">
        <w:rPr>
          <w:rFonts w:ascii="Times New Roman CYR" w:hAnsi="Times New Roman CYR" w:cs="Times New Roman CYR"/>
        </w:rPr>
        <w:t xml:space="preserve">в образовательных </w:t>
      </w:r>
      <w:r w:rsidR="00565F19" w:rsidRPr="00103D41">
        <w:rPr>
          <w:rFonts w:ascii="Times New Roman CYR" w:hAnsi="Times New Roman CYR" w:cs="Times New Roman CYR"/>
        </w:rPr>
        <w:lastRenderedPageBreak/>
        <w:t>организаций.</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Воспитанники </w:t>
      </w:r>
      <w:r w:rsidR="00565F19" w:rsidRPr="00103D41">
        <w:rPr>
          <w:rFonts w:ascii="Times New Roman CYR" w:hAnsi="Times New Roman CYR" w:cs="Times New Roman CYR"/>
        </w:rPr>
        <w:t xml:space="preserve">Муниципального бюджетного учреждения </w:t>
      </w:r>
      <w:r w:rsidR="00A17653" w:rsidRPr="00103D41">
        <w:rPr>
          <w:rFonts w:ascii="Times New Roman CYR" w:hAnsi="Times New Roman CYR" w:cs="Times New Roman CYR"/>
        </w:rPr>
        <w:t>дополнительного образования</w:t>
      </w:r>
      <w:r w:rsidR="00565F19" w:rsidRPr="00103D41">
        <w:rPr>
          <w:rFonts w:ascii="Times New Roman CYR" w:hAnsi="Times New Roman CYR" w:cs="Times New Roman CYR"/>
        </w:rPr>
        <w:t xml:space="preserve"> «Детско-юношеская школа</w:t>
      </w:r>
      <w:r w:rsidR="00565F19" w:rsidRPr="00103D41">
        <w:rPr>
          <w:rFonts w:ascii="Times New Roman CYR" w:hAnsi="Times New Roman CYR" w:cs="Times New Roman CYR"/>
          <w:b/>
          <w:bCs/>
        </w:rPr>
        <w:t>»</w:t>
      </w:r>
      <w:r w:rsidR="00565F19" w:rsidRPr="00103D41">
        <w:rPr>
          <w:rFonts w:ascii="Times New Roman CYR" w:hAnsi="Times New Roman CYR" w:cs="Times New Roman CYR"/>
        </w:rPr>
        <w:t xml:space="preserve"> </w:t>
      </w:r>
      <w:r w:rsidRPr="00103D41">
        <w:rPr>
          <w:rFonts w:ascii="Times New Roman CYR" w:hAnsi="Times New Roman CYR" w:cs="Times New Roman CYR"/>
        </w:rPr>
        <w:t xml:space="preserve">– постоянные участники показательных выступлений на различных праздниках в </w:t>
      </w:r>
      <w:r w:rsidR="00D0729F" w:rsidRPr="00103D41">
        <w:rPr>
          <w:rFonts w:ascii="Times New Roman CYR" w:hAnsi="Times New Roman CYR" w:cs="Times New Roman CYR"/>
        </w:rPr>
        <w:t>образовательных организациях</w:t>
      </w:r>
      <w:r w:rsidRPr="00103D41">
        <w:rPr>
          <w:rFonts w:ascii="Times New Roman CYR" w:hAnsi="Times New Roman CYR" w:cs="Times New Roman CYR"/>
        </w:rPr>
        <w:t xml:space="preserve"> и </w:t>
      </w:r>
      <w:r w:rsidR="00D0729F" w:rsidRPr="00103D41">
        <w:rPr>
          <w:rFonts w:ascii="Times New Roman CYR" w:hAnsi="Times New Roman CYR" w:cs="Times New Roman CYR"/>
        </w:rPr>
        <w:t xml:space="preserve"> учреждений управления культуры, кино и молодежной политики</w:t>
      </w:r>
      <w:r w:rsidRPr="00103D41">
        <w:rPr>
          <w:rFonts w:ascii="Times New Roman CYR" w:hAnsi="Times New Roman CYR" w:cs="Times New Roman CYR"/>
        </w:rPr>
        <w:t xml:space="preserve"> района и города Юрга.  </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В рамках реализации федерального проекта «Успех каждого ребенка» национального проекта «Образование» с 1 сентября 2019 года на территории Кемеровской области осуществляется поэтапное внедрение системы персонифицированного финансирования дополнительного образования детей, которая призвана максимально учитывать потребности и интересы детей. Зачисление на обучение по программам дополнительного образования с использованием сертификата дополнительного образования в Юргинском муниципальном </w:t>
      </w:r>
      <w:r w:rsidR="00D0729F" w:rsidRPr="00103D41">
        <w:rPr>
          <w:rFonts w:ascii="Times New Roman CYR" w:hAnsi="Times New Roman CYR" w:cs="Times New Roman CYR"/>
        </w:rPr>
        <w:t>округе</w:t>
      </w:r>
      <w:r w:rsidRPr="00103D41">
        <w:rPr>
          <w:rFonts w:ascii="Times New Roman CYR" w:hAnsi="Times New Roman CYR" w:cs="Times New Roman CYR"/>
        </w:rPr>
        <w:t xml:space="preserve"> будет осуществляться с 1 сентября 2020 года. </w:t>
      </w:r>
    </w:p>
    <w:p w:rsidR="00200E34" w:rsidRPr="00103D41" w:rsidRDefault="00200E34" w:rsidP="00103D41">
      <w:pPr>
        <w:widowControl w:val="0"/>
        <w:autoSpaceDE w:val="0"/>
        <w:autoSpaceDN w:val="0"/>
        <w:adjustRightInd w:val="0"/>
        <w:ind w:firstLine="709"/>
        <w:jc w:val="both"/>
      </w:pPr>
      <w:r w:rsidRPr="00103D41">
        <w:rPr>
          <w:color w:val="000000"/>
        </w:rPr>
        <w:t>Организацию отдыха и оздоровления детей и подростков в летнее каникулярное время осуществляет М</w:t>
      </w:r>
      <w:r w:rsidR="00D0729F" w:rsidRPr="00103D41">
        <w:rPr>
          <w:color w:val="000000"/>
        </w:rPr>
        <w:t>униципальное бюджетное учреждение</w:t>
      </w:r>
      <w:r w:rsidRPr="00103D41">
        <w:rPr>
          <w:color w:val="000000"/>
        </w:rPr>
        <w:t xml:space="preserve"> «Оздоровительный лагерь «Сосновый бор». 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w:t>
      </w:r>
      <w:r w:rsidRPr="00103D41">
        <w:t>личности реб</w:t>
      </w:r>
      <w:r w:rsidR="004472C0" w:rsidRPr="00103D41">
        <w:t>е</w:t>
      </w:r>
      <w:r w:rsidRPr="00103D41">
        <w:t xml:space="preserve">нка и укрепления его здоровья. </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color w:val="000000"/>
        </w:rPr>
      </w:pPr>
      <w:r w:rsidRPr="00103D41">
        <w:t>В районе сложилась система оздоровления</w:t>
      </w:r>
      <w:r w:rsidRPr="00103D41">
        <w:rPr>
          <w:rFonts w:ascii="Times New Roman CYR" w:hAnsi="Times New Roman CYR" w:cs="Times New Roman CYR"/>
          <w:color w:val="000000"/>
        </w:rPr>
        <w:t xml:space="preserve"> и отдыха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повышение уровня материально-технической базы учреждения.</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color w:val="000000"/>
        </w:rPr>
      </w:pPr>
      <w:r w:rsidRPr="00103D41">
        <w:rPr>
          <w:rFonts w:ascii="Times New Roman CYR" w:hAnsi="Times New Roman CYR" w:cs="Times New Roman CYR"/>
          <w:color w:val="000000"/>
        </w:rPr>
        <w:t xml:space="preserve">Ежегодно принимаются нормативные правовые акты, обеспечивающие отдых и оздоровление детей. </w:t>
      </w:r>
    </w:p>
    <w:p w:rsidR="00200E34" w:rsidRPr="00103D41" w:rsidRDefault="004472C0" w:rsidP="00103D41">
      <w:pPr>
        <w:widowControl w:val="0"/>
        <w:autoSpaceDE w:val="0"/>
        <w:autoSpaceDN w:val="0"/>
        <w:adjustRightInd w:val="0"/>
        <w:ind w:firstLine="709"/>
        <w:jc w:val="both"/>
        <w:rPr>
          <w:rFonts w:ascii="Times New Roman CYR" w:hAnsi="Times New Roman CYR" w:cs="Times New Roman CYR"/>
          <w:color w:val="000000"/>
        </w:rPr>
      </w:pPr>
      <w:r w:rsidRPr="00103D41">
        <w:rPr>
          <w:rFonts w:ascii="Times New Roman CYR" w:hAnsi="Times New Roman CYR" w:cs="Times New Roman CYR"/>
          <w:color w:val="000000"/>
        </w:rPr>
        <w:t>Муниципальное бюджетное учреждение «</w:t>
      </w:r>
      <w:r w:rsidR="00200E34" w:rsidRPr="00103D41">
        <w:rPr>
          <w:rFonts w:ascii="Times New Roman CYR" w:hAnsi="Times New Roman CYR" w:cs="Times New Roman CYR"/>
          <w:color w:val="000000"/>
        </w:rPr>
        <w:t>Оздоровительный лагерь «Сосновый бор»</w:t>
      </w:r>
      <w:r w:rsidRPr="00103D41">
        <w:rPr>
          <w:rFonts w:ascii="Times New Roman CYR" w:hAnsi="Times New Roman CYR" w:cs="Times New Roman CYR"/>
          <w:color w:val="000000"/>
        </w:rPr>
        <w:t xml:space="preserve">, </w:t>
      </w:r>
      <w:r w:rsidR="00200E34" w:rsidRPr="00103D41">
        <w:rPr>
          <w:rFonts w:ascii="Times New Roman CYR" w:hAnsi="Times New Roman CYR" w:cs="Times New Roman CYR"/>
          <w:color w:val="000000"/>
        </w:rPr>
        <w:t xml:space="preserve"> был</w:t>
      </w:r>
      <w:r w:rsidRPr="00103D41">
        <w:rPr>
          <w:rFonts w:ascii="Times New Roman CYR" w:hAnsi="Times New Roman CYR" w:cs="Times New Roman CYR"/>
          <w:color w:val="000000"/>
        </w:rPr>
        <w:t>о</w:t>
      </w:r>
      <w:r w:rsidR="00200E34" w:rsidRPr="00103D41">
        <w:rPr>
          <w:rFonts w:ascii="Times New Roman CYR" w:hAnsi="Times New Roman CYR" w:cs="Times New Roman CYR"/>
          <w:color w:val="000000"/>
        </w:rPr>
        <w:t xml:space="preserve"> своевременно подготовлен</w:t>
      </w:r>
      <w:r w:rsidRPr="00103D41">
        <w:rPr>
          <w:rFonts w:ascii="Times New Roman CYR" w:hAnsi="Times New Roman CYR" w:cs="Times New Roman CYR"/>
          <w:color w:val="000000"/>
        </w:rPr>
        <w:t>о</w:t>
      </w:r>
      <w:r w:rsidR="00200E34" w:rsidRPr="00103D41">
        <w:rPr>
          <w:rFonts w:ascii="Times New Roman CYR" w:hAnsi="Times New Roman CYR" w:cs="Times New Roman CYR"/>
          <w:color w:val="000000"/>
        </w:rPr>
        <w:t xml:space="preserve"> к летнему оздоровительному сезо</w:t>
      </w:r>
      <w:r w:rsidRPr="00103D41">
        <w:rPr>
          <w:rFonts w:ascii="Times New Roman CYR" w:hAnsi="Times New Roman CYR" w:cs="Times New Roman CYR"/>
          <w:color w:val="000000"/>
        </w:rPr>
        <w:t>ну 2019 года</w:t>
      </w:r>
      <w:r w:rsidR="00200E34" w:rsidRPr="00103D41">
        <w:rPr>
          <w:rFonts w:ascii="Times New Roman CYR" w:hAnsi="Times New Roman CYR" w:cs="Times New Roman CYR"/>
          <w:color w:val="000000"/>
        </w:rPr>
        <w:t xml:space="preserve"> и </w:t>
      </w:r>
      <w:r w:rsidRPr="00103D41">
        <w:rPr>
          <w:rFonts w:ascii="Times New Roman CYR" w:hAnsi="Times New Roman CYR" w:cs="Times New Roman CYR"/>
          <w:color w:val="000000"/>
        </w:rPr>
        <w:t xml:space="preserve"> было проведено</w:t>
      </w:r>
      <w:r w:rsidR="00200E34" w:rsidRPr="00103D41">
        <w:rPr>
          <w:rFonts w:ascii="Times New Roman CYR" w:hAnsi="Times New Roman CYR" w:cs="Times New Roman CYR"/>
          <w:color w:val="000000"/>
        </w:rPr>
        <w:t xml:space="preserve"> 3 </w:t>
      </w:r>
      <w:r w:rsidRPr="00103D41">
        <w:rPr>
          <w:rFonts w:ascii="Times New Roman CYR" w:hAnsi="Times New Roman CYR" w:cs="Times New Roman CYR"/>
          <w:color w:val="000000"/>
        </w:rPr>
        <w:t xml:space="preserve"> оздоровительных </w:t>
      </w:r>
      <w:r w:rsidR="00200E34" w:rsidRPr="00103D41">
        <w:rPr>
          <w:rFonts w:ascii="Times New Roman CYR" w:hAnsi="Times New Roman CYR" w:cs="Times New Roman CYR"/>
          <w:color w:val="000000"/>
        </w:rPr>
        <w:t xml:space="preserve">смены, в которых было оздоровлено 251 ребенок.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В целях дальнейшего совершенствования системы отдыха и оздоровления детей необходимо создать условия для ее эффективного развития, сохранить и укрепить материально-техническую базу учреждения отдыха и оздоровления детей, совершенствуя систему подготовки.</w:t>
      </w:r>
      <w:r w:rsidRPr="00103D41">
        <w:rPr>
          <w:rFonts w:ascii="Times New Roman CYR" w:hAnsi="Times New Roman CYR" w:cs="Times New Roman CYR"/>
        </w:rPr>
        <w:tab/>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Реализация программы позволит привести материально-техническую базу учреждения отдыха и оздоровления в соответствие современным стандартам и требованиям, что в свою очередь обеспечит оптимальные условия для формирования здорового и социально – активного потенциала подрастающего поколения.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right"/>
        <w:rPr>
          <w:rFonts w:ascii="Times New Roman CYR" w:hAnsi="Times New Roman CYR" w:cs="Times New Roman CYR"/>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 xml:space="preserve">Раздел 2. Цели и задачи </w:t>
      </w:r>
      <w:r w:rsidR="004472C0" w:rsidRPr="00103D41">
        <w:rPr>
          <w:rFonts w:ascii="Times New Roman CYR" w:hAnsi="Times New Roman CYR" w:cs="Times New Roman CYR"/>
          <w:b/>
          <w:bCs/>
        </w:rPr>
        <w:t xml:space="preserve"> реализации </w:t>
      </w:r>
      <w:r w:rsidR="00103D41">
        <w:rPr>
          <w:rFonts w:ascii="Times New Roman CYR" w:hAnsi="Times New Roman CYR" w:cs="Times New Roman CYR"/>
          <w:b/>
          <w:bCs/>
        </w:rPr>
        <w:t>муниципальной программы</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autoSpaceDE w:val="0"/>
        <w:autoSpaceDN w:val="0"/>
        <w:adjustRightInd w:val="0"/>
        <w:ind w:firstLine="709"/>
        <w:jc w:val="both"/>
      </w:pPr>
      <w:r w:rsidRPr="00103D41">
        <w:t>Основной целью программы является создание механизмов, обеспечивающих устойчивое развитие системы дополнительного образования</w:t>
      </w:r>
      <w:r w:rsidR="00D12BED" w:rsidRPr="00103D41">
        <w:t>,</w:t>
      </w:r>
      <w:r w:rsidRPr="00103D41">
        <w:t xml:space="preserve">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p w:rsidR="00200E34" w:rsidRPr="00103D41" w:rsidRDefault="00200E34" w:rsidP="00103D41">
      <w:pPr>
        <w:widowControl w:val="0"/>
        <w:shd w:val="clear" w:color="auto" w:fill="FFFFFF"/>
        <w:autoSpaceDE w:val="0"/>
        <w:autoSpaceDN w:val="0"/>
        <w:adjustRightInd w:val="0"/>
        <w:ind w:left="57" w:right="57" w:firstLine="709"/>
        <w:jc w:val="both"/>
      </w:pPr>
    </w:p>
    <w:p w:rsidR="00200E34" w:rsidRPr="00103D41" w:rsidRDefault="00200E34" w:rsidP="00103D41">
      <w:pPr>
        <w:widowControl w:val="0"/>
        <w:shd w:val="clear" w:color="auto" w:fill="FFFFFF"/>
        <w:autoSpaceDE w:val="0"/>
        <w:autoSpaceDN w:val="0"/>
        <w:adjustRightInd w:val="0"/>
        <w:ind w:left="57" w:right="57" w:firstLine="709"/>
        <w:jc w:val="both"/>
      </w:pPr>
      <w:r w:rsidRPr="00103D41">
        <w:t xml:space="preserve">Для достижения цели должны быть решены следующие задачи: </w:t>
      </w:r>
    </w:p>
    <w:p w:rsidR="00200E34" w:rsidRPr="00103D41" w:rsidRDefault="00200E34" w:rsidP="00103D41">
      <w:pPr>
        <w:widowControl w:val="0"/>
        <w:numPr>
          <w:ilvl w:val="0"/>
          <w:numId w:val="6"/>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t xml:space="preserve">Обновление содержания, форм и технологий дополнительного образования, </w:t>
      </w:r>
      <w:r w:rsidRPr="00103D41">
        <w:lastRenderedPageBreak/>
        <w:t>создание условий для увеличения масштаба, качества и разнообразия ресурсов</w:t>
      </w:r>
      <w:r w:rsidRPr="00103D41">
        <w:rPr>
          <w:rFonts w:ascii="Times New Roman CYR" w:hAnsi="Times New Roman CYR" w:cs="Times New Roman CYR"/>
        </w:rPr>
        <w:t xml:space="preserve"> системы дополнительного образования детей, их эффективного использования в интересах детей, семей, общества, государства; </w:t>
      </w:r>
    </w:p>
    <w:p w:rsidR="00200E34" w:rsidRPr="00103D41" w:rsidRDefault="00200E34" w:rsidP="00103D41">
      <w:pPr>
        <w:widowControl w:val="0"/>
        <w:numPr>
          <w:ilvl w:val="0"/>
          <w:numId w:val="7"/>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200E34" w:rsidRPr="00103D41" w:rsidRDefault="00200E34" w:rsidP="00103D41">
      <w:pPr>
        <w:widowControl w:val="0"/>
        <w:numPr>
          <w:ilvl w:val="0"/>
          <w:numId w:val="8"/>
        </w:numPr>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Pr="00103D41" w:rsidRDefault="00200E34" w:rsidP="00103D41">
      <w:pPr>
        <w:widowControl w:val="0"/>
        <w:numPr>
          <w:ilvl w:val="0"/>
          <w:numId w:val="9"/>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Развитие форм поддержки спортивной одаренности учащихся в системе дополнительного образования.</w:t>
      </w:r>
    </w:p>
    <w:p w:rsidR="00200E34" w:rsidRPr="00103D41" w:rsidRDefault="00200E34" w:rsidP="00103D41">
      <w:pPr>
        <w:widowControl w:val="0"/>
        <w:autoSpaceDE w:val="0"/>
        <w:autoSpaceDN w:val="0"/>
        <w:adjustRightInd w:val="0"/>
        <w:ind w:firstLine="709"/>
        <w:rPr>
          <w:rFonts w:ascii="Times New Roman CYR" w:hAnsi="Times New Roman CYR" w:cs="Times New Roman CYR"/>
          <w:color w:val="000000"/>
        </w:rPr>
      </w:pPr>
      <w:r w:rsidRPr="00103D41">
        <w:rPr>
          <w:rFonts w:ascii="Times New Roman CYR" w:hAnsi="Times New Roman CYR" w:cs="Times New Roman CYR"/>
          <w:color w:val="000000"/>
        </w:rPr>
        <w:t xml:space="preserve">5. 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Pr="00103D41" w:rsidRDefault="00200E34" w:rsidP="00103D41">
      <w:pPr>
        <w:widowControl w:val="0"/>
        <w:autoSpaceDE w:val="0"/>
        <w:autoSpaceDN w:val="0"/>
        <w:adjustRightInd w:val="0"/>
        <w:ind w:firstLine="709"/>
        <w:jc w:val="both"/>
        <w:rPr>
          <w:color w:val="000000"/>
        </w:rPr>
      </w:pPr>
      <w:r w:rsidRPr="00103D41">
        <w:rPr>
          <w:rFonts w:ascii="Times New Roman CYR" w:hAnsi="Times New Roman CYR" w:cs="Times New Roman CYR"/>
          <w:color w:val="000000"/>
        </w:rPr>
        <w:t>6. Сохранение системы детских оздоровительных учреждений, укрепление их материально - технической базы, обеспечение безопасности жизни и здоровья детей</w:t>
      </w:r>
      <w:r w:rsidR="00D12BED" w:rsidRPr="00103D41">
        <w:rPr>
          <w:rFonts w:ascii="Times New Roman CYR" w:hAnsi="Times New Roman CYR" w:cs="Times New Roman CYR"/>
          <w:color w:val="000000"/>
        </w:rPr>
        <w:t xml:space="preserve">. </w:t>
      </w:r>
      <w:r w:rsidRPr="00103D41">
        <w:rPr>
          <w:color w:val="000000"/>
        </w:rPr>
        <w:t xml:space="preserve">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детских оздоровительных учреждений , повышение эффективности отдыха и оздоровления детей .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Раздел 3. Перечень подпрограммных мероприятий</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rPr>
      </w:pPr>
    </w:p>
    <w:p w:rsidR="00200E34" w:rsidRPr="00103D41" w:rsidRDefault="00D12BED"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color w:val="000000"/>
        </w:rPr>
        <w:t xml:space="preserve">Программу предполагается реализовать в течение 2020-2022 годов в рамках запланированных мероприятий. </w:t>
      </w:r>
      <w:r w:rsidR="00200E34" w:rsidRPr="00103D41">
        <w:rPr>
          <w:rFonts w:ascii="Times New Roman CYR" w:hAnsi="Times New Roman CYR" w:cs="Times New Roman CYR"/>
        </w:rPr>
        <w:t xml:space="preserve">Программные мероприятия направлены на достижение поставленной Программой цели путем решения ряда задач. </w:t>
      </w:r>
    </w:p>
    <w:p w:rsidR="00200E34"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По комплексному охвату решаемых задач Программа состоит из подпрограмм:</w:t>
      </w:r>
    </w:p>
    <w:p w:rsidR="00535426" w:rsidRPr="00103D41" w:rsidRDefault="00535426"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rPr>
      </w:pPr>
      <w:r w:rsidRPr="00103D41">
        <w:rPr>
          <w:rFonts w:ascii="Times New Roman CYR" w:hAnsi="Times New Roman CYR" w:cs="Times New Roman CYR"/>
          <w:b/>
          <w:bCs/>
        </w:rPr>
        <w:t>3.1. Подпрограмма: «Обеспечение деятельности учреждений дополнительного образования для предоставления образовательных услуг»</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Основное предназначение спортивной школы - реализация программ физического воспитания детей и организация физкультурно-спортивной работы по программам дополнительного образования детей в интересах личности, общества, государства.</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b/>
          <w:bCs/>
        </w:rPr>
        <w:t xml:space="preserve">Деятельность </w:t>
      </w:r>
      <w:r w:rsidR="00D12BED" w:rsidRPr="00103D41">
        <w:rPr>
          <w:rFonts w:ascii="Times New Roman CYR" w:hAnsi="Times New Roman CYR" w:cs="Times New Roman CYR"/>
          <w:b/>
          <w:bCs/>
        </w:rPr>
        <w:t>Муниципального бюджетного учреждения дополнительного образования « Детско-юношеская спортивная школа</w:t>
      </w:r>
      <w:r w:rsidR="00D12BED" w:rsidRPr="00103D41">
        <w:rPr>
          <w:rFonts w:ascii="Times New Roman CYR" w:hAnsi="Times New Roman CYR" w:cs="Times New Roman CYR"/>
        </w:rPr>
        <w:t>»</w:t>
      </w:r>
      <w:r w:rsidRPr="00103D41">
        <w:rPr>
          <w:rFonts w:ascii="Times New Roman CYR" w:hAnsi="Times New Roman CYR" w:cs="Times New Roman CYR"/>
        </w:rPr>
        <w:t xml:space="preserve"> направлена на реализацию следующих задач:</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вовлечение максимально возможного числа детей и подростков в систематические занятия физической культурой, выявление у воспитанников пригодности для дальнейших занятий спортом, воспитание устойчивого интереса к тренировкам;</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формирование у детей и подростков потребности в здоровом образе жизни, содействие гармоничному развитию личности, обеспечение условий для адаптации</w:t>
      </w:r>
      <w:r>
        <w:rPr>
          <w:rFonts w:ascii="Times New Roman CYR" w:hAnsi="Times New Roman CYR" w:cs="Times New Roman CYR"/>
        </w:rPr>
        <w:t xml:space="preserve"> учащихся к жизни в обществе, для профессионального самоопределения в соответствии с индивидуальными способностями обучающихся;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укрепление здоровья, обеспечение повышения уровня физической </w:t>
      </w:r>
      <w:r>
        <w:rPr>
          <w:rFonts w:ascii="Times New Roman CYR" w:hAnsi="Times New Roman CYR" w:cs="Times New Roman CYR"/>
        </w:rPr>
        <w:lastRenderedPageBreak/>
        <w:t>подготовленности в соответствии с требованиями программ по видам спорта;</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формирование общей культуры личности обучающихся на основе усвоения обязательного минимума содержания учебных программ;</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воспитание у учащихся, трудолюбия, уважения к правам и свободам человека.</w:t>
      </w: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Основной показатель работы</w:t>
      </w:r>
      <w:r w:rsidR="00D12BED">
        <w:rPr>
          <w:rFonts w:ascii="Times New Roman CYR" w:hAnsi="Times New Roman CYR" w:cs="Times New Roman CYR"/>
        </w:rPr>
        <w:t xml:space="preserve"> </w:t>
      </w:r>
      <w:r>
        <w:rPr>
          <w:rFonts w:ascii="Times New Roman CYR" w:hAnsi="Times New Roman CYR" w:cs="Times New Roman CYR"/>
        </w:rPr>
        <w:t>– стабильность состава занимающихся, динамика прироста индивидуальных показателей выполнения программных требований, результаты участия в соревнованиях. Выполнение нормативных требований по уровню подготовленности и спортивного разряда, состояние здоровья – основные условия перевода занимающихся на следующий год обучения.</w:t>
      </w:r>
    </w:p>
    <w:p w:rsidR="00535426" w:rsidRDefault="00535426">
      <w:pPr>
        <w:widowControl w:val="0"/>
        <w:autoSpaceDE w:val="0"/>
        <w:autoSpaceDN w:val="0"/>
        <w:adjustRightInd w:val="0"/>
        <w:ind w:firstLine="708"/>
        <w:jc w:val="both"/>
        <w:rPr>
          <w:rFonts w:ascii="Times New Roman CYR" w:hAnsi="Times New Roman CYR" w:cs="Times New Roman CYR"/>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3.2. Подпрограмма: «Об организации отдыха, оздоровления и занятости детей и подростков в летний период»</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Категория детей, нуждающихся в поддержке государства - это дети из многодетных, малообеспеченных семей, дети-сироты и дети, оставшиеся без попечения родителей.</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настоящее время на учете в органах опеки и попечительства состоит </w:t>
      </w:r>
      <w:r>
        <w:rPr>
          <w:rFonts w:ascii="Times New Roman CYR" w:hAnsi="Times New Roman CYR" w:cs="Times New Roman CYR"/>
        </w:rPr>
        <w:br/>
      </w:r>
      <w:r>
        <w:rPr>
          <w:rFonts w:ascii="Times New Roman CYR" w:hAnsi="Times New Roman CYR" w:cs="Times New Roman CYR"/>
          <w:color w:val="FF0000"/>
        </w:rPr>
        <w:t>155</w:t>
      </w:r>
      <w:r>
        <w:rPr>
          <w:rFonts w:ascii="Times New Roman CYR" w:hAnsi="Times New Roman CYR" w:cs="Times New Roman CYR"/>
        </w:rPr>
        <w:t xml:space="preserve"> детей, в управлени</w:t>
      </w:r>
      <w:r w:rsidR="00D12BED">
        <w:rPr>
          <w:rFonts w:ascii="Times New Roman CYR" w:hAnsi="Times New Roman CYR" w:cs="Times New Roman CYR"/>
        </w:rPr>
        <w:t>е</w:t>
      </w:r>
      <w:r>
        <w:rPr>
          <w:rFonts w:ascii="Times New Roman CYR" w:hAnsi="Times New Roman CYR" w:cs="Times New Roman CYR"/>
        </w:rPr>
        <w:t xml:space="preserve"> социальной защиты населения Юргинского</w:t>
      </w:r>
      <w:r w:rsidR="00D12BED">
        <w:rPr>
          <w:rFonts w:ascii="Times New Roman CYR" w:hAnsi="Times New Roman CYR" w:cs="Times New Roman CYR"/>
        </w:rPr>
        <w:t xml:space="preserve"> муниципального </w:t>
      </w:r>
      <w:r>
        <w:rPr>
          <w:rFonts w:ascii="Times New Roman CYR" w:hAnsi="Times New Roman CYR" w:cs="Times New Roman CYR"/>
        </w:rPr>
        <w:t xml:space="preserve"> района состоит 52 семьи, находящихся в социально-опасном положении, где проживает </w:t>
      </w:r>
      <w:r>
        <w:rPr>
          <w:rFonts w:ascii="Times New Roman CYR" w:hAnsi="Times New Roman CYR" w:cs="Times New Roman CYR"/>
        </w:rPr>
        <w:br/>
        <w:t>113 детей, родители которых не обеспечивают надлежащих условий по их воспитанию.</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О</w:t>
      </w:r>
      <w:r w:rsidR="00D12BED">
        <w:rPr>
          <w:rFonts w:ascii="Times New Roman CYR" w:hAnsi="Times New Roman CYR" w:cs="Times New Roman CYR"/>
        </w:rPr>
        <w:t xml:space="preserve">тделе внутренних дел по профилактике правонарушений </w:t>
      </w:r>
      <w:r>
        <w:rPr>
          <w:rFonts w:ascii="Times New Roman CYR" w:hAnsi="Times New Roman CYR" w:cs="Times New Roman CYR"/>
        </w:rPr>
        <w:t xml:space="preserve">на учете состоит </w:t>
      </w:r>
      <w:r>
        <w:rPr>
          <w:rFonts w:ascii="Times New Roman CYR" w:hAnsi="Times New Roman CYR" w:cs="Times New Roman CYR"/>
        </w:rPr>
        <w:br/>
        <w:t>52 несовершеннолетних граждан. Намечена позитивная динамика снижения численности правонарушений несовершеннолетних, чему способствует системная организация летнего отдыха, оздоровления и занятости детей и подростков</w:t>
      </w:r>
      <w:r w:rsidR="00B06BC0">
        <w:rPr>
          <w:rFonts w:ascii="Times New Roman CYR" w:hAnsi="Times New Roman CYR" w:cs="Times New Roman CYR"/>
        </w:rPr>
        <w:t>.</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Важное значение приобретает временное трудоустройство подростков. В последнее время отмечается рост числа подростков, желающих работать в период летних каникул и свободное от учебы  время. Организация общественных работ для несовершеннолетних является эффективной формой профилактики безнадзорности и правонарушений, и позволяет оценить подросткам свои трудовые навыки. В период 2019 года трудоустроено 90 подростков.</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Организация отдыха, оздоровления и занятости детей и подростков требует программно-целевого подхода и должна рассматриваться, как целенаправленная деятельность, способная решать задачи по укреплению здоровья. В связи с этим, актуально значимым и востребованным сегодня становится создание оздоровительной программы, где может успешно отразить работу по сохранению и укреплению здоровья молодого поколения.</w:t>
      </w:r>
    </w:p>
    <w:p w:rsidR="00535426" w:rsidRDefault="00535426">
      <w:pPr>
        <w:widowControl w:val="0"/>
        <w:autoSpaceDE w:val="0"/>
        <w:autoSpaceDN w:val="0"/>
        <w:adjustRightInd w:val="0"/>
        <w:ind w:firstLine="709"/>
        <w:jc w:val="both"/>
        <w:rPr>
          <w:rFonts w:ascii="Times New Roman CYR" w:hAnsi="Times New Roman CYR" w:cs="Times New Roman CYR"/>
        </w:rPr>
      </w:pPr>
    </w:p>
    <w:p w:rsidR="00200E34" w:rsidRDefault="00200E34" w:rsidP="005354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color w:val="000000"/>
        </w:rPr>
      </w:pPr>
      <w:r>
        <w:rPr>
          <w:rFonts w:ascii="Times New Roman CYR" w:hAnsi="Times New Roman CYR" w:cs="Times New Roman CYR"/>
          <w:b/>
          <w:bCs/>
          <w:color w:val="000000"/>
        </w:rPr>
        <w:t>3.3. Подпрограмма: «Сопровождение муниципальной программы</w:t>
      </w:r>
    </w:p>
    <w:p w:rsidR="00200E34" w:rsidRDefault="00200E34" w:rsidP="00535426">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«Развитие системы </w:t>
      </w:r>
      <w:r w:rsidR="00B06BC0">
        <w:rPr>
          <w:rFonts w:ascii="Times New Roman CYR" w:hAnsi="Times New Roman CYR" w:cs="Times New Roman CYR"/>
          <w:b/>
          <w:bCs/>
          <w:color w:val="000000"/>
        </w:rPr>
        <w:t>образования</w:t>
      </w:r>
      <w:r>
        <w:rPr>
          <w:rFonts w:ascii="Times New Roman CYR" w:hAnsi="Times New Roman CYR" w:cs="Times New Roman CYR"/>
          <w:b/>
          <w:bCs/>
          <w:color w:val="000000"/>
        </w:rPr>
        <w:t xml:space="preserve"> в Юргинском муниципальном </w:t>
      </w:r>
      <w:r w:rsidR="00B06BC0">
        <w:rPr>
          <w:rFonts w:ascii="Times New Roman CYR" w:hAnsi="Times New Roman CYR" w:cs="Times New Roman CYR"/>
          <w:b/>
          <w:bCs/>
          <w:color w:val="000000"/>
        </w:rPr>
        <w:t xml:space="preserve">округе </w:t>
      </w:r>
    </w:p>
    <w:p w:rsidR="00200E34" w:rsidRDefault="00200E34" w:rsidP="00535426">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 2020</w:t>
      </w:r>
      <w:r w:rsidR="00B06BC0">
        <w:rPr>
          <w:rFonts w:ascii="Times New Roman CYR" w:hAnsi="Times New Roman CYR" w:cs="Times New Roman CYR"/>
          <w:b/>
          <w:bCs/>
          <w:color w:val="000000"/>
        </w:rPr>
        <w:t xml:space="preserve"> год и плановый период 2021</w:t>
      </w:r>
      <w:r>
        <w:rPr>
          <w:rFonts w:ascii="Times New Roman CYR" w:hAnsi="Times New Roman CYR" w:cs="Times New Roman CYR"/>
          <w:b/>
          <w:bCs/>
          <w:color w:val="000000"/>
        </w:rPr>
        <w:t>-2022 годы»</w:t>
      </w:r>
    </w:p>
    <w:p w:rsidR="00200E34" w:rsidRDefault="00200E34" w:rsidP="00103D41">
      <w:pPr>
        <w:widowControl w:val="0"/>
        <w:tabs>
          <w:tab w:val="left" w:pos="284"/>
          <w:tab w:val="left" w:pos="709"/>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В районе функционирует Управление </w:t>
      </w:r>
      <w:r w:rsidR="00B06BC0">
        <w:rPr>
          <w:rFonts w:ascii="Times New Roman CYR" w:hAnsi="Times New Roman CYR" w:cs="Times New Roman CYR"/>
          <w:color w:val="000000"/>
        </w:rPr>
        <w:t>образования администрации</w:t>
      </w:r>
      <w:r w:rsidR="009D2C85">
        <w:rPr>
          <w:rFonts w:ascii="Times New Roman CYR" w:hAnsi="Times New Roman CYR" w:cs="Times New Roman CYR"/>
          <w:color w:val="000000"/>
        </w:rPr>
        <w:t xml:space="preserve"> Юргинского муниципального района</w:t>
      </w:r>
      <w:r w:rsidR="00B06BC0">
        <w:rPr>
          <w:rFonts w:ascii="Times New Roman CYR" w:hAnsi="Times New Roman CYR" w:cs="Times New Roman CYR"/>
          <w:color w:val="000000"/>
        </w:rPr>
        <w:t xml:space="preserve"> </w:t>
      </w:r>
      <w:r>
        <w:rPr>
          <w:rFonts w:ascii="Times New Roman CYR" w:hAnsi="Times New Roman CYR" w:cs="Times New Roman CYR"/>
          <w:color w:val="000000"/>
        </w:rPr>
        <w:t>которое оказыва</w:t>
      </w:r>
      <w:r w:rsidR="00B06BC0">
        <w:rPr>
          <w:rFonts w:ascii="Times New Roman CYR" w:hAnsi="Times New Roman CYR" w:cs="Times New Roman CYR"/>
          <w:color w:val="000000"/>
        </w:rPr>
        <w:t>е</w:t>
      </w:r>
      <w:r>
        <w:rPr>
          <w:rFonts w:ascii="Times New Roman CYR" w:hAnsi="Times New Roman CYR" w:cs="Times New Roman CYR"/>
          <w:color w:val="000000"/>
        </w:rPr>
        <w:t>т следующие виды работ:</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w:t>
      </w:r>
      <w:r w:rsidR="00103D41">
        <w:rPr>
          <w:rFonts w:ascii="Times New Roman CYR" w:hAnsi="Times New Roman CYR" w:cs="Times New Roman CYR"/>
          <w:color w:val="000000"/>
        </w:rPr>
        <w:t xml:space="preserve"> </w:t>
      </w:r>
      <w:r>
        <w:rPr>
          <w:rFonts w:ascii="Times New Roman CYR" w:hAnsi="Times New Roman CYR" w:cs="Times New Roman CYR"/>
          <w:color w:val="000000"/>
        </w:rPr>
        <w:t>анализ информационно-методического сопровождения образовательного процесса и подготовка предложений по совершенствованию их работы,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организация работ по оказанию помощи учителям, руководителям  </w:t>
      </w:r>
      <w:r w:rsidR="00B06BC0">
        <w:rPr>
          <w:rFonts w:ascii="Times New Roman CYR" w:hAnsi="Times New Roman CYR" w:cs="Times New Roman CYR"/>
          <w:color w:val="000000"/>
        </w:rPr>
        <w:t>образовательным организациям</w:t>
      </w:r>
      <w:r w:rsidR="00BD17B0">
        <w:rPr>
          <w:rFonts w:ascii="Times New Roman CYR" w:hAnsi="Times New Roman CYR" w:cs="Times New Roman CYR"/>
          <w:color w:val="000000"/>
        </w:rPr>
        <w:t xml:space="preserve"> Юргинского муниципального района</w:t>
      </w:r>
      <w:r>
        <w:rPr>
          <w:rFonts w:ascii="Times New Roman CYR" w:hAnsi="Times New Roman CYR" w:cs="Times New Roman CYR"/>
          <w:color w:val="000000"/>
        </w:rPr>
        <w:t xml:space="preserve"> в проведении опытно-экспериментальной работе.</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ведение бухгалтерского и налогового учета, подведомственных </w:t>
      </w:r>
      <w:r w:rsidR="00B06BC0">
        <w:rPr>
          <w:rFonts w:ascii="Times New Roman CYR" w:hAnsi="Times New Roman CYR" w:cs="Times New Roman CYR"/>
          <w:color w:val="000000"/>
        </w:rPr>
        <w:t>образовательных организаций</w:t>
      </w:r>
      <w:r>
        <w:rPr>
          <w:rFonts w:ascii="Times New Roman CYR" w:hAnsi="Times New Roman CYR" w:cs="Times New Roman CYR"/>
          <w:color w:val="000000"/>
        </w:rPr>
        <w:t xml:space="preserve"> Управлению образования администрации Юргинского муниципального района.</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lastRenderedPageBreak/>
        <w:t>Обеспечение деятельности органов муниципальной власти: Управление образования администрации Юргинского муниципального района.</w:t>
      </w:r>
    </w:p>
    <w:p w:rsidR="00535426" w:rsidRDefault="00535426">
      <w:pPr>
        <w:widowControl w:val="0"/>
        <w:autoSpaceDE w:val="0"/>
        <w:autoSpaceDN w:val="0"/>
        <w:adjustRightInd w:val="0"/>
        <w:ind w:firstLine="709"/>
        <w:jc w:val="both"/>
        <w:rPr>
          <w:rFonts w:ascii="Times New Roman CYR" w:hAnsi="Times New Roman CYR" w:cs="Times New Roman CYR"/>
          <w:color w:val="000000"/>
        </w:rPr>
      </w:pPr>
    </w:p>
    <w:p w:rsidR="00200E34" w:rsidRDefault="00200E34" w:rsidP="00103D41">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3.4. Подпрограмма: «Развитие одаренности и  творчества участников образовательных отношений</w:t>
      </w:r>
      <w:r w:rsidR="00B06BC0">
        <w:rPr>
          <w:rFonts w:ascii="Times New Roman CYR" w:hAnsi="Times New Roman CYR" w:cs="Times New Roman CYR"/>
          <w:b/>
          <w:bCs/>
        </w:rPr>
        <w:t>»</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Проблема работы с одаренными учащимися чрезвычайно актуальна для современного российского общества. Выявление, поддержка, развитие и социализация одаренных детей становятся одной из приоритетных задач современного образования.</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Способный, одаренный ребенок, юный спортсмен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Работа с одаренными и способными учащимися, их выявление и развитие является одним из важнейших аспектов деятельности </w:t>
      </w:r>
      <w:r w:rsidR="00B06BC0">
        <w:rPr>
          <w:rFonts w:ascii="Times New Roman CYR" w:hAnsi="Times New Roman CYR" w:cs="Times New Roman CYR"/>
          <w:color w:val="000000"/>
        </w:rPr>
        <w:t>организаций дополнительного образования</w:t>
      </w:r>
      <w:r>
        <w:rPr>
          <w:rFonts w:ascii="Times New Roman CYR" w:hAnsi="Times New Roman CYR" w:cs="Times New Roman CYR"/>
          <w:color w:val="000000"/>
        </w:rPr>
        <w:t xml:space="preserve">. Создание условий для развития одаренных детей, в отношении которых есть надежда на качественный результат в развитии их способностей, является одним из главных направлений в нашей работе.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В </w:t>
      </w:r>
      <w:r w:rsidR="00B06BC0">
        <w:rPr>
          <w:rFonts w:ascii="Times New Roman CYR" w:hAnsi="Times New Roman CYR" w:cs="Times New Roman CYR"/>
          <w:color w:val="000000"/>
        </w:rPr>
        <w:t xml:space="preserve">муниципальном бюджетном учреждении дополнительного образования «Детско-юношеская спортивная школа» </w:t>
      </w:r>
      <w:r>
        <w:rPr>
          <w:rFonts w:ascii="Times New Roman CYR" w:hAnsi="Times New Roman CYR" w:cs="Times New Roman CYR"/>
          <w:color w:val="000000"/>
        </w:rPr>
        <w:t xml:space="preserve"> уважают личность ребенка, его развитие сопровождается через учебно-тренировочное занятие, через соревнования, и спортивно-массовую работу.</w:t>
      </w:r>
    </w:p>
    <w:p w:rsidR="00200E34" w:rsidRDefault="00200E34" w:rsidP="00103D41">
      <w:pPr>
        <w:keepNext/>
        <w:widowControl w:val="0"/>
        <w:autoSpaceDE w:val="0"/>
        <w:autoSpaceDN w:val="0"/>
        <w:adjustRightInd w:val="0"/>
        <w:ind w:firstLine="709"/>
        <w:rPr>
          <w:rFonts w:ascii="Times New Roman CYR" w:hAnsi="Times New Roman CYR" w:cs="Times New Roman CYR"/>
          <w:color w:val="000000"/>
        </w:rPr>
      </w:pPr>
      <w:r>
        <w:rPr>
          <w:rFonts w:ascii="Times New Roman CYR" w:hAnsi="Times New Roman CYR" w:cs="Times New Roman CYR"/>
          <w:color w:val="000000"/>
          <w:u w:val="single"/>
        </w:rPr>
        <w:t>Основные идеи работы с одаренными детьми</w:t>
      </w:r>
      <w:r w:rsidR="00B06BC0">
        <w:rPr>
          <w:rFonts w:ascii="Times New Roman CYR" w:hAnsi="Times New Roman CYR" w:cs="Times New Roman CYR"/>
          <w:color w:val="000000"/>
          <w:u w:val="single"/>
        </w:rPr>
        <w:t>:</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1.С</w:t>
      </w:r>
      <w:r w:rsidR="00200E34">
        <w:rPr>
          <w:rFonts w:ascii="Times New Roman CYR" w:hAnsi="Times New Roman CYR" w:cs="Times New Roman CYR"/>
          <w:color w:val="000000"/>
        </w:rPr>
        <w:t>пособны все дети, только эти способности различны по своему спектру и характеру проявления;</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2.О</w:t>
      </w:r>
      <w:r w:rsidR="00200E34">
        <w:rPr>
          <w:rFonts w:ascii="Times New Roman CYR" w:hAnsi="Times New Roman CYR" w:cs="Times New Roman CYR"/>
          <w:color w:val="000000"/>
        </w:rPr>
        <w:t>даренность лишь констатация внутренних особенностей ребенка, внешние ее проявления возможны при высокой мотивации собственных достижений и при наличии необходимых условий;</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3.О</w:t>
      </w:r>
      <w:r w:rsidR="00200E34">
        <w:rPr>
          <w:rFonts w:ascii="Times New Roman CYR" w:hAnsi="Times New Roman CYR" w:cs="Times New Roman CYR"/>
          <w:color w:val="000000"/>
        </w:rPr>
        <w:t>дарен каждый ребенок, отсюда педагогическая задача – выявить своеобразие этой одаренности и создать необходимые условия для ее развития и реализации, что обеспечивается обогащенностью развивающей среды, включающей увлекающую ребенка деятельность, мотивацией его собственных активных усилий по совершенствованию своих способностей.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Основной идеей работы по выявлению и развитию одаренных детей является объединение усилий тренеров-преподавателей, родителей, с целью создания благоприятных условий для совершенствования способностей у детей.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Работа с одаренными и способными учащимися предполагает:</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1. Организацию информационно-методического обеспечения процесса управления развитием одаренных детей;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 Обеспечение технологической готовности педагогов к решению проблем по поиску, выявлению и обучению одаренных детей;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3. Создание условий развития и самореализации одаренных детей путем осуществления максимальной реализации плана спортивно-массовых мероприятий.  </w:t>
      </w:r>
    </w:p>
    <w:p w:rsidR="00200E34" w:rsidRDefault="00200E34" w:rsidP="00103D41">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lastRenderedPageBreak/>
        <w:t>Реализация мероприятий по развитию одаренных учащихся предполагает качественную подготовку спортсменов к участию в соревнованиях областного, регионального и всероссийского уровня, что будет способствовать формированию активной жизненной позиции и ценностных ориентиров учащихся.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Решение этих и других проблем предполагается осуществить в рамках Программы.</w:t>
      </w:r>
    </w:p>
    <w:p w:rsidR="00535426" w:rsidRDefault="00535426" w:rsidP="00103D41">
      <w:pPr>
        <w:widowControl w:val="0"/>
        <w:autoSpaceDE w:val="0"/>
        <w:autoSpaceDN w:val="0"/>
        <w:adjustRightInd w:val="0"/>
        <w:ind w:firstLine="709"/>
        <w:jc w:val="both"/>
        <w:rPr>
          <w:rFonts w:ascii="Times New Roman CYR" w:hAnsi="Times New Roman CYR" w:cs="Times New Roman CYR"/>
        </w:rPr>
      </w:pPr>
    </w:p>
    <w:p w:rsidR="00200E34" w:rsidRDefault="00200E34" w:rsidP="00103D41">
      <w:pPr>
        <w:widowControl w:val="0"/>
        <w:shd w:val="clear" w:color="auto" w:fill="FFFFFF"/>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3.5. Подпрограмма: «Обеспечение пожарной и антитеррористической безопасности</w:t>
      </w:r>
      <w:r w:rsidR="009D2C85">
        <w:rPr>
          <w:rFonts w:ascii="Times New Roman CYR" w:hAnsi="Times New Roman CYR" w:cs="Times New Roman CYR"/>
          <w:b/>
          <w:bCs/>
        </w:rPr>
        <w:t>»</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color w:val="000000"/>
        </w:rPr>
        <w:t>Ежегодно проводятся мероприятия по обеспечению мероприятий пожарной, антитеррористической безопасности в учреждении дополнительного образования.</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Обеспечение безопасности зависит не только от оснащенности объекта дополнительного образования самой современной техникой и оборудованием, но и, прежде всего, от человеческого фактора, то есть от степени профессионализма управляющего этим оборудованием персонала, грамотности и компетентности людей, отвечающих за безопасность в учреждении и учебного процесса, слаженности их совместной работы с администрацией и педагогами, подготовленности учащихся и работников к действиям в чрезвычайных ситуациях.</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Для обеспечения безопасности учащихся от преступных посягательств и возможных террористических актов необходимо принятие мер по охране территорий и помещений учреждения от проникновения посторонних лиц, восстановлению и ремонту ограждений территорий, установке систем экстренного вызова вневедомственной охраны.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Основными принципами обеспечения безопасности являются законность, соблюдение баланса жизненно важных интересов личности, общества и государства, их взаимная ответственность по обеспечению безопасности.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Проблема построения эффективной системы обеспечения безопасности должна решаться с учетом специфики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На основании Паспорта безопасности и акта обследования категорирования </w:t>
      </w:r>
      <w:r w:rsidR="009D2C85">
        <w:rPr>
          <w:rFonts w:ascii="Times New Roman CYR" w:hAnsi="Times New Roman CYR" w:cs="Times New Roman CYR"/>
          <w:color w:val="000000"/>
        </w:rPr>
        <w:t>образовательной организации</w:t>
      </w:r>
      <w:r>
        <w:rPr>
          <w:rFonts w:ascii="Times New Roman CYR" w:hAnsi="Times New Roman CYR" w:cs="Times New Roman CYR"/>
          <w:color w:val="000000"/>
        </w:rPr>
        <w:t xml:space="preserve"> необходимы:</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видеонаблюдения </w:t>
      </w:r>
      <w:r w:rsidR="009D2C85">
        <w:rPr>
          <w:rFonts w:ascii="Times New Roman CYR" w:hAnsi="Times New Roman CYR" w:cs="Times New Roman CYR"/>
          <w:color w:val="000000"/>
        </w:rPr>
        <w:t xml:space="preserve"> по следующим адресам </w:t>
      </w:r>
      <w:r>
        <w:rPr>
          <w:rFonts w:ascii="Times New Roman CYR" w:hAnsi="Times New Roman CYR" w:cs="Times New Roman CYR"/>
          <w:color w:val="000000"/>
        </w:rPr>
        <w:t>(д</w:t>
      </w:r>
      <w:r w:rsidR="009D2C85">
        <w:rPr>
          <w:rFonts w:ascii="Times New Roman CYR" w:hAnsi="Times New Roman CYR" w:cs="Times New Roman CYR"/>
          <w:color w:val="000000"/>
        </w:rPr>
        <w:t xml:space="preserve">еревня </w:t>
      </w:r>
      <w:r>
        <w:rPr>
          <w:rFonts w:ascii="Times New Roman CYR" w:hAnsi="Times New Roman CYR" w:cs="Times New Roman CYR"/>
          <w:color w:val="000000"/>
        </w:rPr>
        <w:t>Макурино, ул.Молодежная,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монтаж системы тревожной сигнализации</w:t>
      </w:r>
      <w:r w:rsidR="004864A4" w:rsidRPr="004864A4">
        <w:rPr>
          <w:rFonts w:ascii="Times New Roman CYR" w:hAnsi="Times New Roman CYR" w:cs="Times New Roman CYR"/>
          <w:color w:val="000000"/>
        </w:rPr>
        <w:t xml:space="preserve"> </w:t>
      </w:r>
      <w:r w:rsidR="004864A4">
        <w:rPr>
          <w:rFonts w:ascii="Times New Roman CYR" w:hAnsi="Times New Roman CYR" w:cs="Times New Roman CYR"/>
          <w:color w:val="000000"/>
        </w:rPr>
        <w:t>по следующим адресам</w:t>
      </w:r>
      <w:r>
        <w:rPr>
          <w:rFonts w:ascii="Times New Roman CYR" w:hAnsi="Times New Roman CYR" w:cs="Times New Roman CYR"/>
          <w:color w:val="000000"/>
        </w:rPr>
        <w:t xml:space="preserve"> (д.Макурино, ул.Молодежная,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автоматической пожарной сигнализации </w:t>
      </w:r>
      <w:r w:rsidR="004864A4">
        <w:rPr>
          <w:rFonts w:ascii="Times New Roman CYR" w:hAnsi="Times New Roman CYR" w:cs="Times New Roman CYR"/>
          <w:color w:val="000000"/>
        </w:rPr>
        <w:t xml:space="preserve">по следующим адресам </w:t>
      </w:r>
      <w:r>
        <w:rPr>
          <w:rFonts w:ascii="Times New Roman CYR" w:hAnsi="Times New Roman CYR" w:cs="Times New Roman CYR"/>
          <w:color w:val="000000"/>
        </w:rPr>
        <w:t>(п.ст.Юрга-2, ул.Школьная, д.16).</w:t>
      </w:r>
    </w:p>
    <w:p w:rsidR="00535426" w:rsidRDefault="00535426">
      <w:pPr>
        <w:widowControl w:val="0"/>
        <w:shd w:val="clear" w:color="auto" w:fill="FFFFFF"/>
        <w:autoSpaceDE w:val="0"/>
        <w:autoSpaceDN w:val="0"/>
        <w:adjustRightInd w:val="0"/>
        <w:ind w:firstLine="709"/>
        <w:jc w:val="both"/>
        <w:rPr>
          <w:rFonts w:ascii="Times New Roman CYR" w:hAnsi="Times New Roman CYR" w:cs="Times New Roman CYR"/>
          <w:color w:val="000000"/>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3.6. Подпрограмма: «Развитие кадрового потенциала работников образования»</w:t>
      </w:r>
    </w:p>
    <w:p w:rsidR="00200E34" w:rsidRDefault="00200E34" w:rsidP="00103D41">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Развитие кадрового потенциала дополнительного образования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Default="00200E34" w:rsidP="00103D41">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Реализация данного направления включает: </w:t>
      </w:r>
    </w:p>
    <w:p w:rsidR="00200E34" w:rsidRDefault="00200E34" w:rsidP="00103D41">
      <w:pPr>
        <w:widowControl w:val="0"/>
        <w:numPr>
          <w:ilvl w:val="0"/>
          <w:numId w:val="13"/>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Создание условий для развития профессиональной компетентности кадров, работающих в системе дополнительного образования;</w:t>
      </w:r>
    </w:p>
    <w:p w:rsidR="00200E34" w:rsidRDefault="00200E34" w:rsidP="00103D41">
      <w:pPr>
        <w:widowControl w:val="0"/>
        <w:numPr>
          <w:ilvl w:val="0"/>
          <w:numId w:val="14"/>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Создание условий для привлечения в сферу дополнительного образования молодых специалистов, их профессионального и творческого развития;</w:t>
      </w:r>
    </w:p>
    <w:p w:rsidR="00200E34" w:rsidRDefault="00200E34" w:rsidP="00103D41">
      <w:pPr>
        <w:widowControl w:val="0"/>
        <w:numPr>
          <w:ilvl w:val="0"/>
          <w:numId w:val="15"/>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Планирование в муниципальном бюджете финансовых средств на повышение квалификации педагогических работников системы дополнительного образования;</w:t>
      </w:r>
    </w:p>
    <w:p w:rsidR="00200E34" w:rsidRDefault="00200E34" w:rsidP="00103D41">
      <w:pPr>
        <w:widowControl w:val="0"/>
        <w:numPr>
          <w:ilvl w:val="0"/>
          <w:numId w:val="16"/>
        </w:num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 xml:space="preserve">Повышение роли аттестации педагогических кадров с опорой на профессиональный стандарт и модель карьерного роста </w:t>
      </w:r>
    </w:p>
    <w:p w:rsidR="00200E34" w:rsidRDefault="00200E34" w:rsidP="00103D41">
      <w:pPr>
        <w:widowControl w:val="0"/>
        <w:numPr>
          <w:ilvl w:val="0"/>
          <w:numId w:val="17"/>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Расширение участия педагогов в федеральных и региональных профессиональных конкурсах, в том числе дистанционных  </w:t>
      </w:r>
    </w:p>
    <w:p w:rsidR="00200E34" w:rsidRDefault="00200E34" w:rsidP="00103D41">
      <w:pPr>
        <w:widowControl w:val="0"/>
        <w:numPr>
          <w:ilvl w:val="0"/>
          <w:numId w:val="18"/>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Внедрение механизмов адресной поддержки педагогов дополнительного образования, работающих с талантливыми детьми, детьми, находящимися в трудной жизненной ситуации.</w:t>
      </w:r>
    </w:p>
    <w:p w:rsidR="00200E34" w:rsidRDefault="00200E34" w:rsidP="00103D41">
      <w:pPr>
        <w:widowControl w:val="0"/>
        <w:tabs>
          <w:tab w:val="left" w:pos="851"/>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Мероприятия, направленные на развитие кадрового потенциала и повышение социального статуса педагогических и руководящих работников сферы дополнительного образования, призваны способствовать притоку квалифицированных кадров, что будет способствовать обновлению и развитию дополнительного образования, а также позволит улучшить социально-экономические условия труда педагогов.</w:t>
      </w:r>
    </w:p>
    <w:p w:rsidR="00535426" w:rsidRDefault="00535426" w:rsidP="00103D41">
      <w:pPr>
        <w:widowControl w:val="0"/>
        <w:tabs>
          <w:tab w:val="left" w:pos="851"/>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3.7. Подпрограмма: «Социальные гарантии в системе образования»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Сохранение и развитие сложившейся в Юргинском муниципальном районе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p w:rsidR="00200E34" w:rsidRDefault="00200E34" w:rsidP="00103D41">
      <w:pPr>
        <w:widowControl w:val="0"/>
        <w:autoSpaceDE w:val="0"/>
        <w:autoSpaceDN w:val="0"/>
        <w:adjustRightInd w:val="0"/>
        <w:ind w:firstLine="709"/>
        <w:jc w:val="center"/>
        <w:rPr>
          <w:rFonts w:ascii="Times New Roman CYR" w:hAnsi="Times New Roman CYR" w:cs="Times New Roman CYR"/>
          <w:b/>
          <w:bCs/>
        </w:rPr>
      </w:pPr>
    </w:p>
    <w:p w:rsidR="00200E34" w:rsidRDefault="00200E3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4. Нормативно</w:t>
      </w:r>
      <w:r w:rsidR="00103D41">
        <w:rPr>
          <w:rFonts w:ascii="Times New Roman CYR" w:hAnsi="Times New Roman CYR" w:cs="Times New Roman CYR"/>
          <w:b/>
          <w:bCs/>
        </w:rPr>
        <w:t>-правовое обеспечение программы</w:t>
      </w:r>
    </w:p>
    <w:p w:rsidR="00200E34" w:rsidRDefault="00200E34">
      <w:pPr>
        <w:widowControl w:val="0"/>
        <w:autoSpaceDE w:val="0"/>
        <w:autoSpaceDN w:val="0"/>
        <w:adjustRightInd w:val="0"/>
        <w:jc w:val="center"/>
        <w:rPr>
          <w:rFonts w:ascii="Times New Roman CYR" w:hAnsi="Times New Roman CYR" w:cs="Times New Roman CYR"/>
          <w:b/>
          <w:bCs/>
        </w:rPr>
      </w:pPr>
    </w:p>
    <w:p w:rsidR="00200E34" w:rsidRDefault="00200E34">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Общие сведения о нормативно-правовом обеспечении реализации муниципальной программы представлены в таблице:</w:t>
      </w:r>
    </w:p>
    <w:tbl>
      <w:tblPr>
        <w:tblW w:w="9923" w:type="dxa"/>
        <w:jc w:val="center"/>
        <w:tblLayout w:type="fixed"/>
        <w:tblLook w:val="0000" w:firstRow="0" w:lastRow="0" w:firstColumn="0" w:lastColumn="0" w:noHBand="0" w:noVBand="0"/>
      </w:tblPr>
      <w:tblGrid>
        <w:gridCol w:w="427"/>
        <w:gridCol w:w="2835"/>
        <w:gridCol w:w="6661"/>
      </w:tblGrid>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w:t>
            </w:r>
          </w:p>
        </w:tc>
        <w:tc>
          <w:tcPr>
            <w:tcW w:w="2835" w:type="dxa"/>
            <w:tcBorders>
              <w:top w:val="single" w:sz="6" w:space="0" w:color="auto"/>
              <w:left w:val="nil"/>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Наименование законодательных актов</w:t>
            </w:r>
          </w:p>
        </w:tc>
        <w:tc>
          <w:tcPr>
            <w:tcW w:w="6661"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Поставленные цели (содержание)</w:t>
            </w:r>
          </w:p>
        </w:tc>
      </w:tr>
      <w:tr w:rsidR="00200E34" w:rsidRPr="00E15A20">
        <w:tblPrEx>
          <w:tblCellMar>
            <w:top w:w="0" w:type="dxa"/>
            <w:bottom w:w="0" w:type="dxa"/>
          </w:tblCellMar>
        </w:tblPrEx>
        <w:trPr>
          <w:jc w:val="center"/>
        </w:trPr>
        <w:tc>
          <w:tcPr>
            <w:tcW w:w="427" w:type="dxa"/>
            <w:tcBorders>
              <w:top w:val="nil"/>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1.</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Конституция Р</w:t>
            </w:r>
            <w:r w:rsidR="00CC3ACF" w:rsidRPr="00E15A20">
              <w:rPr>
                <w:color w:val="000000"/>
              </w:rPr>
              <w:t>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jc w:val="both"/>
              <w:rPr>
                <w:color w:val="000000"/>
              </w:rPr>
            </w:pPr>
            <w:r w:rsidRPr="00E15A20">
              <w:rPr>
                <w:b/>
                <w:bCs/>
                <w:color w:val="000000"/>
              </w:rPr>
              <w:t xml:space="preserve">Определяет </w:t>
            </w:r>
            <w:r w:rsidRPr="00E15A20">
              <w:rPr>
                <w:color w:val="000000"/>
              </w:rPr>
              <w:t>гарантии и основы местного самоуправления как самостоятельного института власти в Р</w:t>
            </w:r>
            <w:r w:rsidR="00CC3ACF" w:rsidRPr="00E15A20">
              <w:rPr>
                <w:color w:val="000000"/>
              </w:rPr>
              <w:t>оссийской Федерации</w:t>
            </w:r>
            <w:r w:rsidRPr="00E15A20">
              <w:rPr>
                <w:color w:val="000000"/>
              </w:rPr>
              <w:t>, а также право граждан на осуществление местного самоуправления.</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2.</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spacing w:after="120"/>
              <w:ind w:left="6"/>
            </w:pPr>
            <w:r w:rsidRPr="00E15A20">
              <w:t>Федеральный закон «Об общих принципах организации местного самоуправления в Российской Федерации» от 06.10.2003 № 131-ФЗ</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color w:val="000000"/>
              </w:rPr>
            </w:pPr>
            <w:r w:rsidRPr="00E15A20">
              <w:rPr>
                <w:color w:val="000000"/>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3.</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Федеральный закон  «Об образовании в Р</w:t>
            </w:r>
            <w:r w:rsidR="00720C36" w:rsidRPr="00E15A20">
              <w:rPr>
                <w:color w:val="000000"/>
              </w:rPr>
              <w:t>оссийской Федерации</w:t>
            </w:r>
            <w:r w:rsidRPr="00E15A20">
              <w:rPr>
                <w:color w:val="000000"/>
              </w:rPr>
              <w:t xml:space="preserve">» от 29.12.2012 года </w:t>
            </w:r>
            <w:r w:rsidR="00103D41">
              <w:rPr>
                <w:color w:val="000000"/>
              </w:rPr>
              <w:br/>
            </w:r>
            <w:r w:rsidRPr="00E15A20">
              <w:rPr>
                <w:color w:val="000000"/>
              </w:rPr>
              <w:t>№ 273-ФЗ (с изменениями и дополнениями)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keepNext/>
              <w:widowControl w:val="0"/>
              <w:autoSpaceDE w:val="0"/>
              <w:autoSpaceDN w:val="0"/>
              <w:adjustRightInd w:val="0"/>
              <w:rPr>
                <w:color w:val="000000"/>
              </w:rPr>
            </w:pPr>
            <w:r w:rsidRPr="00E15A20">
              <w:rPr>
                <w:b/>
                <w:bCs/>
                <w:color w:val="000000"/>
              </w:rPr>
              <w:t>Устанавливает</w:t>
            </w:r>
            <w:r w:rsidRPr="00E15A20">
              <w:rPr>
                <w:color w:val="000000"/>
              </w:rPr>
              <w:t xml:space="preserve"> Полномочия органов местного самоуправления муниципальных районов и городских округов в сфере образования</w:t>
            </w:r>
            <w:r w:rsidR="00720C36" w:rsidRPr="00E15A20">
              <w:rPr>
                <w:color w:val="000000"/>
              </w:rPr>
              <w:t xml:space="preserve">, гарантии прав на получение </w:t>
            </w:r>
            <w:r w:rsidR="008B4317" w:rsidRPr="00E15A20">
              <w:rPr>
                <w:color w:val="000000"/>
              </w:rPr>
              <w:t>образования</w:t>
            </w:r>
          </w:p>
          <w:p w:rsidR="00200E34" w:rsidRPr="00E15A20" w:rsidRDefault="00200E34">
            <w:pPr>
              <w:widowControl w:val="0"/>
              <w:autoSpaceDE w:val="0"/>
              <w:autoSpaceDN w:val="0"/>
              <w:adjustRightInd w:val="0"/>
              <w:jc w:val="both"/>
              <w:rPr>
                <w:color w:val="000000"/>
              </w:rPr>
            </w:pP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4.</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Бюджетный кодекс Российской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b/>
                <w:bCs/>
                <w:color w:val="000000"/>
              </w:rPr>
            </w:pPr>
            <w:r w:rsidRPr="00E15A20">
              <w:rPr>
                <w:color w:val="000000"/>
              </w:rPr>
              <w:t xml:space="preserve">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w:t>
            </w:r>
            <w:r w:rsidRPr="00E15A20">
              <w:rPr>
                <w:color w:val="000000"/>
              </w:rPr>
              <w:lastRenderedPageBreak/>
              <w:t xml:space="preserve">законодательства Российской Федерации </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lastRenderedPageBreak/>
              <w:t>5.</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rPr>
                <w:color w:val="000000"/>
              </w:rPr>
            </w:pPr>
            <w:r w:rsidRPr="00E15A20">
              <w:rPr>
                <w:color w:val="000000"/>
              </w:rPr>
              <w:t>Устав муниципального образования Юргинский муниципальный район</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jc w:val="both"/>
              <w:rPr>
                <w:color w:val="000000"/>
              </w:rPr>
            </w:pPr>
            <w:r w:rsidRPr="00E15A20">
              <w:rPr>
                <w:color w:val="000000"/>
              </w:rPr>
              <w:t>Закрепляет 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r w:rsidR="00200E34" w:rsidRPr="00E15A20">
        <w:tblPrEx>
          <w:tblCellMar>
            <w:top w:w="0" w:type="dxa"/>
            <w:bottom w:w="0" w:type="dxa"/>
          </w:tblCellMar>
        </w:tblPrEx>
        <w:trPr>
          <w:trHeight w:val="3060"/>
          <w:jc w:val="center"/>
        </w:trPr>
        <w:tc>
          <w:tcPr>
            <w:tcW w:w="427" w:type="dxa"/>
            <w:tcBorders>
              <w:top w:val="single" w:sz="6" w:space="0" w:color="auto"/>
              <w:left w:val="single" w:sz="6" w:space="0" w:color="auto"/>
              <w:bottom w:val="single" w:sz="4" w:space="0" w:color="auto"/>
              <w:right w:val="single" w:sz="6" w:space="0" w:color="auto"/>
            </w:tcBorders>
          </w:tcPr>
          <w:p w:rsidR="00200E34" w:rsidRPr="00E15A20" w:rsidRDefault="00200E34" w:rsidP="0039609A">
            <w:pPr>
              <w:widowControl w:val="0"/>
              <w:tabs>
                <w:tab w:val="left" w:pos="360"/>
              </w:tabs>
              <w:autoSpaceDE w:val="0"/>
              <w:autoSpaceDN w:val="0"/>
              <w:adjustRightInd w:val="0"/>
              <w:ind w:left="360" w:hanging="360"/>
              <w:rPr>
                <w:color w:val="000000"/>
              </w:rPr>
            </w:pPr>
            <w:r w:rsidRPr="00E15A20">
              <w:rPr>
                <w:b/>
                <w:bCs/>
                <w:color w:val="000000"/>
              </w:rPr>
              <w:t>6.</w:t>
            </w:r>
          </w:p>
        </w:tc>
        <w:tc>
          <w:tcPr>
            <w:tcW w:w="2835" w:type="dxa"/>
            <w:tcBorders>
              <w:top w:val="single" w:sz="6" w:space="0" w:color="auto"/>
              <w:left w:val="single" w:sz="6" w:space="0" w:color="auto"/>
              <w:bottom w:val="single" w:sz="4" w:space="0" w:color="auto"/>
              <w:right w:val="single" w:sz="6" w:space="0" w:color="auto"/>
            </w:tcBorders>
          </w:tcPr>
          <w:p w:rsidR="00200E34" w:rsidRPr="00E15A20" w:rsidRDefault="00CC3ACF" w:rsidP="0039609A">
            <w:pPr>
              <w:widowControl w:val="0"/>
              <w:autoSpaceDE w:val="0"/>
              <w:autoSpaceDN w:val="0"/>
              <w:adjustRightInd w:val="0"/>
              <w:rPr>
                <w:color w:val="000000"/>
              </w:rPr>
            </w:pPr>
            <w:r w:rsidRPr="00E15A20">
              <w:rPr>
                <w:color w:val="000000"/>
              </w:rPr>
              <w:t xml:space="preserve">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w:t>
            </w:r>
            <w:r w:rsidR="0039609A" w:rsidRPr="00E15A20">
              <w:rPr>
                <w:color w:val="000000"/>
              </w:rPr>
              <w:t>муниципального района» (ред. от 21.10.2019)</w:t>
            </w:r>
          </w:p>
        </w:tc>
        <w:tc>
          <w:tcPr>
            <w:tcW w:w="6661" w:type="dxa"/>
            <w:tcBorders>
              <w:top w:val="single" w:sz="6" w:space="0" w:color="auto"/>
              <w:left w:val="single" w:sz="6" w:space="0" w:color="auto"/>
              <w:bottom w:val="single" w:sz="4" w:space="0" w:color="auto"/>
              <w:right w:val="single" w:sz="6" w:space="0" w:color="auto"/>
            </w:tcBorders>
          </w:tcPr>
          <w:p w:rsidR="00CC3ACF" w:rsidRPr="00E15A20" w:rsidRDefault="00CC3ACF">
            <w:pPr>
              <w:widowControl w:val="0"/>
              <w:autoSpaceDE w:val="0"/>
              <w:autoSpaceDN w:val="0"/>
              <w:adjustRightInd w:val="0"/>
              <w:jc w:val="both"/>
              <w:rPr>
                <w:color w:val="000000"/>
              </w:rPr>
            </w:pPr>
            <w:r w:rsidRPr="00E15A20">
              <w:rPr>
                <w:b/>
                <w:bCs/>
                <w:color w:val="000000"/>
              </w:rPr>
              <w:t xml:space="preserve"> Определяет</w:t>
            </w:r>
            <w:r w:rsidRPr="00E15A20">
              <w:rPr>
                <w:color w:val="000000"/>
              </w:rPr>
              <w:t xml:space="preserve"> порядок разработки, реализации и оценки эффективности муниципальных программ Юргинского муниципального района, а также осуществления контроля за ходом их реализации. </w:t>
            </w:r>
          </w:p>
          <w:p w:rsidR="00200E34" w:rsidRPr="00E15A20" w:rsidRDefault="00CC3ACF">
            <w:pPr>
              <w:widowControl w:val="0"/>
              <w:autoSpaceDE w:val="0"/>
              <w:autoSpaceDN w:val="0"/>
              <w:adjustRightInd w:val="0"/>
              <w:jc w:val="both"/>
              <w:rPr>
                <w:color w:val="000000"/>
              </w:rPr>
            </w:pPr>
            <w:r w:rsidRPr="00E15A20">
              <w:rPr>
                <w:b/>
                <w:bCs/>
                <w:color w:val="000000"/>
              </w:rPr>
              <w:t>Дополнения в постановление</w:t>
            </w:r>
            <w:r w:rsidRPr="00E15A20">
              <w:rPr>
                <w:color w:val="000000"/>
              </w:rPr>
              <w:t xml:space="preserve"> предусматривает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w:t>
            </w:r>
          </w:p>
        </w:tc>
      </w:tr>
      <w:tr w:rsidR="0039609A" w:rsidRPr="00E15A20">
        <w:tblPrEx>
          <w:tblCellMar>
            <w:top w:w="0" w:type="dxa"/>
            <w:bottom w:w="0" w:type="dxa"/>
          </w:tblCellMar>
        </w:tblPrEx>
        <w:trPr>
          <w:trHeight w:val="1980"/>
          <w:jc w:val="center"/>
        </w:trPr>
        <w:tc>
          <w:tcPr>
            <w:tcW w:w="427"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tabs>
                <w:tab w:val="left" w:pos="360"/>
              </w:tabs>
              <w:autoSpaceDE w:val="0"/>
              <w:autoSpaceDN w:val="0"/>
              <w:adjustRightInd w:val="0"/>
              <w:ind w:left="360" w:hanging="360"/>
              <w:rPr>
                <w:b/>
                <w:bCs/>
                <w:color w:val="000000"/>
              </w:rPr>
            </w:pPr>
            <w:r w:rsidRPr="00E15A20">
              <w:rPr>
                <w:b/>
                <w:bCs/>
                <w:color w:val="000000"/>
              </w:rPr>
              <w:t>7</w:t>
            </w:r>
            <w:r w:rsidR="00103D41">
              <w:rPr>
                <w:b/>
                <w:bCs/>
                <w:color w:val="000000"/>
              </w:rPr>
              <w:t>.</w:t>
            </w:r>
          </w:p>
        </w:tc>
        <w:tc>
          <w:tcPr>
            <w:tcW w:w="2835"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rPr>
                <w:color w:val="000000"/>
              </w:rPr>
            </w:pPr>
            <w:r w:rsidRPr="00E15A20">
              <w:rPr>
                <w:color w:val="000000"/>
              </w:rPr>
              <w:t>Закон Кемеровской области от 02.11.2017 № 97-ОЗ «О регулировании отдельных вопросов в сфере противодействия коррупции» (в ред. от 30.11.2018 № 97-ОЗ</w:t>
            </w:r>
          </w:p>
        </w:tc>
        <w:tc>
          <w:tcPr>
            <w:tcW w:w="6661"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jc w:val="both"/>
              <w:rPr>
                <w:b/>
                <w:bCs/>
                <w:color w:val="000000"/>
              </w:rPr>
            </w:pPr>
            <w:r w:rsidRPr="00E15A20">
              <w:rPr>
                <w:b/>
                <w:bCs/>
                <w:color w:val="000000"/>
              </w:rPr>
              <w:t xml:space="preserve">Принят </w:t>
            </w:r>
            <w:r w:rsidRPr="00E15A20">
              <w:rPr>
                <w:color w:val="000000"/>
              </w:rPr>
              <w:t>в целях реализации Федеральных законов «О противодействии коррупции», «Об антикоррупционной экспертизе нормативных 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w:t>
            </w:r>
            <w:r w:rsidR="007F4340" w:rsidRPr="00E15A20">
              <w:rPr>
                <w:color w:val="000000"/>
              </w:rPr>
              <w:t xml:space="preserve"> противодействия коррупции</w:t>
            </w:r>
          </w:p>
        </w:tc>
      </w:tr>
      <w:tr w:rsidR="007F4340" w:rsidRPr="00E15A20" w:rsidTr="00763561">
        <w:tblPrEx>
          <w:tblCellMar>
            <w:top w:w="0" w:type="dxa"/>
            <w:bottom w:w="0" w:type="dxa"/>
          </w:tblCellMar>
        </w:tblPrEx>
        <w:trPr>
          <w:trHeight w:val="2844"/>
          <w:jc w:val="center"/>
        </w:trPr>
        <w:tc>
          <w:tcPr>
            <w:tcW w:w="427" w:type="dxa"/>
            <w:tcBorders>
              <w:top w:val="single" w:sz="4" w:space="0" w:color="auto"/>
              <w:left w:val="single" w:sz="6" w:space="0" w:color="auto"/>
              <w:bottom w:val="single" w:sz="4" w:space="0" w:color="auto"/>
              <w:right w:val="single" w:sz="6" w:space="0" w:color="auto"/>
            </w:tcBorders>
          </w:tcPr>
          <w:p w:rsidR="007F4340" w:rsidRPr="00103D41" w:rsidRDefault="00EA63A0" w:rsidP="0039609A">
            <w:pPr>
              <w:widowControl w:val="0"/>
              <w:tabs>
                <w:tab w:val="left" w:pos="360"/>
              </w:tabs>
              <w:autoSpaceDE w:val="0"/>
              <w:autoSpaceDN w:val="0"/>
              <w:adjustRightInd w:val="0"/>
              <w:ind w:left="360" w:hanging="360"/>
              <w:rPr>
                <w:b/>
                <w:bCs/>
                <w:color w:val="000000"/>
              </w:rPr>
            </w:pPr>
            <w:r w:rsidRPr="00103D41">
              <w:rPr>
                <w:b/>
                <w:bCs/>
                <w:color w:val="000000"/>
              </w:rPr>
              <w:t>8</w:t>
            </w:r>
            <w:r w:rsidR="00103D41" w:rsidRPr="00103D41">
              <w:rPr>
                <w:b/>
                <w:bCs/>
                <w:color w:val="000000"/>
              </w:rPr>
              <w:t>.</w:t>
            </w:r>
          </w:p>
        </w:tc>
        <w:tc>
          <w:tcPr>
            <w:tcW w:w="2835" w:type="dxa"/>
            <w:tcBorders>
              <w:top w:val="single" w:sz="4" w:space="0" w:color="auto"/>
              <w:left w:val="single" w:sz="6" w:space="0" w:color="auto"/>
              <w:bottom w:val="single" w:sz="4" w:space="0" w:color="auto"/>
              <w:right w:val="single" w:sz="6" w:space="0" w:color="auto"/>
            </w:tcBorders>
          </w:tcPr>
          <w:p w:rsidR="007F4340" w:rsidRPr="00E15A20" w:rsidRDefault="00EA63A0" w:rsidP="0039609A">
            <w:pPr>
              <w:widowControl w:val="0"/>
              <w:autoSpaceDE w:val="0"/>
              <w:autoSpaceDN w:val="0"/>
              <w:adjustRightInd w:val="0"/>
              <w:rPr>
                <w:color w:val="000000"/>
              </w:rPr>
            </w:pPr>
            <w:r w:rsidRPr="00E15A20">
              <w:rPr>
                <w:color w:val="000000"/>
              </w:rPr>
              <w:t>Закон Кемеровской области –Кузбасса от 05.08.2019 № 69-ОЗ «О некоторых вопросах, связанных с преобразованием муниципальных образований Кемеровской области в муниципальном округе»</w:t>
            </w:r>
          </w:p>
        </w:tc>
        <w:tc>
          <w:tcPr>
            <w:tcW w:w="6661" w:type="dxa"/>
            <w:tcBorders>
              <w:top w:val="single" w:sz="4" w:space="0" w:color="auto"/>
              <w:left w:val="single" w:sz="6" w:space="0" w:color="auto"/>
              <w:bottom w:val="single" w:sz="4" w:space="0" w:color="auto"/>
              <w:right w:val="single" w:sz="6" w:space="0" w:color="auto"/>
            </w:tcBorders>
          </w:tcPr>
          <w:p w:rsidR="007F4340" w:rsidRPr="00E15A20" w:rsidRDefault="007F4340" w:rsidP="0039609A">
            <w:pPr>
              <w:widowControl w:val="0"/>
              <w:autoSpaceDE w:val="0"/>
              <w:autoSpaceDN w:val="0"/>
              <w:adjustRightInd w:val="0"/>
              <w:jc w:val="both"/>
              <w:rPr>
                <w:color w:val="000000"/>
              </w:rPr>
            </w:pPr>
            <w:r w:rsidRPr="00E15A20">
              <w:rPr>
                <w:b/>
                <w:bCs/>
                <w:color w:val="000000"/>
              </w:rPr>
              <w:t xml:space="preserve"> </w:t>
            </w:r>
            <w:r w:rsidR="00EA63A0" w:rsidRPr="00E15A20">
              <w:rPr>
                <w:b/>
                <w:bCs/>
                <w:color w:val="000000"/>
              </w:rPr>
              <w:t>Устанавливает</w:t>
            </w:r>
            <w:r w:rsidR="00EA63A0" w:rsidRPr="00E15A20">
              <w:rPr>
                <w:color w:val="000000"/>
              </w:rPr>
              <w:t xml:space="preserve"> переходные положения в связи с образованием муниципальных округов на территории Кемеровской области</w:t>
            </w:r>
          </w:p>
        </w:tc>
      </w:tr>
      <w:tr w:rsidR="001F1614" w:rsidRPr="00E15A20">
        <w:tblPrEx>
          <w:tblCellMar>
            <w:top w:w="0" w:type="dxa"/>
            <w:bottom w:w="0" w:type="dxa"/>
          </w:tblCellMar>
        </w:tblPrEx>
        <w:trPr>
          <w:trHeight w:val="1428"/>
          <w:jc w:val="center"/>
        </w:trPr>
        <w:tc>
          <w:tcPr>
            <w:tcW w:w="427" w:type="dxa"/>
            <w:tcBorders>
              <w:top w:val="single" w:sz="4" w:space="0" w:color="auto"/>
              <w:left w:val="single" w:sz="6" w:space="0" w:color="auto"/>
              <w:bottom w:val="single" w:sz="4" w:space="0" w:color="auto"/>
              <w:right w:val="single" w:sz="6" w:space="0" w:color="auto"/>
            </w:tcBorders>
          </w:tcPr>
          <w:p w:rsidR="001F1614" w:rsidRPr="00103D41" w:rsidRDefault="001F1614" w:rsidP="0039609A">
            <w:pPr>
              <w:widowControl w:val="0"/>
              <w:tabs>
                <w:tab w:val="left" w:pos="360"/>
              </w:tabs>
              <w:autoSpaceDE w:val="0"/>
              <w:autoSpaceDN w:val="0"/>
              <w:adjustRightInd w:val="0"/>
              <w:ind w:left="360" w:hanging="360"/>
              <w:rPr>
                <w:b/>
                <w:bCs/>
                <w:color w:val="000000"/>
              </w:rPr>
            </w:pPr>
            <w:r w:rsidRPr="00103D41">
              <w:rPr>
                <w:b/>
                <w:bCs/>
                <w:color w:val="000000"/>
              </w:rPr>
              <w:t>9</w:t>
            </w:r>
            <w:r w:rsidR="000649FA">
              <w:rPr>
                <w:b/>
                <w:bCs/>
                <w:color w:val="000000"/>
              </w:rPr>
              <w:t>.</w:t>
            </w:r>
            <w:r w:rsidRPr="00103D41">
              <w:rPr>
                <w:b/>
                <w:bCs/>
                <w:color w:val="000000"/>
              </w:rPr>
              <w:tab/>
              <w:t>98</w:t>
            </w:r>
          </w:p>
        </w:tc>
        <w:tc>
          <w:tcPr>
            <w:tcW w:w="2835"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rPr>
                <w:color w:val="000000"/>
              </w:rPr>
            </w:pPr>
            <w:r w:rsidRPr="00E15A20">
              <w:rPr>
                <w:color w:val="000000"/>
              </w:rPr>
              <w:t>Закон Кемеровской области –Кузбасса от 05.08.2019 № 68-ОЗ «О преобразовании муниципальных образований»</w:t>
            </w:r>
          </w:p>
        </w:tc>
        <w:tc>
          <w:tcPr>
            <w:tcW w:w="6661"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jc w:val="both"/>
              <w:rPr>
                <w:b/>
                <w:bCs/>
                <w:color w:val="000000"/>
              </w:rPr>
            </w:pPr>
            <w:r w:rsidRPr="00E15A20">
              <w:rPr>
                <w:color w:val="000000"/>
              </w:rPr>
              <w:t>Регулирует правоотношения, связанные с преобразованием муниципальных образований в Кемеровской области – Кузбассе с согласия населения муниципальных образований, входящих в состав территории муниципальных районов, выраженного представительным органом каждого из муниципальных образований</w:t>
            </w:r>
          </w:p>
        </w:tc>
      </w:tr>
      <w:tr w:rsidR="001F1614" w:rsidRPr="00E15A20">
        <w:tblPrEx>
          <w:tblCellMar>
            <w:top w:w="0" w:type="dxa"/>
            <w:bottom w:w="0" w:type="dxa"/>
          </w:tblCellMar>
        </w:tblPrEx>
        <w:trPr>
          <w:trHeight w:val="216"/>
          <w:jc w:val="center"/>
        </w:trPr>
        <w:tc>
          <w:tcPr>
            <w:tcW w:w="427" w:type="dxa"/>
            <w:tcBorders>
              <w:top w:val="single" w:sz="4" w:space="0" w:color="auto"/>
              <w:left w:val="single" w:sz="6" w:space="0" w:color="auto"/>
              <w:bottom w:val="single" w:sz="6" w:space="0" w:color="auto"/>
              <w:right w:val="single" w:sz="6" w:space="0" w:color="auto"/>
            </w:tcBorders>
          </w:tcPr>
          <w:p w:rsidR="001F1614" w:rsidRPr="001F1614" w:rsidRDefault="000649FA" w:rsidP="000649FA">
            <w:pPr>
              <w:widowControl w:val="0"/>
              <w:tabs>
                <w:tab w:val="left" w:pos="360"/>
              </w:tabs>
              <w:autoSpaceDE w:val="0"/>
              <w:autoSpaceDN w:val="0"/>
              <w:adjustRightInd w:val="0"/>
              <w:ind w:right="-107"/>
              <w:rPr>
                <w:b/>
                <w:bCs/>
                <w:color w:val="000000"/>
                <w:sz w:val="20"/>
                <w:szCs w:val="20"/>
              </w:rPr>
            </w:pPr>
            <w:r>
              <w:rPr>
                <w:b/>
                <w:bCs/>
                <w:color w:val="000000"/>
                <w:sz w:val="20"/>
                <w:szCs w:val="20"/>
              </w:rPr>
              <w:t>10.</w:t>
            </w:r>
          </w:p>
        </w:tc>
        <w:tc>
          <w:tcPr>
            <w:tcW w:w="2835" w:type="dxa"/>
            <w:tcBorders>
              <w:top w:val="single" w:sz="4" w:space="0" w:color="auto"/>
              <w:left w:val="single" w:sz="6" w:space="0" w:color="auto"/>
              <w:bottom w:val="single" w:sz="4" w:space="0" w:color="auto"/>
              <w:right w:val="single" w:sz="6" w:space="0" w:color="auto"/>
            </w:tcBorders>
          </w:tcPr>
          <w:p w:rsidR="001F1614" w:rsidRPr="001F1614" w:rsidRDefault="001F1614" w:rsidP="0039609A">
            <w:pPr>
              <w:widowControl w:val="0"/>
              <w:autoSpaceDE w:val="0"/>
              <w:autoSpaceDN w:val="0"/>
              <w:adjustRightInd w:val="0"/>
              <w:rPr>
                <w:color w:val="000000"/>
              </w:rPr>
            </w:pPr>
            <w:r w:rsidRPr="001F1614">
              <w:rPr>
                <w:color w:val="000000"/>
              </w:rPr>
              <w:t xml:space="preserve">Федеральный закон от 25.12.2008 № 273-ФЗ </w:t>
            </w:r>
            <w:r w:rsidRPr="001F1614">
              <w:rPr>
                <w:color w:val="000000"/>
              </w:rPr>
              <w:lastRenderedPageBreak/>
              <w:t>(ред. от 30.10.2018) «О противодействии коррупции»</w:t>
            </w:r>
          </w:p>
        </w:tc>
        <w:tc>
          <w:tcPr>
            <w:tcW w:w="6661" w:type="dxa"/>
            <w:tcBorders>
              <w:top w:val="single" w:sz="4" w:space="0" w:color="auto"/>
              <w:left w:val="single" w:sz="6" w:space="0" w:color="auto"/>
              <w:bottom w:val="single" w:sz="6" w:space="0" w:color="auto"/>
              <w:right w:val="single" w:sz="6" w:space="0" w:color="auto"/>
            </w:tcBorders>
          </w:tcPr>
          <w:p w:rsidR="001F1614" w:rsidRPr="001F1614" w:rsidRDefault="001F1614" w:rsidP="0039609A">
            <w:pPr>
              <w:widowControl w:val="0"/>
              <w:autoSpaceDE w:val="0"/>
              <w:autoSpaceDN w:val="0"/>
              <w:adjustRightInd w:val="0"/>
              <w:jc w:val="both"/>
              <w:rPr>
                <w:color w:val="000000"/>
              </w:rPr>
            </w:pPr>
            <w:r w:rsidRPr="001F1614">
              <w:rPr>
                <w:color w:val="000000"/>
              </w:rPr>
              <w:lastRenderedPageBreak/>
              <w:t xml:space="preserve"> Устанавливает основные принципы противодействия коррупции, правовые и организационные основы </w:t>
            </w:r>
            <w:r w:rsidRPr="001F1614">
              <w:rPr>
                <w:color w:val="000000"/>
              </w:rPr>
              <w:lastRenderedPageBreak/>
              <w:t>предупреждения коррупции и борьбы с ней, минимизации и (или) ликвидации последствий коррупционных правонарушений</w:t>
            </w:r>
          </w:p>
        </w:tc>
      </w:tr>
    </w:tbl>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rsidP="000649F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Раздел 5. </w:t>
      </w:r>
      <w:r w:rsidR="000649FA">
        <w:rPr>
          <w:rFonts w:ascii="Times New Roman CYR" w:hAnsi="Times New Roman CYR" w:cs="Times New Roman CYR"/>
          <w:b/>
          <w:bCs/>
          <w:color w:val="000000"/>
        </w:rPr>
        <w:t>Ресурсное обеспечение программы</w:t>
      </w:r>
    </w:p>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Реализация муниципальной программы в части расходных обязательств осуществляется за счет бюджетных средств разного уровня и внебюджетных источников.</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Предполагаемый объём финансирования программы на 2020 г. - 2022 гг. – 176 109,9</w:t>
      </w:r>
      <w:r>
        <w:rPr>
          <w:rFonts w:ascii="Times New Roman CYR" w:hAnsi="Times New Roman CYR" w:cs="Times New Roman CYR"/>
          <w:b/>
          <w:bCs/>
          <w:color w:val="000000"/>
          <w:kern w:val="28"/>
        </w:rPr>
        <w:t>тыс.руб</w:t>
      </w:r>
      <w:r>
        <w:rPr>
          <w:rFonts w:ascii="Times New Roman CYR" w:hAnsi="Times New Roman CYR" w:cs="Times New Roman CYR"/>
          <w:color w:val="000000"/>
          <w:kern w:val="28"/>
        </w:rPr>
        <w:t>., в том числе:</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2020г. –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2021г.–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2022г.–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из них средства местного бюджета – </w:t>
      </w:r>
      <w:r>
        <w:rPr>
          <w:rFonts w:ascii="Times New Roman CYR" w:hAnsi="Times New Roman CYR" w:cs="Times New Roman CYR"/>
          <w:b/>
          <w:bCs/>
          <w:color w:val="7F0000"/>
        </w:rPr>
        <w:t>54 486 тыс.руб.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2019г. </w:t>
      </w:r>
      <w:r>
        <w:rPr>
          <w:rFonts w:ascii="Times New Roman CYR" w:hAnsi="Times New Roman CYR" w:cs="Times New Roman CYR"/>
          <w:color w:val="000000"/>
          <w:kern w:val="28"/>
        </w:rPr>
        <w:t>–</w:t>
      </w:r>
      <w:r>
        <w:rPr>
          <w:rFonts w:ascii="Times New Roman CYR" w:hAnsi="Times New Roman CYR" w:cs="Times New Roman CYR"/>
          <w:color w:val="000000"/>
        </w:rPr>
        <w:t xml:space="preserve">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юридических и физических лиц – </w:t>
      </w:r>
      <w:r>
        <w:rPr>
          <w:rFonts w:ascii="Times New Roman CYR" w:hAnsi="Times New Roman CYR" w:cs="Times New Roman CYR"/>
          <w:b/>
          <w:bCs/>
          <w:color w:val="000000"/>
        </w:rPr>
        <w:t>7 266 тыс.руб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областного бюджета – </w:t>
      </w:r>
      <w:r>
        <w:rPr>
          <w:rFonts w:ascii="Times New Roman CYR" w:hAnsi="Times New Roman CYR" w:cs="Times New Roman CYR"/>
          <w:b/>
          <w:bCs/>
          <w:color w:val="000000"/>
        </w:rPr>
        <w:t>112 497,9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федерального бюджета – </w:t>
      </w:r>
      <w:r>
        <w:rPr>
          <w:rFonts w:ascii="Times New Roman CYR" w:hAnsi="Times New Roman CYR" w:cs="Times New Roman CYR"/>
          <w:b/>
          <w:bCs/>
          <w:color w:val="000000"/>
        </w:rPr>
        <w:t>1 860,00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–620,00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Учитывая существующие тенденции развития финансово-экономической ситуации на период реализации Программы,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 корректировать соответствующий раздел Программы, уточненный план мероприятий в рамках утвержденного объема финансирования Программы на последующий финансовый год.</w:t>
      </w:r>
    </w:p>
    <w:p w:rsidR="00BE6872" w:rsidRDefault="00BE6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Ресурсное обеспечение реализации Программы представлены в Таблице № 1.</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sectPr w:rsidR="00BE6872" w:rsidSect="00535426">
          <w:footerReference w:type="default" r:id="rId9"/>
          <w:pgSz w:w="12240" w:h="15840"/>
          <w:pgMar w:top="851" w:right="1183" w:bottom="993" w:left="1701" w:header="720" w:footer="720" w:gutter="0"/>
          <w:cols w:space="720"/>
          <w:noEndnote/>
          <w:titlePg/>
          <w:docGrid w:linePitch="326"/>
        </w:sectPr>
      </w:pPr>
    </w:p>
    <w:p w:rsidR="00200E34"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lastRenderedPageBreak/>
        <w:t>Ресурсное обеспечение реализации муниципальной программы</w:t>
      </w:r>
    </w:p>
    <w:p w:rsidR="00200E34" w:rsidRPr="00BE6872" w:rsidRDefault="00200E34">
      <w:pPr>
        <w:widowControl w:val="0"/>
        <w:autoSpaceDE w:val="0"/>
        <w:autoSpaceDN w:val="0"/>
        <w:adjustRightInd w:val="0"/>
        <w:jc w:val="center"/>
        <w:rPr>
          <w:b/>
          <w:bCs/>
          <w:color w:val="000000"/>
        </w:rPr>
      </w:pPr>
      <w:r>
        <w:rPr>
          <w:rFonts w:ascii="Times New Roman CYR" w:hAnsi="Times New Roman CYR" w:cs="Times New Roman CYR"/>
          <w:b/>
          <w:bCs/>
          <w:color w:val="000000"/>
        </w:rPr>
        <w:t xml:space="preserve">«Развитие </w:t>
      </w:r>
      <w:r w:rsidR="005E14A0" w:rsidRPr="00BE6872">
        <w:rPr>
          <w:b/>
          <w:bCs/>
          <w:color w:val="000000"/>
        </w:rPr>
        <w:t xml:space="preserve">системы образования </w:t>
      </w:r>
      <w:r w:rsidRPr="00BE6872">
        <w:rPr>
          <w:b/>
          <w:bCs/>
          <w:color w:val="000000"/>
        </w:rPr>
        <w:t xml:space="preserve"> в Юргинском муниципальном </w:t>
      </w:r>
      <w:r w:rsidR="005E14A0" w:rsidRPr="00BE6872">
        <w:rPr>
          <w:b/>
          <w:bCs/>
          <w:color w:val="000000"/>
        </w:rPr>
        <w:t xml:space="preserve">округе </w:t>
      </w:r>
    </w:p>
    <w:p w:rsidR="00200E34" w:rsidRPr="00BE6872" w:rsidRDefault="00200E34">
      <w:pPr>
        <w:widowControl w:val="0"/>
        <w:autoSpaceDE w:val="0"/>
        <w:autoSpaceDN w:val="0"/>
        <w:adjustRightInd w:val="0"/>
        <w:jc w:val="center"/>
        <w:rPr>
          <w:b/>
          <w:bCs/>
          <w:color w:val="000000"/>
        </w:rPr>
      </w:pPr>
      <w:r w:rsidRPr="00BE6872">
        <w:rPr>
          <w:b/>
          <w:bCs/>
          <w:color w:val="000000"/>
        </w:rPr>
        <w:t>на 2020 год и плановы</w:t>
      </w:r>
      <w:r w:rsidR="00BE6872">
        <w:rPr>
          <w:b/>
          <w:bCs/>
          <w:color w:val="000000"/>
        </w:rPr>
        <w:t>й период</w:t>
      </w:r>
      <w:r w:rsidRPr="00BE6872">
        <w:rPr>
          <w:b/>
          <w:bCs/>
          <w:color w:val="000000"/>
        </w:rPr>
        <w:t xml:space="preserve"> 2021-2022 годы»</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Таблица № 1</w:t>
      </w:r>
    </w:p>
    <w:tbl>
      <w:tblPr>
        <w:tblW w:w="14801" w:type="dxa"/>
        <w:jc w:val="center"/>
        <w:tblInd w:w="48" w:type="dxa"/>
        <w:tblLayout w:type="fixed"/>
        <w:tblLook w:val="0000" w:firstRow="0" w:lastRow="0" w:firstColumn="0" w:lastColumn="0" w:noHBand="0" w:noVBand="0"/>
      </w:tblPr>
      <w:tblGrid>
        <w:gridCol w:w="164"/>
        <w:gridCol w:w="4495"/>
        <w:gridCol w:w="180"/>
        <w:gridCol w:w="3662"/>
        <w:gridCol w:w="164"/>
        <w:gridCol w:w="1231"/>
        <w:gridCol w:w="24"/>
        <w:gridCol w:w="566"/>
        <w:gridCol w:w="164"/>
        <w:gridCol w:w="764"/>
        <w:gridCol w:w="30"/>
        <w:gridCol w:w="22"/>
        <w:gridCol w:w="1146"/>
        <w:gridCol w:w="164"/>
        <w:gridCol w:w="1837"/>
        <w:gridCol w:w="188"/>
      </w:tblGrid>
      <w:tr w:rsidR="00200E34" w:rsidTr="00535426">
        <w:tblPrEx>
          <w:tblCellMar>
            <w:top w:w="0" w:type="dxa"/>
            <w:bottom w:w="0" w:type="dxa"/>
          </w:tblCellMar>
        </w:tblPrEx>
        <w:trPr>
          <w:gridAfter w:val="1"/>
          <w:wAfter w:w="188" w:type="dxa"/>
          <w:jc w:val="center"/>
        </w:trPr>
        <w:tc>
          <w:tcPr>
            <w:tcW w:w="46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муниципальной</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программы</w:t>
            </w:r>
            <w:r w:rsidR="00922607">
              <w:rPr>
                <w:rFonts w:ascii="Times New Roman CYR" w:hAnsi="Times New Roman CYR" w:cs="Times New Roman CYR"/>
                <w:b/>
                <w:bCs/>
                <w:color w:val="000000"/>
                <w:sz w:val="20"/>
                <w:szCs w:val="20"/>
              </w:rPr>
              <w:t>/</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w:t>
            </w:r>
            <w:r w:rsidR="00922607">
              <w:rPr>
                <w:rFonts w:ascii="Times New Roman CYR" w:hAnsi="Times New Roman CYR" w:cs="Times New Roman CYR"/>
                <w:b/>
                <w:bCs/>
                <w:color w:val="000000"/>
                <w:sz w:val="20"/>
                <w:szCs w:val="20"/>
              </w:rPr>
              <w:t xml:space="preserve">ные </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мероприятия</w:t>
            </w:r>
          </w:p>
        </w:tc>
        <w:tc>
          <w:tcPr>
            <w:tcW w:w="38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Источник</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финансирования</w:t>
            </w:r>
          </w:p>
        </w:tc>
        <w:tc>
          <w:tcPr>
            <w:tcW w:w="6112" w:type="dxa"/>
            <w:gridSpan w:val="11"/>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Объем финансовых ресурсов,</w:t>
            </w:r>
          </w:p>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тыс. руб.</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3842"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Очередной 2020г.</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1-й год планового периода</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2021г.</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2-й год планового периода 2022г.</w:t>
            </w:r>
          </w:p>
        </w:tc>
      </w:tr>
      <w:tr w:rsidR="00200E34" w:rsidTr="00535426">
        <w:tblPrEx>
          <w:tblCellMar>
            <w:top w:w="0" w:type="dxa"/>
            <w:bottom w:w="0" w:type="dxa"/>
          </w:tblCellMar>
        </w:tblPrEx>
        <w:trPr>
          <w:gridAfter w:val="1"/>
          <w:wAfter w:w="188" w:type="dxa"/>
          <w:jc w:val="center"/>
        </w:trPr>
        <w:tc>
          <w:tcPr>
            <w:tcW w:w="4659" w:type="dxa"/>
            <w:gridSpan w:val="2"/>
            <w:vMerge w:val="restart"/>
            <w:tcBorders>
              <w:top w:val="single" w:sz="6" w:space="0" w:color="000000"/>
              <w:left w:val="single" w:sz="6" w:space="0" w:color="000000"/>
              <w:bottom w:val="single" w:sz="6" w:space="0" w:color="000000"/>
              <w:right w:val="single" w:sz="6" w:space="0" w:color="000000"/>
            </w:tcBorders>
          </w:tcPr>
          <w:p w:rsidR="00200E34" w:rsidRPr="00535426" w:rsidRDefault="00200E34" w:rsidP="00BE6872">
            <w:pPr>
              <w:widowControl w:val="0"/>
              <w:autoSpaceDE w:val="0"/>
              <w:autoSpaceDN w:val="0"/>
              <w:adjustRightInd w:val="0"/>
              <w:jc w:val="center"/>
              <w:rPr>
                <w:color w:val="000000"/>
                <w:sz w:val="22"/>
                <w:szCs w:val="22"/>
              </w:rPr>
            </w:pPr>
            <w:r w:rsidRPr="00535426">
              <w:rPr>
                <w:color w:val="000000"/>
                <w:sz w:val="22"/>
                <w:szCs w:val="22"/>
              </w:rPr>
              <w:t>Муниципальная</w:t>
            </w:r>
            <w:r w:rsidR="00BE6872" w:rsidRPr="00535426">
              <w:rPr>
                <w:color w:val="000000"/>
                <w:sz w:val="22"/>
                <w:szCs w:val="22"/>
              </w:rPr>
              <w:t xml:space="preserve"> </w:t>
            </w:r>
            <w:r w:rsidRPr="00535426">
              <w:rPr>
                <w:color w:val="000000"/>
                <w:sz w:val="22"/>
                <w:szCs w:val="22"/>
              </w:rPr>
              <w:t>программа</w:t>
            </w:r>
          </w:p>
          <w:p w:rsidR="00BE6872" w:rsidRPr="00535426" w:rsidRDefault="00BE6872" w:rsidP="00BE6872">
            <w:pPr>
              <w:widowControl w:val="0"/>
              <w:autoSpaceDE w:val="0"/>
              <w:autoSpaceDN w:val="0"/>
              <w:adjustRightInd w:val="0"/>
              <w:jc w:val="center"/>
              <w:rPr>
                <w:color w:val="000000"/>
                <w:sz w:val="22"/>
                <w:szCs w:val="22"/>
              </w:rPr>
            </w:pPr>
            <w:r w:rsidRPr="00535426">
              <w:rPr>
                <w:color w:val="000000"/>
                <w:sz w:val="22"/>
                <w:szCs w:val="22"/>
              </w:rPr>
              <w:t>«</w:t>
            </w:r>
            <w:r w:rsidR="00200E34" w:rsidRPr="00535426">
              <w:rPr>
                <w:color w:val="000000"/>
                <w:sz w:val="22"/>
                <w:szCs w:val="22"/>
              </w:rPr>
              <w:t>Развитие</w:t>
            </w:r>
            <w:r w:rsidRPr="00535426">
              <w:rPr>
                <w:color w:val="000000"/>
                <w:sz w:val="22"/>
                <w:szCs w:val="22"/>
              </w:rPr>
              <w:t xml:space="preserve"> системы образования  в Юргинском муниципальном округе</w:t>
            </w:r>
          </w:p>
          <w:p w:rsidR="00BE6872" w:rsidRPr="00535426" w:rsidRDefault="00BE6872" w:rsidP="00BE6872">
            <w:pPr>
              <w:widowControl w:val="0"/>
              <w:autoSpaceDE w:val="0"/>
              <w:autoSpaceDN w:val="0"/>
              <w:adjustRightInd w:val="0"/>
              <w:jc w:val="center"/>
              <w:rPr>
                <w:color w:val="000000"/>
                <w:sz w:val="22"/>
                <w:szCs w:val="22"/>
              </w:rPr>
            </w:pPr>
            <w:r w:rsidRPr="00535426">
              <w:rPr>
                <w:color w:val="000000"/>
                <w:sz w:val="22"/>
                <w:szCs w:val="22"/>
              </w:rPr>
              <w:t>на 2020 год и плановые 2021-2022 годы»</w:t>
            </w:r>
          </w:p>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58 703,3 </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34 499,3</w:t>
            </w: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r>
      <w:tr w:rsidR="00200E34" w:rsidTr="00535426">
        <w:tblPrEx>
          <w:tblCellMar>
            <w:top w:w="0" w:type="dxa"/>
            <w:bottom w:w="0" w:type="dxa"/>
          </w:tblCellMar>
        </w:tblPrEx>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rsidP="00ED0387">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1. </w:t>
            </w:r>
            <w:r w:rsidR="00ED0387">
              <w:rPr>
                <w:rFonts w:ascii="Times New Roman CYR" w:hAnsi="Times New Roman CYR" w:cs="Times New Roman CYR"/>
                <w:b/>
                <w:bCs/>
                <w:color w:val="000000"/>
                <w:sz w:val="20"/>
                <w:szCs w:val="20"/>
              </w:rPr>
              <w:t>Подпрограмма «</w:t>
            </w:r>
            <w:r w:rsidR="00200E34">
              <w:rPr>
                <w:rFonts w:ascii="Times New Roman CYR" w:hAnsi="Times New Roman CYR" w:cs="Times New Roman CYR"/>
                <w:b/>
                <w:bCs/>
                <w:color w:val="000000"/>
                <w:sz w:val="20"/>
                <w:szCs w:val="20"/>
              </w:rPr>
              <w:t>Обеспечение деятельности учреждений дополнительного образования для предоставления образовательных услуг</w:t>
            </w:r>
            <w:r w:rsidR="00ED0387">
              <w:rPr>
                <w:rFonts w:ascii="Times New Roman CYR" w:hAnsi="Times New Roman CYR" w:cs="Times New Roman CYR"/>
                <w:b/>
                <w:bCs/>
                <w:color w:val="000000"/>
                <w:sz w:val="20"/>
                <w:szCs w:val="20"/>
              </w:rPr>
              <w:t>»</w:t>
            </w:r>
          </w:p>
          <w:p w:rsidR="00200E34" w:rsidRDefault="00200E34">
            <w:pPr>
              <w:widowControl w:val="0"/>
              <w:autoSpaceDE w:val="0"/>
              <w:autoSpaceDN w:val="0"/>
              <w:adjustRightInd w:val="0"/>
              <w:jc w:val="center"/>
              <w:rPr>
                <w:rFonts w:ascii="Times New Roman CYR" w:hAnsi="Times New Roman CYR" w:cs="Times New Roman CYR"/>
                <w:b/>
                <w:bCs/>
                <w:i/>
                <w:iCs/>
                <w:color w:val="000000"/>
                <w:sz w:val="20"/>
                <w:szCs w:val="20"/>
              </w:rPr>
            </w:pPr>
          </w:p>
        </w:tc>
      </w:tr>
      <w:tr w:rsidR="00200E34" w:rsidTr="00535426">
        <w:tblPrEx>
          <w:tblCellMar>
            <w:top w:w="0" w:type="dxa"/>
            <w:bottom w:w="0" w:type="dxa"/>
          </w:tblCellMar>
        </w:tblPrEx>
        <w:trPr>
          <w:gridBefore w:val="1"/>
          <w:wBefore w:w="164" w:type="dxa"/>
          <w:trHeight w:val="337"/>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Всего по подпрограмме:  </w:t>
            </w:r>
            <w:r w:rsidR="00ED0387" w:rsidRPr="00922607">
              <w:rPr>
                <w:rFonts w:ascii="Times New Roman CYR" w:hAnsi="Times New Roman CYR" w:cs="Times New Roman CYR"/>
                <w:color w:val="000000"/>
                <w:sz w:val="20"/>
                <w:szCs w:val="20"/>
              </w:rPr>
              <w:t>Обеспечение деятельности учреждений дополнительного образования для предоставления образовательных услуг</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jc w:val="center"/>
              <w:rPr>
                <w:rFonts w:ascii="Times New Roman CYR" w:hAnsi="Times New Roman CYR" w:cs="Times New Roman CYR"/>
                <w:i/>
                <w:i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ED0387" w:rsidRPr="00922607">
              <w:rPr>
                <w:rFonts w:ascii="Times New Roman CYR" w:hAnsi="Times New Roman CYR" w:cs="Times New Roman CYR"/>
                <w:color w:val="000000"/>
                <w:sz w:val="20"/>
                <w:szCs w:val="20"/>
              </w:rPr>
              <w:t>.1.</w:t>
            </w:r>
            <w:r w:rsidR="000649FA">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Создание</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условий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для</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занятий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физической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культурой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и</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спортом</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.2. Обеспечение деятельности по оказанию услуг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.3. Обеспечение деятельности по оказанию услуг (в части выплаты заработной платы)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Всего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1.4</w:t>
            </w:r>
            <w:r w:rsidR="000649FA">
              <w:rPr>
                <w:rFonts w:ascii="Times New Roman CYR" w:hAnsi="Times New Roman CYR" w:cs="Times New Roman CYR"/>
                <w:color w:val="000000"/>
                <w:sz w:val="20"/>
                <w:szCs w:val="20"/>
              </w:rPr>
              <w:t>.</w:t>
            </w:r>
            <w:r w:rsidR="00200E34" w:rsidRPr="00922607">
              <w:rPr>
                <w:rFonts w:ascii="Times New Roman CYR" w:hAnsi="Times New Roman CYR" w:cs="Times New Roman CYR"/>
                <w:color w:val="000000"/>
                <w:sz w:val="20"/>
                <w:szCs w:val="20"/>
              </w:rPr>
              <w:t xml:space="preserve"> Развитие единого образовательного пространства, повышение качества образования (оплата  интернета в дополнительном образовании)</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Областной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trHeight w:val="344"/>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2.</w:t>
            </w:r>
            <w:r w:rsidR="00FC1EF9">
              <w:rPr>
                <w:rFonts w:ascii="Times New Roman CYR" w:hAnsi="Times New Roman CYR" w:cs="Times New Roman CYR"/>
                <w:b/>
                <w:bCs/>
                <w:color w:val="000000"/>
                <w:sz w:val="20"/>
                <w:szCs w:val="20"/>
              </w:rPr>
              <w:t>Подпрограмма «Об организации отдыха, оздоровления и занятости детей и подростков в летний период»</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rsidP="00922607">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подпрограмме</w:t>
            </w:r>
            <w:r w:rsidR="00922607">
              <w:rPr>
                <w:rFonts w:ascii="Times New Roman CYR" w:hAnsi="Times New Roman CYR" w:cs="Times New Roman CYR"/>
                <w:b/>
                <w:bCs/>
                <w:color w:val="000000"/>
                <w:sz w:val="20"/>
                <w:szCs w:val="20"/>
              </w:rPr>
              <w:t xml:space="preserve">: </w:t>
            </w:r>
            <w:r w:rsidR="00922607" w:rsidRPr="00922607">
              <w:rPr>
                <w:rFonts w:ascii="Times New Roman CYR" w:hAnsi="Times New Roman CYR" w:cs="Times New Roman CYR"/>
                <w:color w:val="000000"/>
                <w:sz w:val="20"/>
                <w:szCs w:val="20"/>
              </w:rPr>
              <w:t>Об организации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r>
      <w:tr w:rsidR="00200E34" w:rsidTr="00535426">
        <w:tblPrEx>
          <w:tblCellMar>
            <w:top w:w="0" w:type="dxa"/>
            <w:bottom w:w="0" w:type="dxa"/>
          </w:tblCellMar>
        </w:tblPrEx>
        <w:trPr>
          <w:gridBefore w:val="1"/>
          <w:wBefore w:w="164" w:type="dxa"/>
          <w:trHeight w:val="442"/>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200E34">
              <w:rPr>
                <w:rFonts w:ascii="Times New Roman CYR" w:hAnsi="Times New Roman CYR" w:cs="Times New Roman CYR"/>
                <w:b/>
                <w:bCs/>
                <w:color w:val="000000"/>
                <w:sz w:val="20"/>
                <w:szCs w:val="20"/>
              </w:rPr>
              <w:t>.1</w:t>
            </w:r>
            <w:r w:rsidR="00696A6C">
              <w:rPr>
                <w:rFonts w:ascii="Times New Roman CYR" w:hAnsi="Times New Roman CYR" w:cs="Times New Roman CYR"/>
                <w:b/>
                <w:bCs/>
                <w:color w:val="000000"/>
                <w:sz w:val="20"/>
                <w:szCs w:val="20"/>
              </w:rPr>
              <w:t>.</w:t>
            </w:r>
            <w:r w:rsidR="00200E34">
              <w:rPr>
                <w:rFonts w:ascii="Times New Roman CYR" w:hAnsi="Times New Roman CYR" w:cs="Times New Roman CYR"/>
                <w:b/>
                <w:bCs/>
                <w:color w:val="000000"/>
                <w:sz w:val="20"/>
                <w:szCs w:val="20"/>
              </w:rPr>
              <w:t xml:space="preserve"> Информационно-аналитическая деятельность</w:t>
            </w:r>
          </w:p>
        </w:tc>
        <w:tc>
          <w:tcPr>
            <w:tcW w:w="9962" w:type="dxa"/>
            <w:gridSpan w:val="13"/>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.1.1.</w:t>
            </w:r>
            <w:r w:rsidR="00200E34">
              <w:rPr>
                <w:rFonts w:ascii="Times New Roman CYR" w:hAnsi="Times New Roman CYR" w:cs="Times New Roman CYR"/>
                <w:color w:val="000000"/>
                <w:sz w:val="20"/>
                <w:szCs w:val="20"/>
              </w:rPr>
              <w:t>Проведение заседаний Межведомственной комиссии по организации летнего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.1.2.</w:t>
            </w:r>
            <w:r w:rsidR="00200E34">
              <w:rPr>
                <w:rFonts w:ascii="Times New Roman CYR" w:hAnsi="Times New Roman CYR" w:cs="Times New Roman CYR"/>
                <w:color w:val="000000"/>
                <w:sz w:val="20"/>
                <w:szCs w:val="20"/>
              </w:rPr>
              <w:t>Разработка нормативно-правовых и локальных актов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.1.3.</w:t>
            </w:r>
            <w:r w:rsidR="00200E34">
              <w:rPr>
                <w:rFonts w:ascii="Times New Roman CYR" w:hAnsi="Times New Roman CYR" w:cs="Times New Roman CYR"/>
                <w:color w:val="000000"/>
                <w:sz w:val="20"/>
                <w:szCs w:val="20"/>
              </w:rPr>
              <w:t>Предоставление методических рекомендаций и пособий по проведению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trHeight w:val="426"/>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.2.</w:t>
            </w:r>
            <w:r w:rsidR="000649FA">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Подготовительные</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началу</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летней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оздоровительной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blPrEx>
          <w:tblCellMar>
            <w:top w:w="0" w:type="dxa"/>
            <w:bottom w:w="0" w:type="dxa"/>
          </w:tblCellMar>
        </w:tblPrEx>
        <w:trPr>
          <w:gridBefore w:val="1"/>
          <w:wBefore w:w="164" w:type="dxa"/>
          <w:trHeight w:val="275"/>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blPrEx>
          <w:tblCellMar>
            <w:top w:w="0" w:type="dxa"/>
            <w:bottom w:w="0" w:type="dxa"/>
          </w:tblCellMar>
        </w:tblPrEx>
        <w:trPr>
          <w:gridBefore w:val="1"/>
          <w:wBefore w:w="164" w:type="dxa"/>
          <w:trHeight w:val="2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trHeight w:val="269"/>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.2.1.</w:t>
            </w:r>
            <w:r w:rsidR="00200E34">
              <w:rPr>
                <w:rFonts w:ascii="Times New Roman CYR" w:hAnsi="Times New Roman CYR" w:cs="Times New Roman CYR"/>
                <w:color w:val="000000"/>
                <w:sz w:val="20"/>
                <w:szCs w:val="20"/>
              </w:rPr>
              <w:t>Подгото</w:t>
            </w:r>
            <w:r w:rsidR="00922607">
              <w:rPr>
                <w:rFonts w:ascii="Times New Roman CYR" w:hAnsi="Times New Roman CYR" w:cs="Times New Roman CYR"/>
                <w:color w:val="000000"/>
                <w:sz w:val="20"/>
                <w:szCs w:val="20"/>
              </w:rPr>
              <w:t xml:space="preserve">вка </w:t>
            </w:r>
            <w:r w:rsidR="00200E34">
              <w:rPr>
                <w:rFonts w:ascii="Times New Roman CYR" w:hAnsi="Times New Roman CYR" w:cs="Times New Roman CYR"/>
                <w:color w:val="000000"/>
                <w:sz w:val="20"/>
                <w:szCs w:val="20"/>
              </w:rPr>
              <w:t>материально</w:t>
            </w:r>
            <w:r w:rsidR="00922607">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технической</w:t>
            </w:r>
            <w:r w:rsidR="00922607">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базы</w:t>
            </w:r>
            <w:r w:rsidR="00922607">
              <w:rPr>
                <w:rFonts w:ascii="Times New Roman CYR" w:hAnsi="Times New Roman CYR" w:cs="Times New Roman CYR"/>
                <w:color w:val="000000"/>
                <w:sz w:val="20"/>
                <w:szCs w:val="20"/>
              </w:rPr>
              <w:t xml:space="preserve"> </w:t>
            </w:r>
            <w:r w:rsidR="00696A6C">
              <w:rPr>
                <w:rFonts w:ascii="Times New Roman CYR" w:hAnsi="Times New Roman CYR" w:cs="Times New Roman CYR"/>
                <w:color w:val="000000"/>
                <w:sz w:val="20"/>
                <w:szCs w:val="20"/>
              </w:rPr>
              <w:t>образовательных организаций  к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trHeight w:val="183"/>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.2.2.</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деятельности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оказанию</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услуг</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подведомственных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учреждений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blPrEx>
          <w:tblCellMar>
            <w:top w:w="0" w:type="dxa"/>
            <w:bottom w:w="0" w:type="dxa"/>
          </w:tblCellMar>
        </w:tblPrEx>
        <w:trPr>
          <w:gridBefore w:val="1"/>
          <w:wBefore w:w="164" w:type="dxa"/>
          <w:trHeight w:val="1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trHeight w:val="132"/>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.3.</w:t>
            </w:r>
            <w:r w:rsidR="000649FA">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Организационные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r>
      <w:tr w:rsidR="00200E34" w:rsidTr="00535426">
        <w:tblPrEx>
          <w:tblCellMar>
            <w:top w:w="0" w:type="dxa"/>
            <w:bottom w:w="0" w:type="dxa"/>
          </w:tblCellMar>
        </w:tblPrEx>
        <w:trPr>
          <w:gridBefore w:val="1"/>
          <w:wBefore w:w="164" w:type="dxa"/>
          <w:trHeight w:val="1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r>
      <w:tr w:rsidR="00200E34" w:rsidTr="00535426">
        <w:tblPrEx>
          <w:tblCellMar>
            <w:top w:w="0" w:type="dxa"/>
            <w:bottom w:w="0" w:type="dxa"/>
          </w:tblCellMar>
        </w:tblPrEx>
        <w:trPr>
          <w:gridBefore w:val="1"/>
          <w:wBefore w:w="164" w:type="dxa"/>
          <w:trHeight w:val="224"/>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r>
      <w:tr w:rsidR="00200E34" w:rsidTr="00535426">
        <w:tblPrEx>
          <w:tblCellMar>
            <w:top w:w="0" w:type="dxa"/>
            <w:bottom w:w="0" w:type="dxa"/>
          </w:tblCellMar>
        </w:tblPrEx>
        <w:trPr>
          <w:gridBefore w:val="1"/>
          <w:wBefore w:w="164" w:type="dxa"/>
          <w:trHeight w:val="270"/>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r>
      <w:tr w:rsidR="00200E34" w:rsidTr="00535426">
        <w:tblPrEx>
          <w:tblCellMar>
            <w:top w:w="0" w:type="dxa"/>
            <w:bottom w:w="0" w:type="dxa"/>
          </w:tblCellMar>
        </w:tblPrEx>
        <w:trPr>
          <w:gridBefore w:val="1"/>
          <w:wBefore w:w="164" w:type="dxa"/>
          <w:trHeight w:val="219"/>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Pr="000649FA" w:rsidRDefault="008F6E05">
            <w:pPr>
              <w:widowControl w:val="0"/>
              <w:autoSpaceDE w:val="0"/>
              <w:autoSpaceDN w:val="0"/>
              <w:adjustRightInd w:val="0"/>
              <w:jc w:val="both"/>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2</w:t>
            </w:r>
            <w:r w:rsidR="00696A6C" w:rsidRPr="000649FA">
              <w:rPr>
                <w:rFonts w:ascii="Times New Roman CYR" w:hAnsi="Times New Roman CYR" w:cs="Times New Roman CYR"/>
                <w:color w:val="000000"/>
                <w:sz w:val="20"/>
                <w:szCs w:val="20"/>
              </w:rPr>
              <w:t>.3.1.</w:t>
            </w:r>
            <w:r w:rsidR="00200E34" w:rsidRPr="000649FA">
              <w:rPr>
                <w:rFonts w:ascii="Times New Roman CYR" w:hAnsi="Times New Roman CYR" w:cs="Times New Roman CYR"/>
                <w:color w:val="000000"/>
                <w:sz w:val="20"/>
                <w:szCs w:val="20"/>
              </w:rPr>
              <w:t xml:space="preserve">Формирование информационного банка </w:t>
            </w:r>
            <w:r w:rsidR="00200E34" w:rsidRPr="000649FA">
              <w:rPr>
                <w:rFonts w:ascii="Times New Roman CYR" w:hAnsi="Times New Roman CYR" w:cs="Times New Roman CYR"/>
                <w:color w:val="000000"/>
                <w:sz w:val="20"/>
                <w:szCs w:val="20"/>
              </w:rPr>
              <w:lastRenderedPageBreak/>
              <w:t>данных о потребностях в оздоровлении детей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w:t>
            </w:r>
            <w:r w:rsidR="00696A6C">
              <w:rPr>
                <w:rFonts w:ascii="Times New Roman CYR" w:hAnsi="Times New Roman CYR" w:cs="Times New Roman CYR"/>
                <w:color w:val="000000"/>
                <w:sz w:val="20"/>
                <w:szCs w:val="20"/>
              </w:rPr>
              <w:t>.3.2.</w:t>
            </w:r>
            <w:r w:rsidR="00200E34">
              <w:rPr>
                <w:rFonts w:ascii="Times New Roman CYR" w:hAnsi="Times New Roman CYR" w:cs="Times New Roman CYR"/>
                <w:color w:val="000000"/>
                <w:sz w:val="20"/>
                <w:szCs w:val="20"/>
              </w:rPr>
              <w:t>Организацияотдыхаоздоровленияизанятостидетейиподростковизсоциальнонеблагополучныхмногодетныхсемейатакжедетейсиротидетейоставшихсябезпопеченияродител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r>
      <w:tr w:rsidR="00200E34" w:rsidTr="00535426">
        <w:tblPrEx>
          <w:tblCellMar>
            <w:top w:w="0" w:type="dxa"/>
            <w:bottom w:w="0" w:type="dxa"/>
          </w:tblCellMar>
        </w:tblPrEx>
        <w:trPr>
          <w:gridBefore w:val="1"/>
          <w:wBefore w:w="164" w:type="dxa"/>
          <w:trHeight w:val="216"/>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.3.3.</w:t>
            </w:r>
            <w:r w:rsidR="00200E34">
              <w:rPr>
                <w:rFonts w:ascii="Times New Roman CYR" w:hAnsi="Times New Roman CYR" w:cs="Times New Roman CYR"/>
                <w:color w:val="000000"/>
                <w:sz w:val="20"/>
                <w:szCs w:val="20"/>
              </w:rPr>
              <w:t>Организацияприклубныхигровыхплощадок</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.3.4.</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трудоустройства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несовершеннолетних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.3.5.</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многодневных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туристических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походов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trHeight w:val="352"/>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.3.6.</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п</w:t>
            </w:r>
            <w:r w:rsidR="00200E34">
              <w:rPr>
                <w:rFonts w:ascii="Times New Roman CYR" w:hAnsi="Times New Roman CYR" w:cs="Times New Roman CYR"/>
                <w:color w:val="000000"/>
                <w:sz w:val="20"/>
                <w:szCs w:val="20"/>
              </w:rPr>
              <w:t>одвоза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мест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.3.7.</w:t>
            </w:r>
            <w:r w:rsidR="00200E34">
              <w:rPr>
                <w:rFonts w:ascii="Times New Roman CYR" w:hAnsi="Times New Roman CYR" w:cs="Times New Roman CYR"/>
                <w:color w:val="000000"/>
                <w:sz w:val="20"/>
                <w:szCs w:val="20"/>
              </w:rPr>
              <w:t>Страхование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несчастных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случаев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535426">
              <w:rPr>
                <w:rFonts w:ascii="Times New Roman CYR" w:hAnsi="Times New Roman CYR" w:cs="Times New Roman CYR"/>
                <w:color w:val="000000"/>
                <w:sz w:val="20"/>
                <w:szCs w:val="20"/>
              </w:rPr>
              <w:t>.3.8</w:t>
            </w:r>
            <w:r w:rsidR="00696A6C">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участи</w:t>
            </w:r>
            <w:r w:rsidR="00696A6C">
              <w:rPr>
                <w:rFonts w:ascii="Times New Roman CYR" w:hAnsi="Times New Roman CYR" w:cs="Times New Roman CYR"/>
                <w:color w:val="000000"/>
                <w:sz w:val="20"/>
                <w:szCs w:val="20"/>
              </w:rPr>
              <w:t xml:space="preserve">е </w:t>
            </w:r>
            <w:r w:rsidR="00200E34">
              <w:rPr>
                <w:rFonts w:ascii="Times New Roman CYR" w:hAnsi="Times New Roman CYR" w:cs="Times New Roman CYR"/>
                <w:color w:val="000000"/>
                <w:sz w:val="20"/>
                <w:szCs w:val="20"/>
              </w:rPr>
              <w:t>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профильных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сменах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535426">
              <w:rPr>
                <w:rFonts w:ascii="Times New Roman CYR" w:hAnsi="Times New Roman CYR" w:cs="Times New Roman CYR"/>
                <w:color w:val="000000"/>
                <w:sz w:val="20"/>
                <w:szCs w:val="20"/>
              </w:rPr>
              <w:t>.3.9</w:t>
            </w:r>
            <w:r w:rsidR="00696A6C">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оздоровления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подростков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базе</w:t>
            </w:r>
            <w:r w:rsidR="00696A6C">
              <w:rPr>
                <w:rFonts w:ascii="Times New Roman CYR" w:hAnsi="Times New Roman CYR" w:cs="Times New Roman CYR"/>
                <w:color w:val="000000"/>
                <w:sz w:val="20"/>
                <w:szCs w:val="20"/>
              </w:rPr>
              <w:t xml:space="preserve"> Муниципального бюджетного учреждения « Оздоровительный лагерь « Сосновый бор»</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r>
      <w:tr w:rsidR="00200E34"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 xml:space="preserve">.4. </w:t>
            </w:r>
            <w:r w:rsidR="00200E34">
              <w:rPr>
                <w:rFonts w:ascii="Times New Roman CYR" w:hAnsi="Times New Roman CYR" w:cs="Times New Roman CYR"/>
                <w:b/>
                <w:bCs/>
                <w:color w:val="000000"/>
                <w:sz w:val="20"/>
                <w:szCs w:val="20"/>
              </w:rPr>
              <w:t>Обеспечение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деятельности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по</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оказанию</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услуг</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части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выплаты</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заработной</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платы</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r>
      <w:tr w:rsidR="00200E34"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местного бюджета</w:t>
            </w:r>
          </w:p>
        </w:tc>
        <w:tc>
          <w:tcPr>
            <w:tcW w:w="1985" w:type="dxa"/>
            <w:gridSpan w:val="4"/>
            <w:tcBorders>
              <w:top w:val="single" w:sz="6" w:space="0" w:color="000000"/>
              <w:left w:val="single" w:sz="6" w:space="0" w:color="000000"/>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126" w:type="dxa"/>
            <w:gridSpan w:val="5"/>
            <w:tcBorders>
              <w:top w:val="single" w:sz="6" w:space="0" w:color="000000"/>
              <w:left w:val="single" w:sz="6" w:space="0" w:color="000000"/>
              <w:bottom w:val="single" w:sz="4" w:space="0" w:color="auto"/>
              <w:right w:val="single" w:sz="4" w:space="0" w:color="auto"/>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025" w:type="dxa"/>
            <w:gridSpan w:val="2"/>
            <w:tcBorders>
              <w:top w:val="single" w:sz="6" w:space="0" w:color="000000"/>
              <w:left w:val="single" w:sz="4" w:space="0" w:color="auto"/>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r>
      <w:tr w:rsidR="005E2922" w:rsidTr="00535426">
        <w:tblPrEx>
          <w:tblCellMar>
            <w:top w:w="0" w:type="dxa"/>
            <w:bottom w:w="0" w:type="dxa"/>
          </w:tblCellMar>
        </w:tblPrEx>
        <w:trPr>
          <w:gridBefore w:val="1"/>
          <w:wBefore w:w="164" w:type="dxa"/>
          <w:trHeight w:val="276"/>
          <w:jc w:val="center"/>
        </w:trPr>
        <w:tc>
          <w:tcPr>
            <w:tcW w:w="14637" w:type="dxa"/>
            <w:gridSpan w:val="15"/>
            <w:tcBorders>
              <w:top w:val="single" w:sz="4" w:space="0" w:color="auto"/>
              <w:left w:val="single" w:sz="6" w:space="0" w:color="000000"/>
              <w:bottom w:val="single" w:sz="4" w:space="0" w:color="auto"/>
              <w:right w:val="single" w:sz="6" w:space="0" w:color="000000"/>
            </w:tcBorders>
          </w:tcPr>
          <w:p w:rsidR="005E2922" w:rsidRDefault="008F6E05" w:rsidP="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w:t>
            </w:r>
            <w:r w:rsidR="000649FA">
              <w:rPr>
                <w:rFonts w:ascii="Times New Roman CYR" w:hAnsi="Times New Roman CYR" w:cs="Times New Roman CYR"/>
                <w:b/>
                <w:bCs/>
                <w:color w:val="000000"/>
                <w:sz w:val="20"/>
                <w:szCs w:val="20"/>
              </w:rPr>
              <w:t>Подпрограмма</w:t>
            </w:r>
            <w:r w:rsidR="005E2922">
              <w:rPr>
                <w:rFonts w:ascii="Times New Roman CYR" w:hAnsi="Times New Roman CYR" w:cs="Times New Roman CYR"/>
                <w:b/>
                <w:bCs/>
                <w:color w:val="000000"/>
                <w:sz w:val="20"/>
                <w:szCs w:val="20"/>
              </w:rPr>
              <w:t xml:space="preserve">: </w:t>
            </w:r>
            <w:r w:rsidR="00807949">
              <w:rPr>
                <w:rFonts w:ascii="Times New Roman CYR" w:hAnsi="Times New Roman CYR" w:cs="Times New Roman CYR"/>
                <w:b/>
                <w:bCs/>
                <w:color w:val="000000"/>
                <w:sz w:val="20"/>
                <w:szCs w:val="20"/>
              </w:rPr>
              <w:t>«</w:t>
            </w:r>
            <w:r w:rsidR="005E2922">
              <w:rPr>
                <w:rFonts w:ascii="Times New Roman CYR" w:hAnsi="Times New Roman CYR" w:cs="Times New Roman CYR"/>
                <w:b/>
                <w:bCs/>
                <w:color w:val="000000"/>
                <w:sz w:val="20"/>
                <w:szCs w:val="20"/>
              </w:rPr>
              <w:t>Сопровож</w:t>
            </w:r>
            <w:r>
              <w:rPr>
                <w:rFonts w:ascii="Times New Roman CYR" w:hAnsi="Times New Roman CYR" w:cs="Times New Roman CYR"/>
                <w:b/>
                <w:bCs/>
                <w:color w:val="000000"/>
                <w:sz w:val="20"/>
                <w:szCs w:val="20"/>
              </w:rPr>
              <w:t>дение муниципальной программы «</w:t>
            </w:r>
            <w:r w:rsidR="005E2922">
              <w:rPr>
                <w:rFonts w:ascii="Times New Roman CYR" w:hAnsi="Times New Roman CYR" w:cs="Times New Roman CYR"/>
                <w:b/>
                <w:bCs/>
                <w:color w:val="000000"/>
                <w:sz w:val="20"/>
                <w:szCs w:val="20"/>
              </w:rPr>
              <w:t>Развитие системы образования в Юргинском муниципальном округе на 2020 год и плановый период 2021-2022 года»</w:t>
            </w:r>
          </w:p>
        </w:tc>
      </w:tr>
      <w:tr w:rsidR="005E2922" w:rsidTr="00535426">
        <w:tblPrEx>
          <w:tblCellMar>
            <w:top w:w="0" w:type="dxa"/>
            <w:bottom w:w="0" w:type="dxa"/>
          </w:tblCellMar>
        </w:tblPrEx>
        <w:trPr>
          <w:gridBefore w:val="1"/>
          <w:wBefore w:w="164" w:type="dxa"/>
          <w:trHeight w:val="303"/>
          <w:jc w:val="center"/>
        </w:trPr>
        <w:tc>
          <w:tcPr>
            <w:tcW w:w="4675" w:type="dxa"/>
            <w:gridSpan w:val="2"/>
            <w:vMerge w:val="restart"/>
            <w:tcBorders>
              <w:top w:val="single" w:sz="4" w:space="0" w:color="auto"/>
              <w:left w:val="single" w:sz="6" w:space="0" w:color="000000"/>
              <w:right w:val="single" w:sz="4"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 по подпрограмме</w:t>
            </w:r>
            <w:r w:rsidRPr="005E2922">
              <w:rPr>
                <w:rFonts w:ascii="Times New Roman CYR" w:hAnsi="Times New Roman CYR" w:cs="Times New Roman CYR"/>
                <w:color w:val="000000"/>
                <w:sz w:val="20"/>
                <w:szCs w:val="20"/>
              </w:rPr>
              <w:t>: Сопровождение муниципальной программы « Развитие системы образования в Юргинском  муниципальном округе на 2020 год и плановый период 2021-2022</w:t>
            </w:r>
            <w:r>
              <w:rPr>
                <w:rFonts w:ascii="Times New Roman CYR" w:hAnsi="Times New Roman CYR" w:cs="Times New Roman CYR"/>
                <w:b/>
                <w:bCs/>
                <w:color w:val="000000"/>
                <w:sz w:val="20"/>
                <w:szCs w:val="20"/>
              </w:rPr>
              <w:t xml:space="preserve"> </w:t>
            </w:r>
            <w:r w:rsidRPr="000649FA">
              <w:rPr>
                <w:rFonts w:ascii="Times New Roman CYR" w:hAnsi="Times New Roman CYR" w:cs="Times New Roman CYR"/>
                <w:bCs/>
                <w:color w:val="000000"/>
                <w:sz w:val="20"/>
                <w:szCs w:val="20"/>
              </w:rPr>
              <w:t>года»</w:t>
            </w: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both"/>
              <w:rPr>
                <w:color w:val="000000"/>
                <w:sz w:val="20"/>
                <w:szCs w:val="20"/>
              </w:rPr>
            </w:pPr>
            <w:r w:rsidRPr="005E2922">
              <w:rP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r>
      <w:tr w:rsidR="005E2922" w:rsidTr="00535426">
        <w:tblPrEx>
          <w:tblCellMar>
            <w:top w:w="0" w:type="dxa"/>
            <w:bottom w:w="0" w:type="dxa"/>
          </w:tblCellMar>
        </w:tblPrEx>
        <w:trPr>
          <w:gridBefore w:val="1"/>
          <w:wBefore w:w="164" w:type="dxa"/>
          <w:trHeight w:val="34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r>
      <w:tr w:rsidR="005E2922" w:rsidTr="00535426">
        <w:tblPrEx>
          <w:tblCellMar>
            <w:top w:w="0" w:type="dxa"/>
            <w:bottom w:w="0" w:type="dxa"/>
          </w:tblCellMar>
        </w:tblPrEx>
        <w:trPr>
          <w:gridBefore w:val="1"/>
          <w:wBefore w:w="164" w:type="dxa"/>
          <w:trHeight w:val="500"/>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Иные не запрещенные законодательством источники</w:t>
            </w:r>
          </w:p>
          <w:p w:rsidR="005E2922" w:rsidRPr="005E2922" w:rsidRDefault="005E2922" w:rsidP="005E2922">
            <w:pPr>
              <w:widowControl w:val="0"/>
              <w:autoSpaceDE w:val="0"/>
              <w:autoSpaceDN w:val="0"/>
              <w:adjustRightInd w:val="0"/>
              <w:rPr>
                <w:color w:val="000000"/>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blPrEx>
          <w:tblCellMar>
            <w:top w:w="0" w:type="dxa"/>
            <w:bottom w:w="0" w:type="dxa"/>
          </w:tblCellMar>
        </w:tblPrEx>
        <w:trPr>
          <w:gridBefore w:val="1"/>
          <w:wBefore w:w="164" w:type="dxa"/>
          <w:trHeight w:val="324"/>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Федеральный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trHeight w:val="264"/>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r>
      <w:tr w:rsidR="005E2922" w:rsidTr="00535426">
        <w:tblPrEx>
          <w:tblCellMar>
            <w:top w:w="0" w:type="dxa"/>
            <w:bottom w:w="0" w:type="dxa"/>
          </w:tblCellMar>
        </w:tblPrEx>
        <w:trPr>
          <w:gridBefore w:val="1"/>
          <w:wBefore w:w="164" w:type="dxa"/>
          <w:trHeight w:val="240"/>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trHeight w:val="22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trHeight w:val="228"/>
          <w:jc w:val="center"/>
        </w:trPr>
        <w:tc>
          <w:tcPr>
            <w:tcW w:w="4675" w:type="dxa"/>
            <w:gridSpan w:val="2"/>
            <w:vMerge w:val="restart"/>
            <w:tcBorders>
              <w:top w:val="single" w:sz="4" w:space="0" w:color="auto"/>
              <w:left w:val="single" w:sz="6" w:space="0" w:color="000000"/>
              <w:right w:val="single" w:sz="4" w:space="0" w:color="auto"/>
            </w:tcBorders>
          </w:tcPr>
          <w:p w:rsidR="005E2922" w:rsidRPr="005E2922" w:rsidRDefault="008F6E05" w:rsidP="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r w:rsidR="005E2922" w:rsidRPr="005E2922">
              <w:rPr>
                <w:rFonts w:ascii="Times New Roman CYR" w:hAnsi="Times New Roman CYR" w:cs="Times New Roman CYR"/>
                <w:color w:val="000000"/>
                <w:sz w:val="20"/>
                <w:szCs w:val="20"/>
              </w:rPr>
              <w:t>.1. Обеспечение деятельности по оказанию услуг ( в части выплаты заработной платы прочим упреждениям) в подведомственных учреждениях</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r>
      <w:tr w:rsidR="005E2922" w:rsidTr="00535426">
        <w:tblPrEx>
          <w:tblCellMar>
            <w:top w:w="0" w:type="dxa"/>
            <w:bottom w:w="0" w:type="dxa"/>
          </w:tblCellMar>
        </w:tblPrEx>
        <w:trPr>
          <w:gridBefore w:val="1"/>
          <w:wBefore w:w="164" w:type="dxa"/>
          <w:trHeight w:val="10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r>
      <w:tr w:rsidR="005E2922" w:rsidTr="00535426">
        <w:tblPrEx>
          <w:tblCellMar>
            <w:top w:w="0" w:type="dxa"/>
            <w:bottom w:w="0" w:type="dxa"/>
          </w:tblCellMar>
        </w:tblPrEx>
        <w:trPr>
          <w:gridBefore w:val="1"/>
          <w:wBefore w:w="164" w:type="dxa"/>
          <w:trHeight w:val="34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r>
      <w:tr w:rsidR="005E2922" w:rsidTr="00535426">
        <w:tblPrEx>
          <w:tblCellMar>
            <w:top w:w="0" w:type="dxa"/>
            <w:bottom w:w="0" w:type="dxa"/>
          </w:tblCellMar>
        </w:tblPrEx>
        <w:trPr>
          <w:gridBefore w:val="1"/>
          <w:wBefore w:w="164" w:type="dxa"/>
          <w:trHeight w:val="228"/>
          <w:jc w:val="center"/>
        </w:trPr>
        <w:tc>
          <w:tcPr>
            <w:tcW w:w="4675" w:type="dxa"/>
            <w:gridSpan w:val="2"/>
            <w:vMerge w:val="restart"/>
            <w:tcBorders>
              <w:top w:val="single" w:sz="4" w:space="0" w:color="auto"/>
              <w:left w:val="single" w:sz="6" w:space="0" w:color="000000"/>
              <w:right w:val="single" w:sz="4" w:space="0" w:color="auto"/>
            </w:tcBorders>
          </w:tcPr>
          <w:p w:rsidR="005E2922" w:rsidRDefault="008F6E05" w:rsidP="005E2922">
            <w:pPr>
              <w:widowControl w:val="0"/>
              <w:autoSpaceDE w:val="0"/>
              <w:autoSpaceDN w:val="0"/>
              <w:adjustRightInd w:val="0"/>
              <w:rPr>
                <w:rFonts w:ascii="Times New Roman CYR" w:hAnsi="Times New Roman CYR" w:cs="Times New Roman CYR"/>
                <w:b/>
                <w:bCs/>
                <w:color w:val="000000"/>
                <w:sz w:val="20"/>
                <w:szCs w:val="20"/>
              </w:rPr>
            </w:pPr>
            <w:r w:rsidRPr="000649FA">
              <w:rPr>
                <w:rFonts w:ascii="Times New Roman CYR" w:hAnsi="Times New Roman CYR" w:cs="Times New Roman CYR"/>
                <w:bCs/>
                <w:color w:val="000000"/>
                <w:sz w:val="20"/>
                <w:szCs w:val="20"/>
              </w:rPr>
              <w:t>3</w:t>
            </w:r>
            <w:r w:rsidR="005E2922" w:rsidRPr="000649FA">
              <w:rPr>
                <w:rFonts w:ascii="Times New Roman CYR" w:hAnsi="Times New Roman CYR" w:cs="Times New Roman CYR"/>
                <w:bCs/>
                <w:color w:val="000000"/>
                <w:sz w:val="20"/>
                <w:szCs w:val="20"/>
              </w:rPr>
              <w:t>.2.</w:t>
            </w:r>
            <w:r w:rsidR="005E2922">
              <w:rPr>
                <w:rFonts w:ascii="Times New Roman CYR" w:hAnsi="Times New Roman CYR" w:cs="Times New Roman CYR"/>
                <w:b/>
                <w:bCs/>
                <w:color w:val="000000"/>
                <w:sz w:val="20"/>
                <w:szCs w:val="20"/>
              </w:rPr>
              <w:t xml:space="preserve"> </w:t>
            </w:r>
            <w:r w:rsidR="005E2922" w:rsidRPr="00807949">
              <w:rPr>
                <w:rFonts w:ascii="Times New Roman CYR" w:hAnsi="Times New Roman CYR" w:cs="Times New Roman CYR"/>
                <w:color w:val="000000"/>
                <w:sz w:val="20"/>
                <w:szCs w:val="20"/>
              </w:rPr>
              <w:t>Обеспечение деятельности по оказанию муниципальных услуг подведомственных учреждений ( ремонты, коммунальные услуги, материально- техническое обеспечение, лицензии)</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r>
      <w:tr w:rsidR="005E2922" w:rsidTr="00535426">
        <w:tblPrEx>
          <w:tblCellMar>
            <w:top w:w="0" w:type="dxa"/>
            <w:bottom w:w="0" w:type="dxa"/>
          </w:tblCellMar>
        </w:tblPrEx>
        <w:trPr>
          <w:gridBefore w:val="1"/>
          <w:wBefore w:w="164" w:type="dxa"/>
          <w:trHeight w:val="22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r>
      <w:tr w:rsidR="005E2922" w:rsidTr="00535426">
        <w:tblPrEx>
          <w:tblCellMar>
            <w:top w:w="0" w:type="dxa"/>
            <w:bottom w:w="0" w:type="dxa"/>
          </w:tblCellMar>
        </w:tblPrEx>
        <w:trPr>
          <w:gridBefore w:val="1"/>
          <w:wBefore w:w="164" w:type="dxa"/>
          <w:trHeight w:val="22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r>
      <w:tr w:rsidR="005E2922" w:rsidTr="00535426">
        <w:tblPrEx>
          <w:tblCellMar>
            <w:top w:w="0" w:type="dxa"/>
            <w:bottom w:w="0" w:type="dxa"/>
          </w:tblCellMar>
        </w:tblPrEx>
        <w:trPr>
          <w:gridBefore w:val="1"/>
          <w:wBefore w:w="164" w:type="dxa"/>
          <w:trHeight w:val="636"/>
          <w:jc w:val="center"/>
        </w:trPr>
        <w:tc>
          <w:tcPr>
            <w:tcW w:w="14637" w:type="dxa"/>
            <w:gridSpan w:val="15"/>
            <w:tcBorders>
              <w:top w:val="single" w:sz="4" w:space="0" w:color="auto"/>
              <w:left w:val="single" w:sz="6" w:space="0" w:color="000000"/>
              <w:bottom w:val="single" w:sz="6" w:space="0" w:color="000000"/>
              <w:right w:val="single" w:sz="6" w:space="0" w:color="000000"/>
            </w:tcBorders>
          </w:tcPr>
          <w:p w:rsidR="00535426" w:rsidRDefault="00535426" w:rsidP="000649FA">
            <w:pPr>
              <w:widowControl w:val="0"/>
              <w:autoSpaceDE w:val="0"/>
              <w:autoSpaceDN w:val="0"/>
              <w:adjustRightInd w:val="0"/>
              <w:jc w:val="center"/>
              <w:rPr>
                <w:rFonts w:ascii="Times New Roman CYR" w:hAnsi="Times New Roman CYR" w:cs="Times New Roman CYR"/>
                <w:b/>
                <w:bCs/>
                <w:color w:val="000000"/>
                <w:sz w:val="20"/>
                <w:szCs w:val="20"/>
              </w:rPr>
            </w:pPr>
          </w:p>
          <w:p w:rsidR="005E2922" w:rsidRPr="000649FA" w:rsidRDefault="008F6E05" w:rsidP="000649FA">
            <w:pPr>
              <w:widowControl w:val="0"/>
              <w:autoSpaceDE w:val="0"/>
              <w:autoSpaceDN w:val="0"/>
              <w:adjustRightInd w:val="0"/>
              <w:jc w:val="center"/>
              <w:rPr>
                <w:rFonts w:ascii="Times New Roman CYR" w:hAnsi="Times New Roman CYR" w:cs="Times New Roman CYR"/>
                <w:b/>
                <w:bCs/>
                <w:color w:val="000000"/>
                <w:sz w:val="21"/>
                <w:szCs w:val="21"/>
              </w:rPr>
            </w:pPr>
            <w:r>
              <w:rPr>
                <w:rFonts w:ascii="Times New Roman CYR" w:hAnsi="Times New Roman CYR" w:cs="Times New Roman CYR"/>
                <w:b/>
                <w:bCs/>
                <w:color w:val="000000"/>
                <w:sz w:val="20"/>
                <w:szCs w:val="20"/>
              </w:rPr>
              <w:t xml:space="preserve">4. </w:t>
            </w:r>
            <w:r w:rsidR="003B4A6F">
              <w:rPr>
                <w:rFonts w:ascii="Times New Roman CYR" w:hAnsi="Times New Roman CYR" w:cs="Times New Roman CYR"/>
                <w:b/>
                <w:bCs/>
                <w:color w:val="000000"/>
                <w:sz w:val="20"/>
                <w:szCs w:val="20"/>
              </w:rPr>
              <w:t>Подпрограмма «</w:t>
            </w:r>
            <w:r w:rsidR="00807949">
              <w:rPr>
                <w:rFonts w:ascii="Times New Roman CYR" w:hAnsi="Times New Roman CYR" w:cs="Times New Roman CYR"/>
                <w:b/>
                <w:bCs/>
                <w:color w:val="000000"/>
                <w:sz w:val="20"/>
                <w:szCs w:val="20"/>
              </w:rPr>
              <w:t>Развитие одаренности и творчества участников образовательных отношений»</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Всего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r w:rsidR="008F6E05">
              <w:rPr>
                <w:rFonts w:ascii="Times New Roman CYR" w:hAnsi="Times New Roman CYR" w:cs="Times New Roman CYR"/>
                <w:color w:val="000000"/>
                <w:sz w:val="20"/>
                <w:szCs w:val="20"/>
              </w:rPr>
              <w:t>:</w:t>
            </w:r>
          </w:p>
          <w:p w:rsidR="005E2922" w:rsidRDefault="000649FA">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r w:rsidR="008F6E05">
              <w:rPr>
                <w:rFonts w:ascii="Times New Roman CYR" w:hAnsi="Times New Roman CYR" w:cs="Times New Roman CYR"/>
                <w:b/>
                <w:bCs/>
                <w:color w:val="000000"/>
                <w:sz w:val="20"/>
                <w:szCs w:val="20"/>
              </w:rPr>
              <w:t>Развитие одаренности и творчества участников образовательных отношений»</w:t>
            </w:r>
          </w:p>
        </w:tc>
        <w:tc>
          <w:tcPr>
            <w:tcW w:w="3826" w:type="dxa"/>
            <w:gridSpan w:val="2"/>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985" w:type="dxa"/>
            <w:gridSpan w:val="4"/>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blPrEx>
          <w:tblCellMar>
            <w:top w:w="0" w:type="dxa"/>
            <w:bottom w:w="0" w:type="dxa"/>
          </w:tblCellMar>
        </w:tblPrEx>
        <w:trPr>
          <w:gridBefore w:val="1"/>
          <w:wBefore w:w="164" w:type="dxa"/>
          <w:trHeight w:val="227"/>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средства бюджетов государственных внебюджетных фондов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auto"/>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auto"/>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4.1.</w:t>
            </w:r>
            <w:r w:rsidR="005E2922">
              <w:rPr>
                <w:rFonts w:ascii="Times New Roman CYR" w:hAnsi="Times New Roman CYR" w:cs="Times New Roman CYR"/>
                <w:b/>
                <w:bCs/>
                <w:color w:val="000000"/>
                <w:sz w:val="20"/>
                <w:szCs w:val="20"/>
              </w:rPr>
              <w:t>Осуществление</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государственной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социальной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защиты</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rsidTr="00535426">
        <w:tblPrEx>
          <w:tblCellMar>
            <w:top w:w="0" w:type="dxa"/>
            <w:bottom w:w="0" w:type="dxa"/>
          </w:tblCellMar>
        </w:tblPrEx>
        <w:trPr>
          <w:gridBefore w:val="1"/>
          <w:wBefore w:w="164" w:type="dxa"/>
          <w:trHeight w:val="274"/>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4.2.</w:t>
            </w:r>
            <w:r w:rsidR="005E2922">
              <w:rPr>
                <w:rFonts w:ascii="Times New Roman CYR" w:hAnsi="Times New Roman CYR" w:cs="Times New Roman CYR"/>
                <w:b/>
                <w:bCs/>
                <w:color w:val="000000"/>
                <w:sz w:val="20"/>
                <w:szCs w:val="20"/>
              </w:rPr>
              <w:t>Целевая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поддержка</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мероприятий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обеспечению</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развития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4.2.1.</w:t>
            </w:r>
            <w:r w:rsidR="005E2922">
              <w:rPr>
                <w:rFonts w:ascii="Times New Roman CYR" w:hAnsi="Times New Roman CYR" w:cs="Times New Roman CYR"/>
                <w:color w:val="000000"/>
                <w:sz w:val="20"/>
                <w:szCs w:val="20"/>
              </w:rPr>
              <w:t>Проведение районных мероприятий спортивной направленности с 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4.2.2..</w:t>
            </w:r>
            <w:r w:rsidR="005E2922">
              <w:rPr>
                <w:rFonts w:ascii="Times New Roman CYR" w:hAnsi="Times New Roman CYR" w:cs="Times New Roman CYR"/>
                <w:color w:val="000000"/>
                <w:sz w:val="20"/>
                <w:szCs w:val="20"/>
              </w:rPr>
              <w:t xml:space="preserve">Проведение районных мероприятий туристско-краеведческой направленности с </w:t>
            </w:r>
            <w:r w:rsidR="005E2922">
              <w:rPr>
                <w:rFonts w:ascii="Times New Roman CYR" w:hAnsi="Times New Roman CYR" w:cs="Times New Roman CYR"/>
                <w:color w:val="000000"/>
                <w:sz w:val="20"/>
                <w:szCs w:val="20"/>
              </w:rPr>
              <w:lastRenderedPageBreak/>
              <w:t>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4.2.3.</w:t>
            </w:r>
            <w:r w:rsidR="005E2922">
              <w:rPr>
                <w:rFonts w:ascii="Times New Roman CYR" w:hAnsi="Times New Roman CYR" w:cs="Times New Roman CYR"/>
                <w:color w:val="000000"/>
                <w:sz w:val="20"/>
                <w:szCs w:val="20"/>
              </w:rPr>
              <w:t>Организация и проведение Всероссийского физкультурно-спортивного комплекса «Готов к труду и обороне»</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0649FA">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4.2.4.</w:t>
            </w:r>
            <w:r w:rsidR="005E2922">
              <w:rPr>
                <w:rFonts w:ascii="Times New Roman CYR" w:hAnsi="Times New Roman CYR" w:cs="Times New Roman CYR"/>
                <w:color w:val="000000"/>
                <w:sz w:val="20"/>
                <w:szCs w:val="20"/>
              </w:rPr>
              <w:t>Проведение районных мероприятий художественно-эстетической направленности с 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4.2.5.</w:t>
            </w:r>
            <w:r w:rsidR="005E2922">
              <w:rPr>
                <w:rFonts w:ascii="Times New Roman CYR" w:hAnsi="Times New Roman CYR" w:cs="Times New Roman CYR"/>
                <w:color w:val="000000"/>
                <w:sz w:val="20"/>
                <w:szCs w:val="20"/>
              </w:rPr>
              <w:t>Организация учебно-исследовательской деятельности обучающихся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trHeight w:val="270"/>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4.3.</w:t>
            </w:r>
            <w:r w:rsidR="005E2922">
              <w:rPr>
                <w:rFonts w:ascii="Times New Roman CYR" w:hAnsi="Times New Roman CYR" w:cs="Times New Roman CYR"/>
                <w:b/>
                <w:bCs/>
                <w:color w:val="000000"/>
                <w:sz w:val="20"/>
                <w:szCs w:val="20"/>
              </w:rPr>
              <w:t>Мероприятия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реализации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подпрограммы</w:t>
            </w:r>
          </w:p>
        </w:tc>
        <w:tc>
          <w:tcPr>
            <w:tcW w:w="3826"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blPrEx>
          <w:tblCellMar>
            <w:top w:w="0" w:type="dxa"/>
            <w:bottom w:w="0" w:type="dxa"/>
          </w:tblCellMar>
        </w:tblPrEx>
        <w:trPr>
          <w:gridBefore w:val="1"/>
          <w:wBefore w:w="164" w:type="dxa"/>
          <w:trHeight w:val="270"/>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w:t>
            </w:r>
            <w:r w:rsidR="005E2922">
              <w:rPr>
                <w:rFonts w:ascii="Times New Roman CYR" w:hAnsi="Times New Roman CYR" w:cs="Times New Roman CYR"/>
                <w:color w:val="000000"/>
                <w:sz w:val="20"/>
                <w:szCs w:val="20"/>
              </w:rPr>
              <w:t>Организация взаимодействия органов местного самоуправления, общественных объединений, образовательных организаций, учреждений культуры в деле патриотического воспитания граждан</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w:t>
            </w:r>
            <w:r w:rsidR="005E2922">
              <w:rPr>
                <w:rFonts w:ascii="Times New Roman CYR" w:hAnsi="Times New Roman CYR" w:cs="Times New Roman CYR"/>
                <w:color w:val="000000"/>
                <w:sz w:val="20"/>
                <w:szCs w:val="20"/>
              </w:rPr>
              <w:t>Координация работы Межведомственного координационного совета по вопросам патриотического воспитания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4.3.3.</w:t>
            </w:r>
            <w:r w:rsidR="005E2922">
              <w:rPr>
                <w:rFonts w:ascii="Times New Roman CYR" w:hAnsi="Times New Roman CYR" w:cs="Times New Roman CYR"/>
                <w:color w:val="000000"/>
                <w:sz w:val="20"/>
                <w:szCs w:val="20"/>
              </w:rPr>
              <w:t xml:space="preserve">Участие в областном совещании организаторов патриотического воспитания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4.3.4.</w:t>
            </w:r>
            <w:r w:rsidR="005E2922">
              <w:rPr>
                <w:rFonts w:ascii="Times New Roman CYR" w:hAnsi="Times New Roman CYR" w:cs="Times New Roman CYR"/>
                <w:color w:val="000000"/>
                <w:sz w:val="20"/>
                <w:szCs w:val="20"/>
              </w:rPr>
              <w:t xml:space="preserve">Обеспечение участия представителей детских и молодежных общественных объединений и организаций в областных патриотических мероприятиях </w:t>
            </w:r>
          </w:p>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Pr="000649FA" w:rsidRDefault="00772F07">
            <w:pPr>
              <w:widowControl w:val="0"/>
              <w:autoSpaceDE w:val="0"/>
              <w:autoSpaceDN w:val="0"/>
              <w:adjustRightInd w:val="0"/>
              <w:spacing w:after="225"/>
              <w:ind w:right="-146"/>
              <w:jc w:val="center"/>
              <w:rPr>
                <w:rFonts w:ascii="Times New Roman CYR" w:hAnsi="Times New Roman CYR" w:cs="Times New Roman CYR"/>
                <w:color w:val="000000"/>
                <w:sz w:val="20"/>
                <w:szCs w:val="20"/>
              </w:rPr>
            </w:pPr>
            <w:r w:rsidRPr="000649FA">
              <w:rPr>
                <w:rFonts w:ascii="Times New Roman CYR" w:hAnsi="Times New Roman CYR" w:cs="Times New Roman CYR"/>
                <w:b/>
                <w:bCs/>
                <w:color w:val="000000"/>
                <w:sz w:val="20"/>
                <w:szCs w:val="20"/>
              </w:rPr>
              <w:t>5.</w:t>
            </w:r>
            <w:r w:rsidR="00574981" w:rsidRPr="000649FA">
              <w:rPr>
                <w:rFonts w:ascii="Times New Roman CYR" w:hAnsi="Times New Roman CYR" w:cs="Times New Roman CYR"/>
                <w:b/>
                <w:bCs/>
                <w:color w:val="000000"/>
                <w:sz w:val="20"/>
                <w:szCs w:val="20"/>
              </w:rPr>
              <w:t xml:space="preserve"> Подпрограмма: «</w:t>
            </w:r>
            <w:r w:rsidR="00574981" w:rsidRPr="000649FA">
              <w:rPr>
                <w:rFonts w:ascii="Times New Roman CYR" w:hAnsi="Times New Roman CYR" w:cs="Times New Roman CYR"/>
                <w:b/>
                <w:bCs/>
                <w:sz w:val="20"/>
                <w:szCs w:val="20"/>
              </w:rPr>
              <w:t>Обеспечение пожарной и антитеррористической безопасности»</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Pr="000649FA" w:rsidRDefault="005E2922">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Всего</w:t>
            </w:r>
            <w:r w:rsidR="00574981"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w:t>
            </w:r>
            <w:r w:rsidR="00574981"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подпрограмме</w:t>
            </w:r>
            <w:r w:rsidR="00574981" w:rsidRPr="000649FA">
              <w:rPr>
                <w:rFonts w:ascii="Times New Roman CYR" w:hAnsi="Times New Roman CYR" w:cs="Times New Roman CYR"/>
                <w:color w:val="000000"/>
                <w:sz w:val="20"/>
                <w:szCs w:val="20"/>
              </w:rPr>
              <w:t>:</w:t>
            </w:r>
          </w:p>
          <w:p w:rsidR="005E2922" w:rsidRDefault="00574981">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b/>
                <w:bCs/>
                <w:sz w:val="20"/>
                <w:szCs w:val="20"/>
              </w:rPr>
              <w:t>«Обеспечение пожарной и антитеррористической безопасности»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w:t>
            </w:r>
            <w:r w:rsidR="005E2922">
              <w:rPr>
                <w:rFonts w:ascii="Times New Roman CYR" w:hAnsi="Times New Roman CYR" w:cs="Times New Roman CYR"/>
                <w:b/>
                <w:bCs/>
                <w:color w:val="000000"/>
                <w:sz w:val="20"/>
                <w:szCs w:val="20"/>
              </w:rPr>
              <w:t xml:space="preserve">1. Разработка ежегодных мероприятий по подготовке </w:t>
            </w:r>
            <w:r>
              <w:rPr>
                <w:rFonts w:ascii="Times New Roman CYR" w:hAnsi="Times New Roman CYR" w:cs="Times New Roman CYR"/>
                <w:b/>
                <w:bCs/>
                <w:color w:val="000000"/>
                <w:sz w:val="20"/>
                <w:szCs w:val="20"/>
              </w:rPr>
              <w:t>образовательных организаций дополнительного образования</w:t>
            </w:r>
            <w:r w:rsidR="005E2922">
              <w:rPr>
                <w:rFonts w:ascii="Times New Roman CYR" w:hAnsi="Times New Roman CYR" w:cs="Times New Roman CYR"/>
                <w:b/>
                <w:bCs/>
                <w:color w:val="000000"/>
                <w:sz w:val="20"/>
                <w:szCs w:val="20"/>
              </w:rPr>
              <w:t xml:space="preserve">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ind w:right="6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5.1.1.</w:t>
            </w:r>
            <w:r w:rsidR="005E2922">
              <w:rPr>
                <w:rFonts w:ascii="Times New Roman CYR" w:hAnsi="Times New Roman CYR" w:cs="Times New Roman CYR"/>
                <w:color w:val="000000"/>
                <w:sz w:val="20"/>
                <w:szCs w:val="20"/>
              </w:rPr>
              <w:t>Корректировка инструкций по мерам пожарной безопасности и по работам связанных с риском травматизма работников и обучающихся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5.1.2.</w:t>
            </w:r>
            <w:r w:rsidR="005E2922">
              <w:rPr>
                <w:rFonts w:ascii="Times New Roman CYR" w:hAnsi="Times New Roman CYR" w:cs="Times New Roman CYR"/>
                <w:color w:val="000000"/>
                <w:sz w:val="20"/>
                <w:szCs w:val="20"/>
              </w:rPr>
              <w:t xml:space="preserve">Проведение комплексных проверок по соблюдению </w:t>
            </w:r>
            <w:r>
              <w:rPr>
                <w:rFonts w:ascii="Times New Roman CYR" w:hAnsi="Times New Roman CYR" w:cs="Times New Roman CYR"/>
                <w:color w:val="000000"/>
                <w:sz w:val="20"/>
                <w:szCs w:val="20"/>
              </w:rPr>
              <w:t>образовательные организациями дополнительного образования</w:t>
            </w:r>
            <w:r w:rsidR="005E2922">
              <w:rPr>
                <w:rFonts w:ascii="Times New Roman CYR" w:hAnsi="Times New Roman CYR" w:cs="Times New Roman CYR"/>
                <w:color w:val="000000"/>
                <w:sz w:val="20"/>
                <w:szCs w:val="20"/>
              </w:rPr>
              <w:t xml:space="preserve"> правил антитеррористической и пожарной безопасности (согласно совместных планов работы  с МЧС, ОВД и графиками учебно-тренировочных занятий с детьми и коллективами)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5.1.3.</w:t>
            </w:r>
            <w:r w:rsidR="005E2922">
              <w:rPr>
                <w:rFonts w:ascii="Times New Roman CYR" w:hAnsi="Times New Roman CYR" w:cs="Times New Roman CYR"/>
                <w:color w:val="000000"/>
                <w:sz w:val="20"/>
                <w:szCs w:val="20"/>
              </w:rPr>
              <w:t>Проведение комплексной проверки по готовности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w:t>
            </w:r>
            <w:r w:rsidR="005E2922">
              <w:rPr>
                <w:rFonts w:ascii="Times New Roman CYR" w:hAnsi="Times New Roman CYR" w:cs="Times New Roman CYR"/>
                <w:color w:val="000000"/>
                <w:sz w:val="20"/>
                <w:szCs w:val="20"/>
              </w:rPr>
              <w:t>Проведение семинаров по итогам приемки по теме «Устранение замечаний высказанных в ходе работы приемной комиссии»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5.1.5.</w:t>
            </w:r>
            <w:r w:rsidR="005E2922">
              <w:rPr>
                <w:rFonts w:ascii="Times New Roman CYR" w:hAnsi="Times New Roman CYR" w:cs="Times New Roman CYR"/>
                <w:color w:val="000000"/>
                <w:sz w:val="20"/>
                <w:szCs w:val="20"/>
              </w:rPr>
              <w:t>Привлечение к проведению занятий по вопросам пожарной и антитеррористической безопасности сотрудников МЧС, ОВД, ГО и ЧС</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5.1.6.</w:t>
            </w:r>
            <w:r w:rsidR="005E2922">
              <w:rPr>
                <w:rFonts w:ascii="Times New Roman CYR" w:hAnsi="Times New Roman CYR" w:cs="Times New Roman CYR"/>
                <w:color w:val="000000"/>
                <w:sz w:val="20"/>
                <w:szCs w:val="20"/>
              </w:rPr>
              <w:t xml:space="preserve">Проведение «Дня защиты детей»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5.1.7.</w:t>
            </w:r>
            <w:r w:rsidR="005E2922">
              <w:rPr>
                <w:rFonts w:ascii="Times New Roman CYR" w:hAnsi="Times New Roman CYR" w:cs="Times New Roman CYR"/>
                <w:color w:val="000000"/>
                <w:sz w:val="20"/>
                <w:szCs w:val="20"/>
              </w:rPr>
              <w:t xml:space="preserve">Разработка планов, организация конкурсов, викторин, месячников по ГО и ЧС, пожарной и антитеррористической безопасности в </w:t>
            </w:r>
            <w:r>
              <w:rPr>
                <w:rFonts w:ascii="Times New Roman CYR" w:hAnsi="Times New Roman CYR" w:cs="Times New Roman CYR"/>
                <w:color w:val="000000"/>
                <w:sz w:val="20"/>
                <w:szCs w:val="20"/>
              </w:rPr>
              <w:t>образовательные организации дополнительного образования.</w:t>
            </w:r>
            <w:r w:rsidR="005E2922">
              <w:rPr>
                <w:rFonts w:ascii="Times New Roman CYR" w:hAnsi="Times New Roman CYR" w:cs="Times New Roman CYR"/>
                <w:color w:val="000000"/>
                <w:sz w:val="20"/>
                <w:szCs w:val="20"/>
              </w:rPr>
              <w:t xml:space="preserve"> Проведение ежегодной операции «Внимание дети».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5.1.8.</w:t>
            </w:r>
            <w:r w:rsidR="005E2922">
              <w:rPr>
                <w:rFonts w:ascii="Times New Roman CYR" w:hAnsi="Times New Roman CYR" w:cs="Times New Roman CYR"/>
                <w:color w:val="000000"/>
                <w:sz w:val="20"/>
                <w:szCs w:val="20"/>
              </w:rPr>
              <w:t xml:space="preserve">Внесение дополнений и изменений в паспорта антитеррористической защищенности </w:t>
            </w:r>
            <w:r>
              <w:rPr>
                <w:rFonts w:ascii="Times New Roman CYR" w:hAnsi="Times New Roman CYR" w:cs="Times New Roman CYR"/>
                <w:color w:val="000000"/>
                <w:sz w:val="20"/>
                <w:szCs w:val="20"/>
              </w:rPr>
              <w:t>образовательных организаций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5.1.9.</w:t>
            </w:r>
            <w:r w:rsidR="005E2922">
              <w:rPr>
                <w:rFonts w:ascii="Times New Roman CYR" w:hAnsi="Times New Roman CYR" w:cs="Times New Roman CYR"/>
                <w:color w:val="000000"/>
                <w:sz w:val="20"/>
                <w:szCs w:val="20"/>
              </w:rPr>
              <w:t>Оформление уголков наглядной агитации по антитерро</w:t>
            </w:r>
            <w:r>
              <w:rPr>
                <w:rFonts w:ascii="Times New Roman CYR" w:hAnsi="Times New Roman CYR" w:cs="Times New Roman CYR"/>
                <w:color w:val="000000"/>
                <w:sz w:val="20"/>
                <w:szCs w:val="20"/>
              </w:rPr>
              <w:t xml:space="preserve">ристической </w:t>
            </w:r>
            <w:r w:rsidR="005E2922">
              <w:rPr>
                <w:rFonts w:ascii="Times New Roman CYR" w:hAnsi="Times New Roman CYR" w:cs="Times New Roman CYR"/>
                <w:color w:val="000000"/>
                <w:sz w:val="20"/>
                <w:szCs w:val="20"/>
              </w:rPr>
              <w:t>, пожарной и электрической безопасности</w:t>
            </w:r>
            <w:r>
              <w:rPr>
                <w:rFonts w:ascii="Times New Roman CYR" w:hAnsi="Times New Roman CYR" w:cs="Times New Roman CYR"/>
                <w:color w:val="000000"/>
                <w:sz w:val="20"/>
                <w:szCs w:val="20"/>
              </w:rPr>
              <w:t>.</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Default="000649FA" w:rsidP="00535426">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 Подпрограмма</w:t>
            </w:r>
            <w:r w:rsidR="00BC4569" w:rsidRPr="000649FA">
              <w:rPr>
                <w:rFonts w:ascii="Times New Roman CYR" w:hAnsi="Times New Roman CYR" w:cs="Times New Roman CYR"/>
                <w:b/>
                <w:bCs/>
                <w:color w:val="000000"/>
                <w:sz w:val="20"/>
                <w:szCs w:val="20"/>
              </w:rPr>
              <w:t>: «</w:t>
            </w:r>
            <w:r w:rsidR="00BC4569" w:rsidRPr="000649FA">
              <w:rPr>
                <w:rFonts w:ascii="Times New Roman CYR" w:hAnsi="Times New Roman CYR" w:cs="Times New Roman CYR"/>
                <w:b/>
                <w:bCs/>
                <w:sz w:val="20"/>
                <w:szCs w:val="20"/>
              </w:rPr>
              <w:t>Развитие кадрового потенциала работников образования»</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Pr="000649FA" w:rsidRDefault="005E2922">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Всего</w:t>
            </w:r>
            <w:r w:rsidR="00BC4569"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w:t>
            </w:r>
            <w:r w:rsidR="00BC4569"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подпрограмме</w:t>
            </w:r>
          </w:p>
          <w:p w:rsidR="00BC4569" w:rsidRPr="000649FA" w:rsidRDefault="00BC4569" w:rsidP="00BC4569">
            <w:pPr>
              <w:widowControl w:val="0"/>
              <w:autoSpaceDE w:val="0"/>
              <w:autoSpaceDN w:val="0"/>
              <w:adjustRightInd w:val="0"/>
              <w:rPr>
                <w:b/>
                <w:bCs/>
                <w:color w:val="000000"/>
                <w:sz w:val="20"/>
                <w:szCs w:val="20"/>
              </w:rPr>
            </w:pPr>
            <w:r w:rsidRPr="000649FA">
              <w:rPr>
                <w:b/>
                <w:bCs/>
                <w:color w:val="000000"/>
                <w:sz w:val="20"/>
                <w:szCs w:val="20"/>
              </w:rPr>
              <w:t>«</w:t>
            </w:r>
            <w:r w:rsidRPr="000649FA">
              <w:rPr>
                <w:b/>
                <w:bCs/>
                <w:sz w:val="20"/>
                <w:szCs w:val="20"/>
              </w:rPr>
              <w:t>Развитие кадрового потенциала работников образования»</w:t>
            </w:r>
          </w:p>
          <w:p w:rsidR="005E2922" w:rsidRDefault="005E2922" w:rsidP="00BC4569">
            <w:pPr>
              <w:widowControl w:val="0"/>
              <w:autoSpaceDE w:val="0"/>
              <w:autoSpaceDN w:val="0"/>
              <w:adjustRightInd w:val="0"/>
              <w:jc w:val="center"/>
              <w:rPr>
                <w:rFonts w:ascii="Times New Roman CYR" w:hAnsi="Times New Roman CYR" w:cs="Times New Roman CYR"/>
                <w:b/>
                <w:bCs/>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юридических</w:t>
            </w:r>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r w:rsidR="005E2922">
              <w:rPr>
                <w:rFonts w:ascii="Times New Roman CYR" w:hAnsi="Times New Roman CYR" w:cs="Times New Roman CYR"/>
                <w:color w:val="000000"/>
                <w:sz w:val="20"/>
                <w:szCs w:val="20"/>
              </w:rPr>
              <w:t xml:space="preserve">Создание электронной базы данных о педагогических (руководящих) работниках отдельно по каждой специальности (должности) </w:t>
            </w:r>
            <w:r w:rsidR="005E2922">
              <w:rPr>
                <w:rFonts w:ascii="Times New Roman CYR" w:hAnsi="Times New Roman CYR" w:cs="Times New Roman CYR"/>
                <w:color w:val="000000"/>
                <w:sz w:val="20"/>
                <w:szCs w:val="20"/>
              </w:rPr>
              <w:lastRenderedPageBreak/>
              <w:t>ОО</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6.2.</w:t>
            </w:r>
            <w:r w:rsidR="005E2922">
              <w:rPr>
                <w:rFonts w:ascii="Times New Roman CYR" w:hAnsi="Times New Roman CYR" w:cs="Times New Roman CYR"/>
                <w:color w:val="000000"/>
                <w:sz w:val="20"/>
                <w:szCs w:val="20"/>
              </w:rPr>
              <w:t>Разработка и внедрение технологий прогнозирования потребности сферы образования района в педагогических кадрах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r w:rsidR="005E2922">
              <w:rPr>
                <w:rFonts w:ascii="Times New Roman CYR" w:hAnsi="Times New Roman CYR" w:cs="Times New Roman CYR"/>
                <w:color w:val="000000"/>
                <w:sz w:val="20"/>
                <w:szCs w:val="20"/>
              </w:rPr>
              <w:t>Создание доступных для потребителя специализированных постоянно действующих банков данных о педагогических вакансиях и предложениях, в том числе в сети Интернет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r w:rsidR="005E2922">
              <w:rPr>
                <w:rFonts w:ascii="Times New Roman CYR" w:hAnsi="Times New Roman CYR" w:cs="Times New Roman CYR"/>
                <w:color w:val="000000"/>
                <w:sz w:val="20"/>
                <w:szCs w:val="20"/>
              </w:rPr>
              <w:t>Организация мониторинга повышения квалификации педагогических работников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r w:rsidR="005E2922">
              <w:rPr>
                <w:rFonts w:ascii="Times New Roman CYR" w:hAnsi="Times New Roman CYR" w:cs="Times New Roman CYR"/>
                <w:color w:val="000000"/>
                <w:sz w:val="20"/>
                <w:szCs w:val="20"/>
              </w:rPr>
              <w:t>Организация центров стажировок на базе ОО района для обучения молодых педагогов в первый год их работы и программно-методического обеспечения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r w:rsidR="005E2922">
              <w:rPr>
                <w:rFonts w:ascii="Times New Roman CYR" w:hAnsi="Times New Roman CYR" w:cs="Times New Roman CYR"/>
                <w:color w:val="000000"/>
                <w:sz w:val="20"/>
                <w:szCs w:val="20"/>
              </w:rPr>
              <w:t xml:space="preserve">Переподготовка и обучение педагогов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r w:rsidR="005E2922">
              <w:rPr>
                <w:rFonts w:ascii="Times New Roman CYR" w:hAnsi="Times New Roman CYR" w:cs="Times New Roman CYR"/>
                <w:color w:val="000000"/>
                <w:sz w:val="20"/>
                <w:szCs w:val="20"/>
              </w:rPr>
              <w:t>Обеспечение выплаты единовременного пособия в размере 10 000 рублей молодым специалистам, муниципальных учреждений образования, впервые приступившим к работе после окончания учреждений профессионального педагогического образования (с условием отработки в течение трех лет)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r w:rsidR="005E2922">
              <w:rPr>
                <w:rFonts w:ascii="Times New Roman CYR" w:hAnsi="Times New Roman CYR" w:cs="Times New Roman CYR"/>
                <w:color w:val="000000"/>
                <w:sz w:val="20"/>
                <w:szCs w:val="20"/>
              </w:rPr>
              <w:t>Предоставление жилья молодым специалистам и обеспечение жильем педагогов на праве съёма на льготных условиях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w:t>
            </w:r>
            <w:r w:rsidR="005E2922">
              <w:rPr>
                <w:rFonts w:ascii="Times New Roman CYR" w:hAnsi="Times New Roman CYR" w:cs="Times New Roman CYR"/>
                <w:color w:val="000000"/>
                <w:sz w:val="20"/>
                <w:szCs w:val="20"/>
              </w:rPr>
              <w:t>Обеспечение мероприятий по оздоровлению и организации санаторно-курортного лечения для педагогических работников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6.10.</w:t>
            </w:r>
            <w:r w:rsidR="005E2922">
              <w:rPr>
                <w:rFonts w:ascii="Times New Roman CYR" w:hAnsi="Times New Roman CYR" w:cs="Times New Roman CYR"/>
                <w:color w:val="000000"/>
                <w:sz w:val="20"/>
                <w:szCs w:val="20"/>
              </w:rPr>
              <w:t>Создание тематических уголков об учительских династиях в школьных и районном музеях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6.11.</w:t>
            </w:r>
            <w:r w:rsidR="005E2922">
              <w:rPr>
                <w:rFonts w:ascii="Times New Roman CYR" w:hAnsi="Times New Roman CYR" w:cs="Times New Roman CYR"/>
                <w:color w:val="000000"/>
                <w:sz w:val="20"/>
                <w:szCs w:val="20"/>
              </w:rPr>
              <w:t>Привлечение в ОО ветеранов педагогического труда к наставничеству молодых специалистов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6.12.</w:t>
            </w:r>
            <w:r w:rsidR="005E2922">
              <w:rPr>
                <w:rFonts w:ascii="Times New Roman CYR" w:hAnsi="Times New Roman CYR" w:cs="Times New Roman CYR"/>
                <w:color w:val="000000"/>
                <w:sz w:val="20"/>
                <w:szCs w:val="20"/>
              </w:rPr>
              <w:t xml:space="preserve">Организация экскурсий для выпускников ОО в педагогические ВУЗы и ССУЗы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6.13. </w:t>
            </w:r>
            <w:r w:rsidR="005E2922">
              <w:rPr>
                <w:rFonts w:ascii="Times New Roman CYR" w:hAnsi="Times New Roman CYR" w:cs="Times New Roman CYR"/>
                <w:color w:val="000000"/>
                <w:sz w:val="20"/>
                <w:szCs w:val="20"/>
              </w:rPr>
              <w:t>Организация помощи педагогам в подготовке и формированию документов на оформление коммунальных и др. льгот педагогическим работникам</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w:t>
            </w:r>
            <w:r w:rsidR="005E2922">
              <w:rPr>
                <w:rFonts w:ascii="Times New Roman CYR" w:hAnsi="Times New Roman CYR" w:cs="Times New Roman CYR"/>
                <w:color w:val="000000"/>
                <w:sz w:val="20"/>
                <w:szCs w:val="20"/>
              </w:rPr>
              <w:t xml:space="preserve">Предоставление молодым специалистам, ветеранам педагогического труда овощных </w:t>
            </w:r>
            <w:r w:rsidR="005E2922">
              <w:rPr>
                <w:rFonts w:ascii="Times New Roman CYR" w:hAnsi="Times New Roman CYR" w:cs="Times New Roman CYR"/>
                <w:color w:val="000000"/>
                <w:sz w:val="20"/>
                <w:szCs w:val="20"/>
              </w:rPr>
              <w:lastRenderedPageBreak/>
              <w:t>наборов, организация работы волонтеров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6.15.</w:t>
            </w:r>
            <w:r w:rsidR="005E2922">
              <w:rPr>
                <w:rFonts w:ascii="Times New Roman CYR" w:hAnsi="Times New Roman CYR" w:cs="Times New Roman CYR"/>
                <w:color w:val="000000"/>
                <w:sz w:val="20"/>
                <w:szCs w:val="20"/>
              </w:rPr>
              <w:t>О возмещении расходов по оплате проезда  до места учебы на период ВПО, с последующим трудоустройством на территории Юргинского муниципального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Pr="000649FA" w:rsidRDefault="00BC4569" w:rsidP="000649FA">
            <w:pPr>
              <w:widowControl w:val="0"/>
              <w:autoSpaceDE w:val="0"/>
              <w:autoSpaceDN w:val="0"/>
              <w:adjustRightInd w:val="0"/>
              <w:jc w:val="center"/>
              <w:rPr>
                <w:rFonts w:ascii="Times New Roman CYR" w:hAnsi="Times New Roman CYR" w:cs="Times New Roman CYR"/>
                <w:b/>
                <w:bCs/>
                <w:sz w:val="20"/>
                <w:szCs w:val="20"/>
              </w:rPr>
            </w:pPr>
            <w:r w:rsidRPr="000649FA">
              <w:rPr>
                <w:rFonts w:ascii="Times New Roman CYR" w:hAnsi="Times New Roman CYR" w:cs="Times New Roman CYR"/>
                <w:b/>
                <w:bCs/>
                <w:color w:val="000000"/>
                <w:sz w:val="20"/>
                <w:szCs w:val="20"/>
              </w:rPr>
              <w:t xml:space="preserve">7. Подпрограмма: </w:t>
            </w:r>
            <w:r w:rsidR="005E2922" w:rsidRPr="000649FA">
              <w:rPr>
                <w:rFonts w:ascii="Times New Roman CYR" w:hAnsi="Times New Roman CYR" w:cs="Times New Roman CYR"/>
                <w:b/>
                <w:bCs/>
                <w:color w:val="000000"/>
                <w:sz w:val="20"/>
                <w:szCs w:val="20"/>
              </w:rPr>
              <w:t xml:space="preserve"> </w:t>
            </w:r>
            <w:r w:rsidRPr="000649FA">
              <w:rPr>
                <w:rFonts w:ascii="Times New Roman CYR" w:hAnsi="Times New Roman CYR" w:cs="Times New Roman CYR"/>
                <w:b/>
                <w:bCs/>
                <w:sz w:val="20"/>
                <w:szCs w:val="20"/>
              </w:rPr>
              <w:t xml:space="preserve">«Социальные </w:t>
            </w:r>
            <w:r w:rsidR="000649FA" w:rsidRPr="000649FA">
              <w:rPr>
                <w:rFonts w:ascii="Times New Roman CYR" w:hAnsi="Times New Roman CYR" w:cs="Times New Roman CYR"/>
                <w:b/>
                <w:bCs/>
                <w:sz w:val="20"/>
                <w:szCs w:val="20"/>
              </w:rPr>
              <w:t>гарантии в системе образования»</w:t>
            </w:r>
          </w:p>
        </w:tc>
      </w:tr>
      <w:tr w:rsidR="005E2922" w:rsidTr="00535426">
        <w:tblPrEx>
          <w:tblCellMar>
            <w:top w:w="0" w:type="dxa"/>
            <w:bottom w:w="0" w:type="dxa"/>
          </w:tblCellMar>
        </w:tblPrEx>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Социальные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гарантии</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в</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системе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образования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r>
      <w:tr w:rsidR="005E2922" w:rsidTr="00535426">
        <w:tblPrEx>
          <w:tblCellMar>
            <w:top w:w="0" w:type="dxa"/>
            <w:bottom w:w="0" w:type="dxa"/>
          </w:tblCellMar>
        </w:tblPrEx>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r w:rsidR="005E2922">
              <w:rPr>
                <w:rFonts w:ascii="Times New Roman CYR" w:hAnsi="Times New Roman CYR" w:cs="Times New Roman CYR"/>
                <w:color w:val="000000"/>
                <w:sz w:val="20"/>
                <w:szCs w:val="20"/>
              </w:rPr>
              <w:t xml:space="preserve">Обеспечение деятельности по содержанию организаций для детей сирот и детей, оставшихся без попечения родителей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r w:rsidR="005E2922">
              <w:rPr>
                <w:rFonts w:ascii="Times New Roman CYR" w:hAnsi="Times New Roman CYR" w:cs="Times New Roman CYR"/>
                <w:color w:val="000000"/>
                <w:sz w:val="20"/>
                <w:szCs w:val="20"/>
              </w:rPr>
              <w:t>Обеспечение детей-сирот и детей, оставшихся без попечения родителей одеждой, обувью, единовременным денежным пособием при выпуске из ОО</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r w:rsidR="005E2922">
              <w:rPr>
                <w:rFonts w:ascii="Times New Roman CYR" w:hAnsi="Times New Roman CYR" w:cs="Times New Roman CYR"/>
                <w:color w:val="000000"/>
                <w:sz w:val="20"/>
                <w:szCs w:val="20"/>
              </w:rPr>
              <w:t>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ОО</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r w:rsidR="005E2922">
              <w:rPr>
                <w:rFonts w:ascii="Times New Roman CYR" w:hAnsi="Times New Roman CYR" w:cs="Times New Roman CYR"/>
                <w:color w:val="000000"/>
                <w:sz w:val="20"/>
                <w:szCs w:val="2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r w:rsidR="005E2922">
              <w:rPr>
                <w:rFonts w:ascii="Times New Roman CYR" w:hAnsi="Times New Roman CYR" w:cs="Times New Roman CYR"/>
                <w:color w:val="000000"/>
                <w:sz w:val="20"/>
                <w:szCs w:val="20"/>
              </w:rPr>
              <w:t>Выплата единовременного пособия при всех формах устройства детей, лишенных родительского попечения, в семью</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r>
      <w:tr w:rsidR="005E2922" w:rsidTr="00535426">
        <w:tblPrEx>
          <w:tblCellMar>
            <w:top w:w="0" w:type="dxa"/>
            <w:bottom w:w="0" w:type="dxa"/>
          </w:tblCellMar>
        </w:tblPrEx>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w:t>
            </w:r>
            <w:r w:rsidR="005E2922">
              <w:rPr>
                <w:rFonts w:ascii="Times New Roman CYR" w:hAnsi="Times New Roman CYR" w:cs="Times New Roman CYR"/>
                <w:color w:val="000000"/>
                <w:sz w:val="20"/>
                <w:szCs w:val="20"/>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r>
    </w:tbl>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br w:type="page"/>
      </w:r>
      <w:r w:rsidR="008945E5" w:rsidRPr="000649FA">
        <w:rPr>
          <w:color w:val="000000"/>
        </w:rPr>
        <w:lastRenderedPageBreak/>
        <w:t>Сведения о планируемых значениях целевых показателей (индикаторов) Программы, обеспечивающих достижение поставленных целей, представлены в таблице:</w:t>
      </w:r>
      <w:r w:rsidRPr="000649FA">
        <w:rPr>
          <w:rFonts w:ascii="Times New Roman CYR" w:hAnsi="Times New Roman CYR" w:cs="Times New Roman CYR"/>
          <w:b/>
          <w:bCs/>
          <w:color w:val="000000"/>
        </w:rPr>
        <w:t xml:space="preserve"> </w:t>
      </w:r>
    </w:p>
    <w:p w:rsidR="00200E34" w:rsidRDefault="00200E34">
      <w:pPr>
        <w:widowControl w:val="0"/>
        <w:autoSpaceDE w:val="0"/>
        <w:autoSpaceDN w:val="0"/>
        <w:adjustRightInd w:val="0"/>
        <w:jc w:val="center"/>
        <w:rPr>
          <w:rFonts w:ascii="Times New Roman CYR" w:hAnsi="Times New Roman CYR" w:cs="Times New Roman CYR"/>
          <w:b/>
          <w:bCs/>
          <w:color w:val="000000"/>
        </w:rPr>
      </w:pPr>
    </w:p>
    <w:tbl>
      <w:tblPr>
        <w:tblW w:w="15289" w:type="dxa"/>
        <w:jc w:val="center"/>
        <w:tblLayout w:type="fixed"/>
        <w:tblLook w:val="0000" w:firstRow="0" w:lastRow="0" w:firstColumn="0" w:lastColumn="0" w:noHBand="0" w:noVBand="0"/>
      </w:tblPr>
      <w:tblGrid>
        <w:gridCol w:w="2489"/>
        <w:gridCol w:w="4111"/>
        <w:gridCol w:w="3544"/>
        <w:gridCol w:w="1417"/>
        <w:gridCol w:w="1254"/>
        <w:gridCol w:w="1217"/>
        <w:gridCol w:w="1257"/>
      </w:tblGrid>
      <w:tr w:rsidR="00200E34" w:rsidRPr="008945E5" w:rsidTr="000649FA">
        <w:tblPrEx>
          <w:tblCellMar>
            <w:top w:w="0" w:type="dxa"/>
            <w:bottom w:w="0" w:type="dxa"/>
          </w:tblCellMar>
        </w:tblPrEx>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Наименование</w:t>
            </w:r>
            <w:r w:rsidR="003B7666" w:rsidRPr="000649FA">
              <w:rPr>
                <w:b/>
                <w:bCs/>
                <w:color w:val="000000"/>
                <w:sz w:val="20"/>
                <w:szCs w:val="20"/>
              </w:rPr>
              <w:t xml:space="preserve"> </w:t>
            </w:r>
            <w:r w:rsidRPr="000649FA">
              <w:rPr>
                <w:b/>
                <w:bCs/>
                <w:color w:val="000000"/>
                <w:sz w:val="20"/>
                <w:szCs w:val="20"/>
              </w:rPr>
              <w:t>муниципальной</w:t>
            </w:r>
            <w:r w:rsidR="003B7666" w:rsidRPr="000649FA">
              <w:rPr>
                <w:b/>
                <w:bCs/>
                <w:color w:val="000000"/>
                <w:sz w:val="20"/>
                <w:szCs w:val="20"/>
              </w:rPr>
              <w:t xml:space="preserve"> </w:t>
            </w:r>
            <w:r w:rsidRPr="000649FA">
              <w:rPr>
                <w:b/>
                <w:bCs/>
                <w:color w:val="000000"/>
                <w:sz w:val="20"/>
                <w:szCs w:val="20"/>
              </w:rPr>
              <w:t>программы</w:t>
            </w:r>
            <w:r w:rsidR="003B7666" w:rsidRPr="000649FA">
              <w:rPr>
                <w:b/>
                <w:bCs/>
                <w:color w:val="000000"/>
                <w:sz w:val="20"/>
                <w:szCs w:val="20"/>
              </w:rPr>
              <w:t xml:space="preserve"> </w:t>
            </w:r>
            <w:r w:rsidRPr="000649FA">
              <w:rPr>
                <w:b/>
                <w:bCs/>
                <w:color w:val="000000"/>
                <w:sz w:val="20"/>
                <w:szCs w:val="20"/>
              </w:rPr>
              <w:t>подпрограммы</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Мероприятия</w:t>
            </w:r>
          </w:p>
        </w:tc>
        <w:tc>
          <w:tcPr>
            <w:tcW w:w="3544"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Наименование</w:t>
            </w:r>
            <w:r w:rsidR="003B7666" w:rsidRPr="000649FA">
              <w:rPr>
                <w:b/>
                <w:bCs/>
                <w:color w:val="000000"/>
                <w:sz w:val="20"/>
                <w:szCs w:val="20"/>
              </w:rPr>
              <w:t xml:space="preserve"> </w:t>
            </w:r>
            <w:r w:rsidRPr="000649FA">
              <w:rPr>
                <w:b/>
                <w:bCs/>
                <w:color w:val="000000"/>
                <w:sz w:val="20"/>
                <w:szCs w:val="20"/>
              </w:rPr>
              <w:t>целевого</w:t>
            </w:r>
          </w:p>
          <w:p w:rsidR="00200E34" w:rsidRPr="000649FA" w:rsidRDefault="003A0BC3">
            <w:pPr>
              <w:widowControl w:val="0"/>
              <w:autoSpaceDE w:val="0"/>
              <w:autoSpaceDN w:val="0"/>
              <w:adjustRightInd w:val="0"/>
              <w:jc w:val="center"/>
              <w:rPr>
                <w:b/>
                <w:bCs/>
                <w:color w:val="000000"/>
                <w:sz w:val="20"/>
                <w:szCs w:val="20"/>
              </w:rPr>
            </w:pPr>
            <w:r w:rsidRPr="000649FA">
              <w:rPr>
                <w:b/>
                <w:bCs/>
                <w:color w:val="000000"/>
                <w:sz w:val="20"/>
                <w:szCs w:val="20"/>
              </w:rPr>
              <w:t>п</w:t>
            </w:r>
            <w:r w:rsidR="00200E34" w:rsidRPr="000649FA">
              <w:rPr>
                <w:b/>
                <w:bCs/>
                <w:color w:val="000000"/>
                <w:sz w:val="20"/>
                <w:szCs w:val="20"/>
              </w:rPr>
              <w:t>оказателя</w:t>
            </w:r>
            <w:r w:rsidR="003B7666" w:rsidRPr="000649FA">
              <w:rPr>
                <w:b/>
                <w:bCs/>
                <w:color w:val="000000"/>
                <w:sz w:val="20"/>
                <w:szCs w:val="20"/>
              </w:rPr>
              <w:t xml:space="preserve"> </w:t>
            </w:r>
            <w:r w:rsidRPr="000649FA">
              <w:rPr>
                <w:b/>
                <w:bCs/>
                <w:color w:val="000000"/>
                <w:sz w:val="20"/>
                <w:szCs w:val="20"/>
              </w:rPr>
              <w:t>(</w:t>
            </w:r>
            <w:r w:rsidR="00200E34" w:rsidRPr="000649FA">
              <w:rPr>
                <w:b/>
                <w:bCs/>
                <w:color w:val="000000"/>
                <w:sz w:val="20"/>
                <w:szCs w:val="20"/>
              </w:rPr>
              <w:t>индикатора</w:t>
            </w:r>
            <w:r w:rsidRPr="000649FA">
              <w:rPr>
                <w:b/>
                <w:bCs/>
                <w:color w:val="000000"/>
                <w:sz w:val="20"/>
                <w:szCs w:val="20"/>
              </w:rPr>
              <w: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Единица</w:t>
            </w:r>
            <w:r w:rsidR="003B7666" w:rsidRPr="000649FA">
              <w:rPr>
                <w:b/>
                <w:bCs/>
                <w:color w:val="000000"/>
                <w:sz w:val="20"/>
                <w:szCs w:val="20"/>
              </w:rPr>
              <w:t xml:space="preserve"> </w:t>
            </w:r>
            <w:r w:rsidRPr="000649FA">
              <w:rPr>
                <w:b/>
                <w:bCs/>
                <w:color w:val="000000"/>
                <w:sz w:val="20"/>
                <w:szCs w:val="20"/>
              </w:rPr>
              <w:t>измерения</w:t>
            </w:r>
          </w:p>
        </w:tc>
        <w:tc>
          <w:tcPr>
            <w:tcW w:w="3728" w:type="dxa"/>
            <w:gridSpan w:val="3"/>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Плановое значение целевого показателя (индикатора)</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rPr>
                <w:b/>
                <w:bCs/>
                <w:color w:val="000000"/>
                <w:sz w:val="20"/>
                <w:szCs w:val="20"/>
              </w:rPr>
            </w:pPr>
          </w:p>
        </w:tc>
        <w:tc>
          <w:tcPr>
            <w:tcW w:w="4111" w:type="dxa"/>
            <w:vMerge/>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rPr>
                <w:b/>
                <w:bCs/>
                <w:color w:val="000000"/>
                <w:sz w:val="20"/>
                <w:szCs w:val="20"/>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rPr>
                <w:b/>
                <w:bCs/>
                <w:color w:val="000000"/>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rPr>
                <w:b/>
                <w:bCs/>
                <w:color w:val="000000"/>
                <w:sz w:val="20"/>
                <w:szCs w:val="20"/>
              </w:rPr>
            </w:pPr>
          </w:p>
        </w:tc>
        <w:tc>
          <w:tcPr>
            <w:tcW w:w="1254"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Очередной 2020 год</w:t>
            </w:r>
          </w:p>
        </w:tc>
        <w:tc>
          <w:tcPr>
            <w:tcW w:w="1217"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1-й год планового периода</w:t>
            </w: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2021</w:t>
            </w:r>
          </w:p>
        </w:tc>
        <w:tc>
          <w:tcPr>
            <w:tcW w:w="1257"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2-й год планового периода</w:t>
            </w: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2022</w:t>
            </w:r>
          </w:p>
        </w:tc>
      </w:tr>
      <w:tr w:rsidR="00200E34" w:rsidRPr="008945E5" w:rsidTr="000649FA">
        <w:tblPrEx>
          <w:tblCellMar>
            <w:top w:w="0" w:type="dxa"/>
            <w:bottom w:w="0" w:type="dxa"/>
          </w:tblCellMar>
        </w:tblPrEx>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Подпрограмма </w:t>
            </w:r>
            <w:r w:rsidR="00724FCB" w:rsidRPr="008945E5">
              <w:rPr>
                <w:color w:val="000000"/>
                <w:sz w:val="22"/>
                <w:szCs w:val="22"/>
              </w:rPr>
              <w:t>«</w:t>
            </w:r>
            <w:r w:rsidR="00724FCB" w:rsidRPr="008945E5">
              <w:rPr>
                <w:b/>
                <w:bCs/>
                <w:color w:val="000000"/>
                <w:sz w:val="22"/>
                <w:szCs w:val="22"/>
              </w:rPr>
              <w:t>Обеспечение деятельности учреждений дополнительного образования для предоставления образовательных услуг»</w:t>
            </w: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1. Доля детей охваченных услугами дополнительного образования </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Отношение числа детей охваченных услугами дополнительного образования к общей численности обучающихся</w:t>
            </w:r>
          </w:p>
        </w:tc>
        <w:tc>
          <w:tcPr>
            <w:tcW w:w="14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r>
      <w:tr w:rsidR="00200E34" w:rsidRPr="008945E5" w:rsidTr="000649FA">
        <w:tblPrEx>
          <w:tblCellMar>
            <w:top w:w="0" w:type="dxa"/>
            <w:bottom w:w="0" w:type="dxa"/>
          </w:tblCellMar>
        </w:tblPrEx>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p>
          <w:p w:rsidR="00200E34" w:rsidRPr="008945E5" w:rsidRDefault="00BC7CED">
            <w:pPr>
              <w:widowControl w:val="0"/>
              <w:autoSpaceDE w:val="0"/>
              <w:autoSpaceDN w:val="0"/>
              <w:adjustRightInd w:val="0"/>
              <w:rPr>
                <w:color w:val="000000"/>
                <w:sz w:val="22"/>
                <w:szCs w:val="22"/>
              </w:rPr>
            </w:pPr>
            <w:r w:rsidRPr="008945E5">
              <w:rPr>
                <w:b/>
                <w:bCs/>
                <w:color w:val="000000"/>
                <w:sz w:val="22"/>
                <w:szCs w:val="22"/>
              </w:rPr>
              <w:t>«Об организации отдыха, оздоровления и занятости детей и подростков в летний период»</w:t>
            </w: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охваченных оздоровлением, отдыхом и занятостью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 (отношение оздоровленных детей к общему количеству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Общее количество детей и подростков, социально незащищенных категорий, охваченных оздоровлением, отдыхом и занятостью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посещающих мероприятия, в рамках организации малозатратных форм отдыха</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охваченных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Общее количество трудоустроенных подростков </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трудоустроенных подростков (отношение трудоустроенных подростков к общему количеству подростков от 14 до 18 лет)</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r>
      <w:tr w:rsidR="00200E34" w:rsidRPr="008945E5" w:rsidTr="000649FA">
        <w:tblPrEx>
          <w:tblCellMar>
            <w:top w:w="0" w:type="dxa"/>
            <w:bottom w:w="0" w:type="dxa"/>
          </w:tblCellMar>
        </w:tblPrEx>
        <w:trPr>
          <w:gridAfter w:val="6"/>
          <w:wAfter w:w="12800" w:type="dxa"/>
          <w:trHeight w:val="253"/>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rsidP="00631AD7">
            <w:pPr>
              <w:widowControl w:val="0"/>
              <w:autoSpaceDE w:val="0"/>
              <w:autoSpaceDN w:val="0"/>
              <w:adjustRightInd w:val="0"/>
              <w:rPr>
                <w:color w:val="000000"/>
                <w:sz w:val="22"/>
                <w:szCs w:val="22"/>
              </w:rPr>
            </w:pPr>
            <w:r w:rsidRPr="008945E5">
              <w:rPr>
                <w:color w:val="000000"/>
                <w:sz w:val="22"/>
                <w:szCs w:val="22"/>
              </w:rPr>
              <w:t>Подпрограмма</w:t>
            </w:r>
          </w:p>
          <w:p w:rsidR="00631AD7" w:rsidRPr="008945E5" w:rsidRDefault="000649FA" w:rsidP="00631AD7">
            <w:pPr>
              <w:widowControl w:val="0"/>
              <w:autoSpaceDE w:val="0"/>
              <w:autoSpaceDN w:val="0"/>
              <w:adjustRightInd w:val="0"/>
              <w:rPr>
                <w:b/>
                <w:bCs/>
                <w:color w:val="000000"/>
                <w:sz w:val="22"/>
                <w:szCs w:val="22"/>
              </w:rPr>
            </w:pPr>
            <w:r>
              <w:rPr>
                <w:b/>
                <w:bCs/>
                <w:color w:val="000000"/>
                <w:sz w:val="22"/>
                <w:szCs w:val="22"/>
              </w:rPr>
              <w:t>«</w:t>
            </w:r>
            <w:r w:rsidR="00631AD7" w:rsidRPr="008945E5">
              <w:rPr>
                <w:b/>
                <w:bCs/>
                <w:color w:val="000000"/>
                <w:sz w:val="22"/>
                <w:szCs w:val="22"/>
              </w:rPr>
              <w:t>Развитие одаренности и творчества участников образовательных отношений»</w:t>
            </w:r>
          </w:p>
          <w:p w:rsidR="00200E34" w:rsidRPr="008945E5" w:rsidRDefault="00200E34">
            <w:pPr>
              <w:widowControl w:val="0"/>
              <w:autoSpaceDE w:val="0"/>
              <w:autoSpaceDN w:val="0"/>
              <w:adjustRightInd w:val="0"/>
              <w:rPr>
                <w:color w:val="000000"/>
                <w:sz w:val="22"/>
                <w:szCs w:val="22"/>
              </w:rPr>
            </w:pP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kern w:val="36"/>
                <w:sz w:val="22"/>
                <w:szCs w:val="22"/>
              </w:rPr>
              <w:t>Развитие и поддержка организаций по работе с одаренными детьми</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учреждений, осуществляющих работу с одаренными детьми, получивших материально – техническое оснащение (от общего количества учреждений)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Осуществление государственной поддержки и социальной защиты одаренных детей</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обучающихся, получивших социальную поддержку (от общего количества обучающихся)</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Развитие системы подготовки кадров, работающих с одаренными детьми</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педагогов, владеющих инновационными технологиями (от общего количества педагогов)</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7</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Работа с родительской общественностью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совместного участия родителей и </w:t>
            </w:r>
            <w:r w:rsidR="000D40A3">
              <w:rPr>
                <w:color w:val="000000"/>
                <w:sz w:val="22"/>
                <w:szCs w:val="22"/>
              </w:rPr>
              <w:t>образовательной организации</w:t>
            </w:r>
            <w:r w:rsidRPr="008945E5">
              <w:rPr>
                <w:color w:val="000000"/>
                <w:sz w:val="22"/>
                <w:szCs w:val="22"/>
              </w:rPr>
              <w:t xml:space="preserve"> в развитии личности обучающихся </w:t>
            </w:r>
          </w:p>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55</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Целевая поддержка мероприятий по обеспечению развития одаренных детей</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обучающихся, принявших участие в конкурсах, спортивных мероприятиях, слетах и др. (от общего числа обучающихся)</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20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rsidTr="000649FA">
        <w:tblPrEx>
          <w:tblCellMar>
            <w:top w:w="0" w:type="dxa"/>
            <w:bottom w:w="0" w:type="dxa"/>
          </w:tblCellMar>
        </w:tblPrEx>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rsidP="000649FA">
            <w:pPr>
              <w:widowControl w:val="0"/>
              <w:autoSpaceDE w:val="0"/>
              <w:autoSpaceDN w:val="0"/>
              <w:adjustRightInd w:val="0"/>
              <w:ind w:right="-108"/>
              <w:rPr>
                <w:color w:val="000000"/>
                <w:sz w:val="22"/>
                <w:szCs w:val="22"/>
              </w:rPr>
            </w:pPr>
            <w:r w:rsidRPr="008945E5">
              <w:rPr>
                <w:color w:val="000000"/>
                <w:sz w:val="22"/>
                <w:szCs w:val="22"/>
              </w:rPr>
              <w:t>Подпрограмма</w:t>
            </w:r>
            <w:r w:rsidR="00631AD7" w:rsidRPr="008945E5">
              <w:rPr>
                <w:color w:val="000000"/>
                <w:sz w:val="22"/>
                <w:szCs w:val="22"/>
              </w:rPr>
              <w:t xml:space="preserve"> </w:t>
            </w:r>
            <w:r w:rsidR="00631AD7" w:rsidRPr="008945E5">
              <w:rPr>
                <w:b/>
                <w:bCs/>
                <w:color w:val="000000"/>
                <w:sz w:val="22"/>
                <w:szCs w:val="22"/>
              </w:rPr>
              <w:t>«</w:t>
            </w:r>
            <w:r w:rsidR="00631AD7" w:rsidRPr="008945E5">
              <w:rPr>
                <w:b/>
                <w:bCs/>
                <w:sz w:val="22"/>
                <w:szCs w:val="22"/>
              </w:rPr>
              <w:t>Обеспечение пожарной и антитеррористической безопасности»</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65"/>
                <w:tab w:val="left" w:pos="117"/>
                <w:tab w:val="left" w:pos="417"/>
                <w:tab w:val="left" w:pos="587"/>
              </w:tabs>
              <w:autoSpaceDE w:val="0"/>
              <w:autoSpaceDN w:val="0"/>
              <w:adjustRightInd w:val="0"/>
              <w:ind w:right="142"/>
              <w:rPr>
                <w:color w:val="000000"/>
                <w:sz w:val="22"/>
                <w:szCs w:val="22"/>
              </w:rPr>
            </w:pPr>
            <w:r w:rsidRPr="008945E5">
              <w:rPr>
                <w:color w:val="000000"/>
                <w:sz w:val="22"/>
                <w:szCs w:val="22"/>
              </w:rPr>
              <w:t>Противопожарные</w:t>
            </w:r>
            <w:r w:rsidR="00631AD7" w:rsidRPr="008945E5">
              <w:rPr>
                <w:color w:val="000000"/>
                <w:sz w:val="22"/>
                <w:szCs w:val="22"/>
              </w:rPr>
              <w:t xml:space="preserve"> </w:t>
            </w:r>
            <w:r w:rsidRPr="008945E5">
              <w:rPr>
                <w:color w:val="000000"/>
                <w:sz w:val="22"/>
                <w:szCs w:val="22"/>
              </w:rPr>
              <w:t>мероприятия</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left="13" w:right="142"/>
              <w:rPr>
                <w:color w:val="000000"/>
                <w:sz w:val="22"/>
                <w:szCs w:val="22"/>
              </w:rPr>
            </w:pPr>
            <w:r w:rsidRPr="008945E5">
              <w:rPr>
                <w:color w:val="000000"/>
                <w:sz w:val="22"/>
                <w:szCs w:val="22"/>
              </w:rPr>
              <w:t xml:space="preserve">Соответствие требованиям надзорных органов в обеспечении комплексной безопасности ОО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первичными средствами пожаротушения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состояния электропроводки в соответствие с установленными требованиями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в соответствие с установленными требованиями путей эвакуации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огнезащитной пропиткой конструкций зданий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автоматической пожарной сигнализацией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Организация обучения ответственных лиц</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blPrEx>
          <w:tblCellMar>
            <w:top w:w="0" w:type="dxa"/>
            <w:bottom w:w="0" w:type="dxa"/>
          </w:tblCellMar>
        </w:tblPrEx>
        <w:trPr>
          <w:trHeight w:val="557"/>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ind w:right="142"/>
              <w:rPr>
                <w:color w:val="000000"/>
                <w:sz w:val="22"/>
                <w:szCs w:val="22"/>
              </w:rPr>
            </w:pPr>
            <w:r w:rsidRPr="008945E5">
              <w:rPr>
                <w:color w:val="000000"/>
                <w:sz w:val="22"/>
                <w:szCs w:val="22"/>
              </w:rPr>
              <w:t>Антитеррористические мероприятия</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Оснащение средствами антитеррористической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r>
      <w:tr w:rsidR="00200E34" w:rsidRPr="008945E5" w:rsidTr="000649FA">
        <w:tblPrEx>
          <w:tblCellMar>
            <w:top w:w="0" w:type="dxa"/>
            <w:bottom w:w="0" w:type="dxa"/>
          </w:tblCellMar>
        </w:tblPrEx>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blPrEx>
          <w:tblCellMar>
            <w:top w:w="0" w:type="dxa"/>
            <w:bottom w:w="0" w:type="dxa"/>
          </w:tblCellMar>
        </w:tblPrEx>
        <w:trPr>
          <w:trHeight w:val="175"/>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r w:rsidR="005B7F06" w:rsidRPr="008945E5">
              <w:rPr>
                <w:color w:val="000000"/>
                <w:sz w:val="22"/>
                <w:szCs w:val="22"/>
              </w:rPr>
              <w:t xml:space="preserve"> </w:t>
            </w:r>
            <w:r w:rsidR="005B7F06" w:rsidRPr="008945E5">
              <w:rPr>
                <w:b/>
                <w:bCs/>
                <w:color w:val="000000"/>
                <w:sz w:val="22"/>
                <w:szCs w:val="22"/>
              </w:rPr>
              <w:t>«</w:t>
            </w:r>
            <w:r w:rsidR="005B7F06" w:rsidRPr="008945E5">
              <w:rPr>
                <w:b/>
                <w:bCs/>
                <w:sz w:val="22"/>
                <w:szCs w:val="22"/>
              </w:rPr>
              <w:t>Развитие кадрового потенциала работников образования</w:t>
            </w:r>
          </w:p>
          <w:p w:rsidR="00200E34" w:rsidRPr="008945E5" w:rsidRDefault="00200E34">
            <w:pPr>
              <w:widowControl w:val="0"/>
              <w:autoSpaceDE w:val="0"/>
              <w:autoSpaceDN w:val="0"/>
              <w:adjustRightInd w:val="0"/>
              <w:rPr>
                <w:b/>
                <w:bCs/>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17"/>
                <w:tab w:val="left" w:pos="259"/>
              </w:tabs>
              <w:autoSpaceDE w:val="0"/>
              <w:autoSpaceDN w:val="0"/>
              <w:adjustRightInd w:val="0"/>
              <w:ind w:left="4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blPrEx>
          <w:tblCellMar>
            <w:top w:w="0" w:type="dxa"/>
            <w:bottom w:w="0" w:type="dxa"/>
          </w:tblCellMar>
        </w:tblPrEx>
        <w:trPr>
          <w:trHeight w:val="50"/>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6304"/>
              </w:tabs>
              <w:autoSpaceDE w:val="0"/>
              <w:autoSpaceDN w:val="0"/>
              <w:adjustRightInd w:val="0"/>
              <w:rPr>
                <w:color w:val="000000"/>
                <w:sz w:val="22"/>
                <w:szCs w:val="22"/>
              </w:rPr>
            </w:pPr>
            <w:r w:rsidRPr="008945E5">
              <w:rPr>
                <w:color w:val="000000"/>
                <w:sz w:val="22"/>
                <w:szCs w:val="22"/>
              </w:rPr>
              <w:t>Привлечение молодых специалистов</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педагогических работников в образовательных организациях со стажем работы до 5 лет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6</w:t>
            </w:r>
          </w:p>
        </w:tc>
      </w:tr>
    </w:tbl>
    <w:p w:rsidR="00200E34" w:rsidRDefault="00200E34">
      <w:pPr>
        <w:widowControl w:val="0"/>
        <w:autoSpaceDE w:val="0"/>
        <w:autoSpaceDN w:val="0"/>
        <w:adjustRightInd w:val="0"/>
        <w:rPr>
          <w:rFonts w:ascii="Times New Roman CYR" w:hAnsi="Times New Roman CYR" w:cs="Times New Roman CYR"/>
          <w:color w:val="000000"/>
        </w:rPr>
      </w:pPr>
    </w:p>
    <w:p w:rsidR="00ED0387" w:rsidRDefault="00ED0387">
      <w:pPr>
        <w:widowControl w:val="0"/>
        <w:autoSpaceDE w:val="0"/>
        <w:autoSpaceDN w:val="0"/>
        <w:adjustRightInd w:val="0"/>
        <w:rPr>
          <w:rFonts w:ascii="Times New Roman CYR" w:hAnsi="Times New Roman CYR" w:cs="Times New Roman CYR"/>
          <w:color w:val="000000"/>
        </w:rPr>
        <w:sectPr w:rsidR="00ED0387" w:rsidSect="00ED0387">
          <w:pgSz w:w="15840" w:h="12240" w:orient="landscape"/>
          <w:pgMar w:top="851" w:right="992" w:bottom="1701" w:left="1134" w:header="720" w:footer="720" w:gutter="0"/>
          <w:cols w:space="720"/>
          <w:noEndnote/>
        </w:sectPr>
      </w:pP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Раздел </w:t>
      </w:r>
      <w:r w:rsidR="00010E7B" w:rsidRPr="000649FA">
        <w:rPr>
          <w:rFonts w:ascii="Times New Roman CYR" w:hAnsi="Times New Roman CYR" w:cs="Times New Roman CYR"/>
          <w:b/>
          <w:bCs/>
          <w:color w:val="000000"/>
        </w:rPr>
        <w:t>6</w:t>
      </w:r>
      <w:r w:rsidRPr="000649FA">
        <w:rPr>
          <w:rFonts w:ascii="Times New Roman CYR" w:hAnsi="Times New Roman CYR" w:cs="Times New Roman CYR"/>
          <w:b/>
          <w:bCs/>
          <w:color w:val="000000"/>
        </w:rPr>
        <w:t>. Механизм реализации программы</w:t>
      </w: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 (Таблица № 1)</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Общий контроль за реализацией муниц</w:t>
      </w:r>
      <w:r w:rsidR="00C33BCA">
        <w:rPr>
          <w:rFonts w:ascii="Times New Roman CYR" w:hAnsi="Times New Roman CYR" w:cs="Times New Roman CYR"/>
          <w:color w:val="000000"/>
        </w:rPr>
        <w:t xml:space="preserve">ипальной программы </w:t>
      </w:r>
      <w:r w:rsidRPr="000649FA">
        <w:rPr>
          <w:rFonts w:ascii="Times New Roman CYR" w:hAnsi="Times New Roman CYR" w:cs="Times New Roman CYR"/>
          <w:color w:val="000000"/>
        </w:rPr>
        <w:t>Управление образования администрации Юргинского муниципального района.</w:t>
      </w:r>
    </w:p>
    <w:p w:rsidR="00200E34" w:rsidRPr="000649FA" w:rsidRDefault="00C33BCA" w:rsidP="000649F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Директором муниципальной программы является</w:t>
      </w:r>
      <w:r w:rsidR="00200E34" w:rsidRPr="000649FA">
        <w:rPr>
          <w:rFonts w:ascii="Times New Roman CYR" w:hAnsi="Times New Roman CYR" w:cs="Times New Roman CYR"/>
          <w:color w:val="000000"/>
        </w:rPr>
        <w:t xml:space="preserve"> заместитель главы по социальным вопросам администрации Юргинского муниципального района, в функции которого  входит:</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определение приоритетов, постановка оперативных и краткосрочных целей программы;</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утверждение муниципальной программы;</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представление программы в финансовое Управление по Юргинскому</w:t>
      </w:r>
      <w:r w:rsidR="008945E5" w:rsidRPr="000649FA">
        <w:rPr>
          <w:rFonts w:ascii="Times New Roman CYR" w:hAnsi="Times New Roman CYR" w:cs="Times New Roman CYR"/>
          <w:color w:val="000000"/>
        </w:rPr>
        <w:t xml:space="preserve"> муниципальному</w:t>
      </w:r>
      <w:r w:rsidRPr="000649FA">
        <w:rPr>
          <w:rFonts w:ascii="Times New Roman CYR" w:hAnsi="Times New Roman CYR" w:cs="Times New Roman CYR"/>
          <w:color w:val="000000"/>
        </w:rPr>
        <w:t xml:space="preserve"> району;</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контроль за ходом реализации программных мероприятий;</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мониторинг реализации программы;</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координация действий всех участников - исполнителей;</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информационное сопровождение реализации программы.</w:t>
      </w:r>
    </w:p>
    <w:p w:rsidR="00200E34" w:rsidRPr="000649FA" w:rsidRDefault="00200E34" w:rsidP="000649FA">
      <w:pPr>
        <w:widowControl w:val="0"/>
        <w:shd w:val="clear" w:color="auto" w:fill="FFFFFF"/>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Структурные подразделения администрации Юргинского муниципального района и соисполнители программы осуществляют следующие функции:</w:t>
      </w:r>
    </w:p>
    <w:p w:rsidR="00200E34" w:rsidRPr="000649FA" w:rsidRDefault="00200E34" w:rsidP="000649FA">
      <w:pPr>
        <w:widowControl w:val="0"/>
        <w:tabs>
          <w:tab w:val="left" w:pos="888"/>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подготовка расчетов по подведомственной сфере по соответствующим разделам программы;</w:t>
      </w:r>
    </w:p>
    <w:p w:rsidR="00200E34" w:rsidRPr="000649FA" w:rsidRDefault="00200E34" w:rsidP="000649FA">
      <w:pPr>
        <w:widowControl w:val="0"/>
        <w:tabs>
          <w:tab w:val="left" w:pos="54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формирование бюджетных заявок на выделение средств из муниципального бюджета;</w:t>
      </w:r>
      <w:r w:rsidRPr="000649FA">
        <w:rPr>
          <w:rFonts w:ascii="Times New Roman CYR" w:hAnsi="Times New Roman CYR" w:cs="Times New Roman CYR"/>
          <w:color w:val="000000"/>
          <w:u w:val="single"/>
        </w:rPr>
        <w:t xml:space="preserve"> </w:t>
      </w:r>
    </w:p>
    <w:p w:rsidR="00200E34" w:rsidRPr="000649FA" w:rsidRDefault="00200E34" w:rsidP="000649FA">
      <w:pPr>
        <w:widowControl w:val="0"/>
        <w:tabs>
          <w:tab w:val="left" w:pos="1080"/>
          <w:tab w:val="left" w:pos="1137"/>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подготовка предложений, связанных с корректировкой сроков, исполнителей и объемов ресурсов по мероприятиям программы;</w:t>
      </w:r>
    </w:p>
    <w:p w:rsidR="00200E34"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осуществление текущего контроля за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585213" w:rsidRPr="0096108B" w:rsidRDefault="00585213" w:rsidP="00585213">
      <w:pPr>
        <w:widowControl w:val="0"/>
        <w:autoSpaceDE w:val="0"/>
        <w:autoSpaceDN w:val="0"/>
        <w:adjustRightInd w:val="0"/>
        <w:ind w:firstLine="709"/>
        <w:jc w:val="both"/>
        <w:rPr>
          <w:color w:val="000000"/>
          <w:sz w:val="26"/>
          <w:szCs w:val="26"/>
        </w:rPr>
      </w:pPr>
      <w:r w:rsidRPr="0096108B">
        <w:rPr>
          <w:color w:val="000000"/>
          <w:sz w:val="26"/>
          <w:szCs w:val="26"/>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00E34" w:rsidRPr="000649FA" w:rsidRDefault="00200E34" w:rsidP="000649FA">
      <w:pPr>
        <w:widowControl w:val="0"/>
        <w:tabs>
          <w:tab w:val="left" w:pos="0"/>
        </w:tabs>
        <w:autoSpaceDE w:val="0"/>
        <w:autoSpaceDN w:val="0"/>
        <w:adjustRightInd w:val="0"/>
        <w:ind w:firstLine="709"/>
        <w:jc w:val="center"/>
        <w:rPr>
          <w:rFonts w:ascii="Times New Roman CYR" w:hAnsi="Times New Roman CYR" w:cs="Times New Roman CYR"/>
          <w:color w:val="000000"/>
        </w:rPr>
      </w:pPr>
    </w:p>
    <w:p w:rsidR="00200E34" w:rsidRPr="000649FA" w:rsidRDefault="00200E34" w:rsidP="000649FA">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Раздел </w:t>
      </w:r>
      <w:r w:rsidR="00010E7B" w:rsidRPr="000649FA">
        <w:rPr>
          <w:rFonts w:ascii="Times New Roman CYR" w:hAnsi="Times New Roman CYR" w:cs="Times New Roman CYR"/>
          <w:b/>
          <w:bCs/>
          <w:color w:val="000000"/>
        </w:rPr>
        <w:t>7</w:t>
      </w:r>
      <w:r w:rsidRPr="000649FA">
        <w:rPr>
          <w:rFonts w:ascii="Times New Roman CYR" w:hAnsi="Times New Roman CYR" w:cs="Times New Roman CYR"/>
          <w:b/>
          <w:bCs/>
          <w:color w:val="000000"/>
        </w:rPr>
        <w:t>. Ожидаемые результаты и оценка эффективности</w:t>
      </w:r>
    </w:p>
    <w:p w:rsidR="00200E34" w:rsidRPr="000649FA" w:rsidRDefault="00200E34" w:rsidP="000649FA">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реализации </w:t>
      </w:r>
      <w:r w:rsidR="00010E7B" w:rsidRPr="000649FA">
        <w:rPr>
          <w:rFonts w:ascii="Times New Roman CYR" w:hAnsi="Times New Roman CYR" w:cs="Times New Roman CYR"/>
          <w:b/>
          <w:bCs/>
          <w:color w:val="000000"/>
        </w:rPr>
        <w:t>П</w:t>
      </w:r>
      <w:r w:rsidRPr="000649FA">
        <w:rPr>
          <w:rFonts w:ascii="Times New Roman CYR" w:hAnsi="Times New Roman CYR" w:cs="Times New Roman CYR"/>
          <w:b/>
          <w:bCs/>
          <w:color w:val="000000"/>
        </w:rPr>
        <w:t>рограммы</w:t>
      </w:r>
    </w:p>
    <w:p w:rsidR="00200E34" w:rsidRPr="000649FA" w:rsidRDefault="00200E34" w:rsidP="000649FA">
      <w:pPr>
        <w:widowControl w:val="0"/>
        <w:autoSpaceDE w:val="0"/>
        <w:autoSpaceDN w:val="0"/>
        <w:adjustRightInd w:val="0"/>
        <w:ind w:firstLine="709"/>
        <w:jc w:val="center"/>
        <w:rPr>
          <w:rFonts w:ascii="Times New Roman CYR" w:hAnsi="Times New Roman CYR" w:cs="Times New Roman CYR"/>
          <w:color w:val="000000"/>
        </w:rPr>
      </w:pP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Ежегодные ожидаемые конечные результаты реализации программы отражены в разделе </w:t>
      </w:r>
      <w:r w:rsidR="00010E7B" w:rsidRPr="000649FA">
        <w:rPr>
          <w:rFonts w:ascii="Times New Roman CYR" w:hAnsi="Times New Roman CYR" w:cs="Times New Roman CYR"/>
          <w:color w:val="000000"/>
        </w:rPr>
        <w:t>5</w:t>
      </w:r>
      <w:r w:rsidRPr="000649FA">
        <w:rPr>
          <w:rFonts w:ascii="Times New Roman CYR" w:hAnsi="Times New Roman CYR" w:cs="Times New Roman CYR"/>
          <w:color w:val="000000"/>
        </w:rPr>
        <w:t>.</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Оценка эффективности реализации Программы осуществляется по итогам года.</w:t>
      </w:r>
    </w:p>
    <w:p w:rsidR="00010E7B" w:rsidRPr="000649FA" w:rsidRDefault="00010E7B" w:rsidP="00010E7B">
      <w:pPr>
        <w:pStyle w:val="a3"/>
        <w:rPr>
          <w:color w:val="000000"/>
        </w:rPr>
      </w:pPr>
      <w:r w:rsidRPr="000649FA">
        <w:rPr>
          <w:color w:val="000000"/>
        </w:rPr>
        <w:t>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21.10.2019).</w:t>
      </w:r>
    </w:p>
    <w:p w:rsidR="00010E7B" w:rsidRPr="000649FA" w:rsidRDefault="00010E7B" w:rsidP="00010E7B">
      <w:pPr>
        <w:pStyle w:val="a3"/>
        <w:rPr>
          <w:color w:val="000000"/>
        </w:rPr>
      </w:pPr>
      <w:r w:rsidRPr="000649FA">
        <w:rPr>
          <w:color w:val="000000"/>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200E34" w:rsidRPr="000649FA" w:rsidRDefault="00200E34">
      <w:pPr>
        <w:widowControl w:val="0"/>
        <w:autoSpaceDE w:val="0"/>
        <w:autoSpaceDN w:val="0"/>
        <w:adjustRightInd w:val="0"/>
        <w:jc w:val="center"/>
        <w:rPr>
          <w:rFonts w:ascii="Times New Roman CYR" w:hAnsi="Times New Roman CYR" w:cs="Times New Roman CYR"/>
          <w:color w:val="000000"/>
        </w:rPr>
      </w:pP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Предварительная оценка эффективности реализации</w:t>
      </w: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муниципальной программы за 201</w:t>
      </w:r>
      <w:r w:rsidR="00010E7B" w:rsidRPr="000649FA">
        <w:rPr>
          <w:rFonts w:ascii="Times New Roman CYR" w:hAnsi="Times New Roman CYR" w:cs="Times New Roman CYR"/>
          <w:b/>
          <w:bCs/>
          <w:color w:val="000000"/>
        </w:rPr>
        <w:t>9</w:t>
      </w:r>
      <w:r w:rsidRPr="000649FA">
        <w:rPr>
          <w:rFonts w:ascii="Times New Roman CYR" w:hAnsi="Times New Roman CYR" w:cs="Times New Roman CYR"/>
          <w:b/>
          <w:bCs/>
          <w:color w:val="000000"/>
        </w:rPr>
        <w:t xml:space="preserve"> год:</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bl>
      <w:tblPr>
        <w:tblW w:w="0" w:type="auto"/>
        <w:tblLayout w:type="fixed"/>
        <w:tblLook w:val="0000" w:firstRow="0" w:lastRow="0" w:firstColumn="0" w:lastColumn="0" w:noHBand="0" w:noVBand="0"/>
      </w:tblPr>
      <w:tblGrid>
        <w:gridCol w:w="3227"/>
        <w:gridCol w:w="1276"/>
        <w:gridCol w:w="1134"/>
        <w:gridCol w:w="1984"/>
        <w:gridCol w:w="1985"/>
      </w:tblGrid>
      <w:tr w:rsidR="00200E34">
        <w:tblPrEx>
          <w:tblCellMar>
            <w:top w:w="0" w:type="dxa"/>
            <w:bottom w:w="0" w:type="dxa"/>
          </w:tblCellMar>
        </w:tblPrEx>
        <w:tc>
          <w:tcPr>
            <w:tcW w:w="3227"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Наименования</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программы</w:t>
            </w:r>
          </w:p>
        </w:tc>
        <w:tc>
          <w:tcPr>
            <w:tcW w:w="2410"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Отчетный год (тыс.руб.)</w:t>
            </w:r>
          </w:p>
        </w:tc>
        <w:tc>
          <w:tcPr>
            <w:tcW w:w="1984"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результативности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p>
        </w:tc>
        <w:tc>
          <w:tcPr>
            <w:tcW w:w="1985"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эффективности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э</w:t>
            </w:r>
          </w:p>
        </w:tc>
      </w:tr>
      <w:tr w:rsidR="00200E34">
        <w:tblPrEx>
          <w:tblCellMar>
            <w:top w:w="0" w:type="dxa"/>
            <w:bottom w:w="0" w:type="dxa"/>
          </w:tblCellMar>
        </w:tblPrEx>
        <w:tc>
          <w:tcPr>
            <w:tcW w:w="3227"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План</w:t>
            </w:r>
          </w:p>
        </w:tc>
        <w:tc>
          <w:tcPr>
            <w:tcW w:w="1134"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Факт</w:t>
            </w:r>
          </w:p>
        </w:tc>
        <w:tc>
          <w:tcPr>
            <w:tcW w:w="1984"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r>
      <w:tr w:rsidR="00200E34">
        <w:tblPrEx>
          <w:tblCellMar>
            <w:top w:w="0" w:type="dxa"/>
            <w:bottom w:w="0" w:type="dxa"/>
          </w:tblCellMar>
        </w:tblPrEx>
        <w:tc>
          <w:tcPr>
            <w:tcW w:w="3227" w:type="dxa"/>
            <w:tcBorders>
              <w:top w:val="single" w:sz="6" w:space="0" w:color="000000"/>
              <w:left w:val="single" w:sz="6" w:space="0" w:color="000000"/>
              <w:bottom w:val="single" w:sz="6" w:space="0" w:color="000000"/>
              <w:right w:val="single" w:sz="6" w:space="0" w:color="000000"/>
            </w:tcBorders>
          </w:tcPr>
          <w:p w:rsidR="00200E34" w:rsidRDefault="00200E34">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Муниципальная программа «Развитие системы образования в Юргинском муниципальном районе на 2018 год и плановый период 2019-2020 годов»</w:t>
            </w:r>
          </w:p>
        </w:tc>
        <w:tc>
          <w:tcPr>
            <w:tcW w:w="1276"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318 305,8</w:t>
            </w:r>
          </w:p>
        </w:tc>
        <w:tc>
          <w:tcPr>
            <w:tcW w:w="113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307 756,6</w:t>
            </w:r>
          </w:p>
        </w:tc>
        <w:tc>
          <w:tcPr>
            <w:tcW w:w="198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0,84</w:t>
            </w:r>
          </w:p>
        </w:tc>
        <w:tc>
          <w:tcPr>
            <w:tcW w:w="1985"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0,86</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c>
      </w:tr>
    </w:tbl>
    <w:p w:rsidR="00200E34" w:rsidRDefault="00200E34">
      <w:pPr>
        <w:widowControl w:val="0"/>
        <w:autoSpaceDE w:val="0"/>
        <w:autoSpaceDN w:val="0"/>
        <w:adjustRightInd w:val="0"/>
        <w:ind w:left="-1418" w:firstLine="710"/>
        <w:jc w:val="both"/>
        <w:rPr>
          <w:rFonts w:ascii="Times New Roman CYR" w:hAnsi="Times New Roman CYR" w:cs="Times New Roman CYR"/>
          <w:color w:val="000000"/>
          <w:sz w:val="22"/>
          <w:szCs w:val="22"/>
        </w:rPr>
      </w:pPr>
    </w:p>
    <w:p w:rsidR="00200E34" w:rsidRPr="000649FA" w:rsidRDefault="00200E34">
      <w:pPr>
        <w:widowControl w:val="0"/>
        <w:autoSpaceDE w:val="0"/>
        <w:autoSpaceDN w:val="0"/>
        <w:adjustRightInd w:val="0"/>
        <w:ind w:firstLine="708"/>
        <w:jc w:val="both"/>
        <w:rPr>
          <w:rFonts w:ascii="Times New Roman CYR" w:hAnsi="Times New Roman CYR" w:cs="Times New Roman CYR"/>
          <w:b/>
          <w:bCs/>
          <w:color w:val="000000"/>
        </w:rPr>
      </w:pPr>
      <w:r w:rsidRPr="000649FA">
        <w:rPr>
          <w:rFonts w:ascii="Times New Roman CYR" w:hAnsi="Times New Roman CYR" w:cs="Times New Roman CYR"/>
          <w:b/>
          <w:bCs/>
          <w:color w:val="000000"/>
        </w:rPr>
        <w:t>Индекс эффективности (Iэ) реализации программы за 2018 год составил 0,86 - показывает  запланированный уровень эффективности.</w:t>
      </w:r>
    </w:p>
    <w:p w:rsidR="00200E34" w:rsidRPr="000649FA" w:rsidRDefault="00200E34">
      <w:pPr>
        <w:widowControl w:val="0"/>
        <w:autoSpaceDE w:val="0"/>
        <w:autoSpaceDN w:val="0"/>
        <w:adjustRightInd w:val="0"/>
        <w:jc w:val="center"/>
        <w:rPr>
          <w:rFonts w:ascii="Times New Roman CYR" w:hAnsi="Times New Roman CYR" w:cs="Times New Roman CYR"/>
          <w:color w:val="000000"/>
        </w:rPr>
      </w:pPr>
    </w:p>
    <w:p w:rsidR="00200E34" w:rsidRPr="000649FA" w:rsidRDefault="00200E34">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Раздел </w:t>
      </w:r>
      <w:r w:rsidR="00010E7B" w:rsidRPr="000649FA">
        <w:rPr>
          <w:rFonts w:ascii="Times New Roman CYR" w:hAnsi="Times New Roman CYR" w:cs="Times New Roman CYR"/>
          <w:b/>
          <w:bCs/>
          <w:color w:val="000000"/>
        </w:rPr>
        <w:t>8</w:t>
      </w:r>
      <w:r w:rsidRPr="000649FA">
        <w:rPr>
          <w:rFonts w:ascii="Times New Roman CYR" w:hAnsi="Times New Roman CYR" w:cs="Times New Roman CYR"/>
          <w:b/>
          <w:bCs/>
          <w:color w:val="000000"/>
        </w:rPr>
        <w:t>. Мониторинг и контроль реализации программы</w:t>
      </w:r>
    </w:p>
    <w:p w:rsidR="00200E34" w:rsidRPr="000649FA" w:rsidRDefault="00200E34">
      <w:pPr>
        <w:widowControl w:val="0"/>
        <w:shd w:val="clear" w:color="auto" w:fill="FFFFFF"/>
        <w:autoSpaceDE w:val="0"/>
        <w:autoSpaceDN w:val="0"/>
        <w:adjustRightInd w:val="0"/>
        <w:jc w:val="center"/>
        <w:rPr>
          <w:rFonts w:ascii="Times New Roman CYR" w:hAnsi="Times New Roman CYR" w:cs="Times New Roman CYR"/>
          <w:color w:val="000000"/>
        </w:rPr>
      </w:pP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Управление реализацией муниципальной программы осуществляет директор муниципальной программы - </w:t>
      </w:r>
      <w:r w:rsidRPr="000649FA">
        <w:rPr>
          <w:rFonts w:ascii="Times New Roman CYR" w:hAnsi="Times New Roman CYR" w:cs="Times New Roman CYR"/>
        </w:rPr>
        <w:t>заместитель главы Юргинского муниципального района по социальным вопросам.</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Общий контроль за реализацией муниципальной программы осуществляет Управление образования администрации Юргинского муниципального района.</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муниципальной программы представляет директору муниципальной программы:</w:t>
      </w:r>
    </w:p>
    <w:p w:rsidR="00200E34" w:rsidRPr="000649FA" w:rsidRDefault="00010E7B">
      <w:pPr>
        <w:widowControl w:val="0"/>
        <w:autoSpaceDE w:val="0"/>
        <w:autoSpaceDN w:val="0"/>
        <w:adjustRightInd w:val="0"/>
        <w:ind w:firstLine="709"/>
        <w:jc w:val="both"/>
        <w:rPr>
          <w:rFonts w:ascii="Times New Roman CYR" w:hAnsi="Times New Roman CYR" w:cs="Times New Roman CYR"/>
          <w:color w:val="000000"/>
        </w:rPr>
      </w:pPr>
      <w:r w:rsidRPr="000649FA">
        <w:rPr>
          <w:color w:val="000000"/>
        </w:rPr>
        <w:t>- отчет об использовании ассигнований муниципального бюджета на реализацию Программы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w:t>
      </w:r>
      <w:r w:rsidR="000649FA">
        <w:rPr>
          <w:color w:val="000000"/>
        </w:rPr>
        <w:t>2019)</w:t>
      </w:r>
      <w:r w:rsidR="00200E34" w:rsidRPr="000649FA">
        <w:rPr>
          <w:rFonts w:ascii="Times New Roman CYR" w:hAnsi="Times New Roman CYR" w:cs="Times New Roman CYR"/>
          <w:color w:val="000000"/>
        </w:rPr>
        <w:t>;</w:t>
      </w:r>
    </w:p>
    <w:p w:rsidR="00010E7B" w:rsidRPr="000649FA" w:rsidRDefault="00010E7B" w:rsidP="000649FA">
      <w:pPr>
        <w:pStyle w:val="a3"/>
        <w:ind w:firstLine="709"/>
        <w:jc w:val="both"/>
        <w:rPr>
          <w:color w:val="000000"/>
        </w:rPr>
      </w:pPr>
      <w:r w:rsidRPr="000649FA">
        <w:rPr>
          <w:color w:val="000000"/>
        </w:rPr>
        <w:t>- отчет о целевых показателях (индикаторах) Программы за отчетный квартал нарастающим итогом с начала года) по форме согласно приложению № 5 к Положению, утвержденного постановлением администрации Юргинского муниципального района от 24.06.2016 № 33-МНА (ред. от 21.10.2019), а также пояснительную записку с анализом имеющихся отклонений.</w:t>
      </w:r>
    </w:p>
    <w:p w:rsidR="00200E34" w:rsidRPr="000649FA" w:rsidRDefault="00010E7B" w:rsidP="000649FA">
      <w:pPr>
        <w:widowControl w:val="0"/>
        <w:autoSpaceDE w:val="0"/>
        <w:autoSpaceDN w:val="0"/>
        <w:adjustRightInd w:val="0"/>
        <w:ind w:firstLine="709"/>
        <w:jc w:val="both"/>
        <w:rPr>
          <w:color w:val="000000"/>
        </w:rPr>
      </w:pPr>
      <w:r w:rsidRPr="000649FA">
        <w:rPr>
          <w:color w:val="000000"/>
        </w:rPr>
        <w:t>До 01 февраля года, следующего за отчетным,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 Программы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10E7B" w:rsidRPr="000649FA" w:rsidRDefault="00010E7B" w:rsidP="000649FA">
      <w:pPr>
        <w:widowControl w:val="0"/>
        <w:autoSpaceDE w:val="0"/>
        <w:autoSpaceDN w:val="0"/>
        <w:adjustRightInd w:val="0"/>
        <w:ind w:firstLine="709"/>
        <w:jc w:val="both"/>
        <w:rPr>
          <w:rFonts w:ascii="Times New Roman CYR" w:hAnsi="Times New Roman CYR" w:cs="Times New Roman CYR"/>
          <w:b/>
          <w:bCs/>
          <w:color w:val="000000"/>
        </w:rPr>
      </w:pPr>
      <w:r w:rsidRPr="000649FA">
        <w:rPr>
          <w:color w:val="000000"/>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sectPr w:rsidR="00010E7B" w:rsidRPr="000649FA" w:rsidSect="000649FA">
      <w:pgSz w:w="12240" w:h="15840"/>
      <w:pgMar w:top="1135" w:right="1183"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21" w:rsidRDefault="00B20621" w:rsidP="000649FA">
      <w:r>
        <w:separator/>
      </w:r>
    </w:p>
  </w:endnote>
  <w:endnote w:type="continuationSeparator" w:id="0">
    <w:p w:rsidR="00B20621" w:rsidRDefault="00B20621" w:rsidP="0006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FA" w:rsidRDefault="000649FA">
    <w:pPr>
      <w:pStyle w:val="a6"/>
      <w:jc w:val="right"/>
    </w:pPr>
    <w:r>
      <w:fldChar w:fldCharType="begin"/>
    </w:r>
    <w:r>
      <w:instrText>PAGE   \* MERGEFORMAT</w:instrText>
    </w:r>
    <w:r>
      <w:fldChar w:fldCharType="separate"/>
    </w:r>
    <w:r w:rsidR="00AE1A39">
      <w:rPr>
        <w:noProof/>
      </w:rPr>
      <w:t>23</w:t>
    </w:r>
    <w:r>
      <w:fldChar w:fldCharType="end"/>
    </w:r>
  </w:p>
  <w:p w:rsidR="000649FA" w:rsidRDefault="000649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21" w:rsidRDefault="00B20621" w:rsidP="000649FA">
      <w:r>
        <w:separator/>
      </w:r>
    </w:p>
  </w:footnote>
  <w:footnote w:type="continuationSeparator" w:id="0">
    <w:p w:rsidR="00B20621" w:rsidRDefault="00B20621" w:rsidP="0006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CBE"/>
    <w:multiLevelType w:val="singleLevel"/>
    <w:tmpl w:val="ADE0E020"/>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12B3173C"/>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57023E5"/>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C99182B"/>
    <w:multiLevelType w:val="singleLevel"/>
    <w:tmpl w:val="C35E9E5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D137D0F"/>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357569B"/>
    <w:multiLevelType w:val="singleLevel"/>
    <w:tmpl w:val="7782334C"/>
    <w:lvl w:ilvl="0">
      <w:start w:val="5"/>
      <w:numFmt w:val="decimal"/>
      <w:lvlText w:val="%1."/>
      <w:legacy w:legacy="1" w:legacySpace="0" w:legacyIndent="360"/>
      <w:lvlJc w:val="left"/>
      <w:rPr>
        <w:rFonts w:ascii="Times New Roman CYR" w:hAnsi="Times New Roman CYR" w:cs="Times New Roman CYR" w:hint="default"/>
      </w:rPr>
    </w:lvl>
  </w:abstractNum>
  <w:abstractNum w:abstractNumId="6">
    <w:nsid w:val="6B8E6717"/>
    <w:multiLevelType w:val="singleLevel"/>
    <w:tmpl w:val="473071FA"/>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6D5A723D"/>
    <w:multiLevelType w:val="singleLevel"/>
    <w:tmpl w:val="D90081DE"/>
    <w:lvl w:ilvl="0">
      <w:start w:val="4"/>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
  </w:num>
  <w:num w:numId="11">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34"/>
    <w:rsid w:val="00010E7B"/>
    <w:rsid w:val="00016779"/>
    <w:rsid w:val="00043027"/>
    <w:rsid w:val="000649FA"/>
    <w:rsid w:val="000A1DFE"/>
    <w:rsid w:val="000D40A3"/>
    <w:rsid w:val="00103D41"/>
    <w:rsid w:val="001358FC"/>
    <w:rsid w:val="00185D67"/>
    <w:rsid w:val="0019520B"/>
    <w:rsid w:val="001F1614"/>
    <w:rsid w:val="00200E34"/>
    <w:rsid w:val="00395939"/>
    <w:rsid w:val="0039609A"/>
    <w:rsid w:val="003973DB"/>
    <w:rsid w:val="003A0BC3"/>
    <w:rsid w:val="003A4D64"/>
    <w:rsid w:val="003B4A6F"/>
    <w:rsid w:val="003B7666"/>
    <w:rsid w:val="003D694E"/>
    <w:rsid w:val="00436702"/>
    <w:rsid w:val="004472C0"/>
    <w:rsid w:val="0046377B"/>
    <w:rsid w:val="004864A4"/>
    <w:rsid w:val="00487502"/>
    <w:rsid w:val="004F61BF"/>
    <w:rsid w:val="00535426"/>
    <w:rsid w:val="0054422A"/>
    <w:rsid w:val="00565F19"/>
    <w:rsid w:val="00574981"/>
    <w:rsid w:val="00584B97"/>
    <w:rsid w:val="00585213"/>
    <w:rsid w:val="005B7F06"/>
    <w:rsid w:val="005E14A0"/>
    <w:rsid w:val="005E2922"/>
    <w:rsid w:val="0060766B"/>
    <w:rsid w:val="00631AD7"/>
    <w:rsid w:val="00696A6C"/>
    <w:rsid w:val="00717BCB"/>
    <w:rsid w:val="00720C36"/>
    <w:rsid w:val="00724FCB"/>
    <w:rsid w:val="00763561"/>
    <w:rsid w:val="00772F07"/>
    <w:rsid w:val="007841C3"/>
    <w:rsid w:val="007B7571"/>
    <w:rsid w:val="007F4340"/>
    <w:rsid w:val="00807949"/>
    <w:rsid w:val="00831775"/>
    <w:rsid w:val="008945E5"/>
    <w:rsid w:val="008B4317"/>
    <w:rsid w:val="008B78CF"/>
    <w:rsid w:val="008F6E05"/>
    <w:rsid w:val="00902E28"/>
    <w:rsid w:val="00922607"/>
    <w:rsid w:val="0096108B"/>
    <w:rsid w:val="009D2C85"/>
    <w:rsid w:val="00A17653"/>
    <w:rsid w:val="00A41341"/>
    <w:rsid w:val="00AE1A39"/>
    <w:rsid w:val="00B042F1"/>
    <w:rsid w:val="00B06BC0"/>
    <w:rsid w:val="00B20621"/>
    <w:rsid w:val="00B35F35"/>
    <w:rsid w:val="00B72855"/>
    <w:rsid w:val="00B75148"/>
    <w:rsid w:val="00BB536E"/>
    <w:rsid w:val="00BC4569"/>
    <w:rsid w:val="00BC7CED"/>
    <w:rsid w:val="00BD0C94"/>
    <w:rsid w:val="00BD17B0"/>
    <w:rsid w:val="00BE6872"/>
    <w:rsid w:val="00C33BCA"/>
    <w:rsid w:val="00C87302"/>
    <w:rsid w:val="00CC3ACF"/>
    <w:rsid w:val="00D0729F"/>
    <w:rsid w:val="00D12BED"/>
    <w:rsid w:val="00E15A20"/>
    <w:rsid w:val="00E1728C"/>
    <w:rsid w:val="00EA63A0"/>
    <w:rsid w:val="00ED0387"/>
    <w:rsid w:val="00EE6BA4"/>
    <w:rsid w:val="00F6151E"/>
    <w:rsid w:val="00FC1EF9"/>
    <w:rsid w:val="00FC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35"/>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939"/>
    <w:pPr>
      <w:spacing w:before="100" w:beforeAutospacing="1" w:after="100" w:afterAutospacing="1"/>
    </w:pPr>
  </w:style>
  <w:style w:type="paragraph" w:styleId="a4">
    <w:name w:val="header"/>
    <w:basedOn w:val="a"/>
    <w:link w:val="a5"/>
    <w:uiPriority w:val="99"/>
    <w:unhideWhenUsed/>
    <w:rsid w:val="000649FA"/>
    <w:pPr>
      <w:tabs>
        <w:tab w:val="center" w:pos="4677"/>
        <w:tab w:val="right" w:pos="9355"/>
      </w:tabs>
    </w:pPr>
  </w:style>
  <w:style w:type="character" w:customStyle="1" w:styleId="a5">
    <w:name w:val="Верхний колонтитул Знак"/>
    <w:basedOn w:val="a0"/>
    <w:link w:val="a4"/>
    <w:uiPriority w:val="99"/>
    <w:locked/>
    <w:rsid w:val="000649FA"/>
    <w:rPr>
      <w:rFonts w:cs="Times New Roman"/>
      <w:sz w:val="24"/>
    </w:rPr>
  </w:style>
  <w:style w:type="paragraph" w:styleId="a6">
    <w:name w:val="footer"/>
    <w:basedOn w:val="a"/>
    <w:link w:val="a7"/>
    <w:uiPriority w:val="99"/>
    <w:unhideWhenUsed/>
    <w:rsid w:val="000649FA"/>
    <w:pPr>
      <w:tabs>
        <w:tab w:val="center" w:pos="4677"/>
        <w:tab w:val="right" w:pos="9355"/>
      </w:tabs>
    </w:pPr>
  </w:style>
  <w:style w:type="character" w:customStyle="1" w:styleId="a7">
    <w:name w:val="Нижний колонтитул Знак"/>
    <w:basedOn w:val="a0"/>
    <w:link w:val="a6"/>
    <w:uiPriority w:val="99"/>
    <w:locked/>
    <w:rsid w:val="000649FA"/>
    <w:rPr>
      <w:rFonts w:cs="Times New Roman"/>
      <w:sz w:val="24"/>
    </w:rPr>
  </w:style>
  <w:style w:type="paragraph" w:styleId="a8">
    <w:name w:val="Balloon Text"/>
    <w:basedOn w:val="a"/>
    <w:link w:val="a9"/>
    <w:uiPriority w:val="99"/>
    <w:semiHidden/>
    <w:unhideWhenUsed/>
    <w:rsid w:val="0019520B"/>
    <w:rPr>
      <w:rFonts w:ascii="Arial" w:hAnsi="Arial" w:cs="Arial"/>
      <w:sz w:val="16"/>
      <w:szCs w:val="16"/>
    </w:rPr>
  </w:style>
  <w:style w:type="character" w:customStyle="1" w:styleId="a9">
    <w:name w:val="Текст выноски Знак"/>
    <w:basedOn w:val="a0"/>
    <w:link w:val="a8"/>
    <w:uiPriority w:val="99"/>
    <w:semiHidden/>
    <w:locked/>
    <w:rsid w:val="0019520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35"/>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939"/>
    <w:pPr>
      <w:spacing w:before="100" w:beforeAutospacing="1" w:after="100" w:afterAutospacing="1"/>
    </w:pPr>
  </w:style>
  <w:style w:type="paragraph" w:styleId="a4">
    <w:name w:val="header"/>
    <w:basedOn w:val="a"/>
    <w:link w:val="a5"/>
    <w:uiPriority w:val="99"/>
    <w:unhideWhenUsed/>
    <w:rsid w:val="000649FA"/>
    <w:pPr>
      <w:tabs>
        <w:tab w:val="center" w:pos="4677"/>
        <w:tab w:val="right" w:pos="9355"/>
      </w:tabs>
    </w:pPr>
  </w:style>
  <w:style w:type="character" w:customStyle="1" w:styleId="a5">
    <w:name w:val="Верхний колонтитул Знак"/>
    <w:basedOn w:val="a0"/>
    <w:link w:val="a4"/>
    <w:uiPriority w:val="99"/>
    <w:locked/>
    <w:rsid w:val="000649FA"/>
    <w:rPr>
      <w:rFonts w:cs="Times New Roman"/>
      <w:sz w:val="24"/>
    </w:rPr>
  </w:style>
  <w:style w:type="paragraph" w:styleId="a6">
    <w:name w:val="footer"/>
    <w:basedOn w:val="a"/>
    <w:link w:val="a7"/>
    <w:uiPriority w:val="99"/>
    <w:unhideWhenUsed/>
    <w:rsid w:val="000649FA"/>
    <w:pPr>
      <w:tabs>
        <w:tab w:val="center" w:pos="4677"/>
        <w:tab w:val="right" w:pos="9355"/>
      </w:tabs>
    </w:pPr>
  </w:style>
  <w:style w:type="character" w:customStyle="1" w:styleId="a7">
    <w:name w:val="Нижний колонтитул Знак"/>
    <w:basedOn w:val="a0"/>
    <w:link w:val="a6"/>
    <w:uiPriority w:val="99"/>
    <w:locked/>
    <w:rsid w:val="000649FA"/>
    <w:rPr>
      <w:rFonts w:cs="Times New Roman"/>
      <w:sz w:val="24"/>
    </w:rPr>
  </w:style>
  <w:style w:type="paragraph" w:styleId="a8">
    <w:name w:val="Balloon Text"/>
    <w:basedOn w:val="a"/>
    <w:link w:val="a9"/>
    <w:uiPriority w:val="99"/>
    <w:semiHidden/>
    <w:unhideWhenUsed/>
    <w:rsid w:val="0019520B"/>
    <w:rPr>
      <w:rFonts w:ascii="Arial" w:hAnsi="Arial" w:cs="Arial"/>
      <w:sz w:val="16"/>
      <w:szCs w:val="16"/>
    </w:rPr>
  </w:style>
  <w:style w:type="character" w:customStyle="1" w:styleId="a9">
    <w:name w:val="Текст выноски Знак"/>
    <w:basedOn w:val="a0"/>
    <w:link w:val="a8"/>
    <w:uiPriority w:val="99"/>
    <w:semiHidden/>
    <w:locked/>
    <w:rsid w:val="0019520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6412">
      <w:marLeft w:val="0"/>
      <w:marRight w:val="0"/>
      <w:marTop w:val="0"/>
      <w:marBottom w:val="0"/>
      <w:divBdr>
        <w:top w:val="none" w:sz="0" w:space="0" w:color="auto"/>
        <w:left w:val="none" w:sz="0" w:space="0" w:color="auto"/>
        <w:bottom w:val="none" w:sz="0" w:space="0" w:color="auto"/>
        <w:right w:val="none" w:sz="0" w:space="0" w:color="auto"/>
      </w:divBdr>
    </w:div>
    <w:div w:id="622076413">
      <w:marLeft w:val="0"/>
      <w:marRight w:val="0"/>
      <w:marTop w:val="0"/>
      <w:marBottom w:val="0"/>
      <w:divBdr>
        <w:top w:val="none" w:sz="0" w:space="0" w:color="auto"/>
        <w:left w:val="none" w:sz="0" w:space="0" w:color="auto"/>
        <w:bottom w:val="none" w:sz="0" w:space="0" w:color="auto"/>
        <w:right w:val="none" w:sz="0" w:space="0" w:color="auto"/>
      </w:divBdr>
    </w:div>
    <w:div w:id="622076414">
      <w:marLeft w:val="0"/>
      <w:marRight w:val="0"/>
      <w:marTop w:val="0"/>
      <w:marBottom w:val="0"/>
      <w:divBdr>
        <w:top w:val="none" w:sz="0" w:space="0" w:color="auto"/>
        <w:left w:val="none" w:sz="0" w:space="0" w:color="auto"/>
        <w:bottom w:val="none" w:sz="0" w:space="0" w:color="auto"/>
        <w:right w:val="none" w:sz="0" w:space="0" w:color="auto"/>
      </w:divBdr>
    </w:div>
    <w:div w:id="622076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C7E7-B2AD-480C-9D47-D6FD785C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9409</Words>
  <Characters>53635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62919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2</cp:revision>
  <cp:lastPrinted>2019-11-08T03:07:00Z</cp:lastPrinted>
  <dcterms:created xsi:type="dcterms:W3CDTF">2019-11-08T09:21:00Z</dcterms:created>
  <dcterms:modified xsi:type="dcterms:W3CDTF">2019-11-08T09:21:00Z</dcterms:modified>
</cp:coreProperties>
</file>