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31" w:rsidRDefault="00771D31" w:rsidP="00771D3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РОССИЙСКАЯ ФЕДЕРАЦИЯ</w:t>
      </w:r>
    </w:p>
    <w:p w:rsidR="00771D31" w:rsidRDefault="00771D31" w:rsidP="00771D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  <w:r w:rsidR="005F547D">
        <w:rPr>
          <w:rFonts w:ascii="Arial" w:hAnsi="Arial" w:cs="Arial"/>
          <w:sz w:val="28"/>
          <w:szCs w:val="28"/>
        </w:rPr>
        <w:t xml:space="preserve"> - Кузбасс</w:t>
      </w:r>
    </w:p>
    <w:p w:rsidR="00771D31" w:rsidRDefault="00020FC9" w:rsidP="00771D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771D31" w:rsidRDefault="00771D31" w:rsidP="00771D31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71D31" w:rsidRDefault="00771D31" w:rsidP="00771D3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771D31" w:rsidRDefault="00771D31" w:rsidP="00771D31">
      <w:pPr>
        <w:jc w:val="center"/>
        <w:rPr>
          <w:rFonts w:ascii="Arial" w:hAnsi="Arial" w:cs="Arial"/>
          <w:sz w:val="26"/>
        </w:rPr>
      </w:pPr>
    </w:p>
    <w:p w:rsidR="00771D31" w:rsidRDefault="00771D31" w:rsidP="00771D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</w:t>
      </w:r>
      <w:r w:rsidR="00020FC9"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771D31" w:rsidRDefault="00771D31" w:rsidP="00771D3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71D31" w:rsidTr="0085068D">
        <w:trPr>
          <w:trHeight w:val="328"/>
          <w:jc w:val="center"/>
        </w:trPr>
        <w:tc>
          <w:tcPr>
            <w:tcW w:w="666" w:type="dxa"/>
            <w:hideMark/>
          </w:tcPr>
          <w:p w:rsidR="00771D31" w:rsidRDefault="00771D31" w:rsidP="00771D31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1D31" w:rsidRDefault="00851C6A" w:rsidP="00771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771D31" w:rsidRDefault="00771D31" w:rsidP="00771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1D31" w:rsidRDefault="00851C6A" w:rsidP="00771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771D31" w:rsidRDefault="00771D31" w:rsidP="00771D31">
            <w:pPr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D31" w:rsidRDefault="00851C6A" w:rsidP="00255443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</w:tcPr>
          <w:p w:rsidR="00771D31" w:rsidRDefault="00771D31" w:rsidP="00771D31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71D31" w:rsidRDefault="00771D31" w:rsidP="00771D31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71D31" w:rsidRDefault="00771D31" w:rsidP="00771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1D31" w:rsidRDefault="00851C6A" w:rsidP="00771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5-МНА</w:t>
            </w:r>
          </w:p>
        </w:tc>
      </w:tr>
    </w:tbl>
    <w:p w:rsidR="00A46D37" w:rsidRDefault="00A46D37" w:rsidP="00771D31">
      <w:pPr>
        <w:ind w:firstLine="709"/>
        <w:jc w:val="center"/>
        <w:rPr>
          <w:b/>
          <w:sz w:val="26"/>
          <w:szCs w:val="26"/>
        </w:rPr>
      </w:pPr>
    </w:p>
    <w:p w:rsidR="00A46D37" w:rsidRDefault="00A46D37" w:rsidP="00771D31">
      <w:pPr>
        <w:ind w:firstLine="709"/>
        <w:jc w:val="center"/>
        <w:rPr>
          <w:b/>
          <w:sz w:val="26"/>
          <w:szCs w:val="26"/>
        </w:rPr>
      </w:pPr>
    </w:p>
    <w:p w:rsidR="00F46682" w:rsidRPr="0000613C" w:rsidRDefault="00F46682" w:rsidP="00771D31">
      <w:pPr>
        <w:ind w:firstLine="709"/>
        <w:jc w:val="center"/>
        <w:rPr>
          <w:b/>
          <w:sz w:val="26"/>
          <w:szCs w:val="26"/>
        </w:rPr>
      </w:pPr>
      <w:r w:rsidRPr="0000613C">
        <w:rPr>
          <w:b/>
          <w:sz w:val="26"/>
          <w:szCs w:val="26"/>
        </w:rPr>
        <w:t>О</w:t>
      </w:r>
      <w:r w:rsidR="005D2EFE">
        <w:rPr>
          <w:b/>
          <w:sz w:val="26"/>
          <w:szCs w:val="26"/>
        </w:rPr>
        <w:t xml:space="preserve"> внесении изменений в постановление администрации Юргинского муниципального района от 30.10.2019 № 24-МНА «О</w:t>
      </w:r>
      <w:r w:rsidRPr="0000613C">
        <w:rPr>
          <w:b/>
          <w:sz w:val="26"/>
          <w:szCs w:val="26"/>
        </w:rPr>
        <w:t>б утверждении муниципальной программы</w:t>
      </w:r>
      <w:r w:rsidR="005D2EFE">
        <w:rPr>
          <w:b/>
          <w:sz w:val="26"/>
          <w:szCs w:val="26"/>
        </w:rPr>
        <w:t xml:space="preserve"> </w:t>
      </w:r>
      <w:r w:rsidRPr="0000613C">
        <w:rPr>
          <w:b/>
          <w:sz w:val="26"/>
          <w:szCs w:val="26"/>
        </w:rPr>
        <w:t xml:space="preserve">«Сохранение и развитие культуры в Юргинском муниципальном </w:t>
      </w:r>
      <w:r w:rsidR="0056203B">
        <w:rPr>
          <w:b/>
          <w:sz w:val="26"/>
          <w:szCs w:val="26"/>
        </w:rPr>
        <w:t>округе</w:t>
      </w:r>
      <w:r w:rsidR="002851C9" w:rsidRPr="0000613C">
        <w:rPr>
          <w:b/>
          <w:sz w:val="26"/>
          <w:szCs w:val="26"/>
        </w:rPr>
        <w:t>»</w:t>
      </w:r>
      <w:r w:rsidR="00A62055" w:rsidRPr="0000613C">
        <w:rPr>
          <w:b/>
          <w:sz w:val="26"/>
          <w:szCs w:val="26"/>
        </w:rPr>
        <w:t xml:space="preserve"> на 20</w:t>
      </w:r>
      <w:r w:rsidR="0000613C" w:rsidRPr="0000613C">
        <w:rPr>
          <w:b/>
          <w:sz w:val="26"/>
          <w:szCs w:val="26"/>
        </w:rPr>
        <w:t>20</w:t>
      </w:r>
      <w:r w:rsidR="00A62055" w:rsidRPr="0000613C">
        <w:rPr>
          <w:b/>
          <w:sz w:val="26"/>
          <w:szCs w:val="26"/>
        </w:rPr>
        <w:t xml:space="preserve"> год и плановы</w:t>
      </w:r>
      <w:r w:rsidR="00210009" w:rsidRPr="0000613C">
        <w:rPr>
          <w:b/>
          <w:sz w:val="26"/>
          <w:szCs w:val="26"/>
        </w:rPr>
        <w:t>й период</w:t>
      </w:r>
      <w:r w:rsidR="00A62055" w:rsidRPr="0000613C">
        <w:rPr>
          <w:b/>
          <w:sz w:val="26"/>
          <w:szCs w:val="26"/>
        </w:rPr>
        <w:t xml:space="preserve"> 20</w:t>
      </w:r>
      <w:r w:rsidR="00BC33FC" w:rsidRPr="0000613C">
        <w:rPr>
          <w:b/>
          <w:sz w:val="26"/>
          <w:szCs w:val="26"/>
        </w:rPr>
        <w:t>2</w:t>
      </w:r>
      <w:r w:rsidR="0000613C" w:rsidRPr="0000613C">
        <w:rPr>
          <w:b/>
          <w:sz w:val="26"/>
          <w:szCs w:val="26"/>
        </w:rPr>
        <w:t>1</w:t>
      </w:r>
      <w:r w:rsidR="00A62055" w:rsidRPr="0000613C">
        <w:rPr>
          <w:b/>
          <w:sz w:val="26"/>
          <w:szCs w:val="26"/>
        </w:rPr>
        <w:t>-20</w:t>
      </w:r>
      <w:r w:rsidR="00BC33FC" w:rsidRPr="0000613C">
        <w:rPr>
          <w:b/>
          <w:sz w:val="26"/>
          <w:szCs w:val="26"/>
        </w:rPr>
        <w:t>2</w:t>
      </w:r>
      <w:r w:rsidR="0000613C" w:rsidRPr="0000613C">
        <w:rPr>
          <w:b/>
          <w:sz w:val="26"/>
          <w:szCs w:val="26"/>
        </w:rPr>
        <w:t>2</w:t>
      </w:r>
      <w:r w:rsidR="00A97650">
        <w:rPr>
          <w:b/>
          <w:sz w:val="26"/>
          <w:szCs w:val="26"/>
        </w:rPr>
        <w:t xml:space="preserve"> </w:t>
      </w:r>
      <w:r w:rsidR="003F0C89" w:rsidRPr="0000613C">
        <w:rPr>
          <w:b/>
          <w:sz w:val="26"/>
          <w:szCs w:val="26"/>
        </w:rPr>
        <w:t>годы</w:t>
      </w:r>
    </w:p>
    <w:p w:rsidR="00F46682" w:rsidRPr="0000613C" w:rsidRDefault="00F46682" w:rsidP="00771D31">
      <w:pPr>
        <w:ind w:firstLine="709"/>
        <w:jc w:val="center"/>
        <w:rPr>
          <w:b/>
          <w:sz w:val="26"/>
          <w:szCs w:val="26"/>
        </w:rPr>
      </w:pPr>
    </w:p>
    <w:p w:rsidR="00F46682" w:rsidRPr="0000613C" w:rsidRDefault="00C42E89" w:rsidP="00771D31">
      <w:pPr>
        <w:ind w:firstLine="709"/>
        <w:jc w:val="both"/>
        <w:rPr>
          <w:sz w:val="26"/>
          <w:szCs w:val="26"/>
        </w:rPr>
      </w:pPr>
      <w:r w:rsidRPr="00C42E89">
        <w:rPr>
          <w:sz w:val="26"/>
          <w:szCs w:val="26"/>
        </w:rPr>
        <w:t xml:space="preserve">В соответствии с Бюджетным кодексом Российской Федерации, на основании постановления администрации Юргинского муниципального района </w:t>
      </w:r>
      <w:r w:rsidRPr="00C42E89">
        <w:rPr>
          <w:sz w:val="26"/>
          <w:szCs w:val="26"/>
        </w:rPr>
        <w:br/>
        <w:t xml:space="preserve">от 24.06.2016 № 33-МНА </w:t>
      </w:r>
      <w:r w:rsidR="00636E2C" w:rsidRPr="00636E2C">
        <w:rPr>
          <w:sz w:val="26"/>
          <w:szCs w:val="26"/>
        </w:rPr>
        <w:t xml:space="preserve">(ред. от 21.10.2019) </w:t>
      </w:r>
      <w:r w:rsidRPr="00C42E89">
        <w:rPr>
          <w:sz w:val="26"/>
          <w:szCs w:val="26"/>
        </w:rPr>
        <w:t>«Об утверждении Положения о муниципальных программах Юргинского муниципального района»:</w:t>
      </w:r>
    </w:p>
    <w:p w:rsidR="00F46682" w:rsidRPr="0000613C" w:rsidRDefault="00F46682" w:rsidP="00771D31">
      <w:pPr>
        <w:ind w:firstLine="709"/>
        <w:jc w:val="both"/>
        <w:rPr>
          <w:sz w:val="26"/>
          <w:szCs w:val="26"/>
        </w:rPr>
      </w:pPr>
    </w:p>
    <w:p w:rsidR="00F46682" w:rsidRPr="00C42E89" w:rsidRDefault="00C42E89" w:rsidP="00A97650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E89">
        <w:rPr>
          <w:sz w:val="26"/>
          <w:szCs w:val="26"/>
        </w:rPr>
        <w:t>Муниципальную программу «Сохранение и развитие культуры</w:t>
      </w:r>
      <w:r>
        <w:rPr>
          <w:sz w:val="26"/>
          <w:szCs w:val="26"/>
        </w:rPr>
        <w:t xml:space="preserve"> в</w:t>
      </w:r>
      <w:r w:rsidRPr="00C42E89">
        <w:rPr>
          <w:sz w:val="26"/>
          <w:szCs w:val="26"/>
        </w:rPr>
        <w:t xml:space="preserve">  Юргинско</w:t>
      </w:r>
      <w:r>
        <w:rPr>
          <w:sz w:val="26"/>
          <w:szCs w:val="26"/>
        </w:rPr>
        <w:t>м</w:t>
      </w:r>
      <w:r w:rsidRPr="00C42E89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м</w:t>
      </w:r>
      <w:r w:rsidRPr="00C42E89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Pr="00C42E89">
        <w:rPr>
          <w:sz w:val="26"/>
          <w:szCs w:val="26"/>
        </w:rPr>
        <w:t>» на 2020 год и плановый период  2021-2022 годы</w:t>
      </w:r>
      <w:r>
        <w:rPr>
          <w:sz w:val="26"/>
          <w:szCs w:val="26"/>
        </w:rPr>
        <w:t>, утвержденную постановлением администрации Юргинского муниципального района от  30.10.2019 № 24-МНА изложить в новой редакции, согласно</w:t>
      </w:r>
      <w:r w:rsidR="00771D31" w:rsidRPr="00C42E89">
        <w:rPr>
          <w:sz w:val="26"/>
          <w:szCs w:val="26"/>
        </w:rPr>
        <w:t xml:space="preserve"> Приложению</w:t>
      </w:r>
      <w:r w:rsidR="00F46682" w:rsidRPr="00C42E89">
        <w:rPr>
          <w:sz w:val="26"/>
          <w:szCs w:val="26"/>
        </w:rPr>
        <w:t>.</w:t>
      </w:r>
    </w:p>
    <w:p w:rsidR="00F46682" w:rsidRPr="0000613C" w:rsidRDefault="00F46682" w:rsidP="00771D31">
      <w:pPr>
        <w:ind w:firstLine="709"/>
        <w:jc w:val="both"/>
        <w:rPr>
          <w:sz w:val="26"/>
          <w:szCs w:val="26"/>
        </w:rPr>
      </w:pPr>
    </w:p>
    <w:p w:rsidR="003F0C89" w:rsidRPr="0000613C" w:rsidRDefault="00F46682" w:rsidP="00A97650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613C">
        <w:rPr>
          <w:sz w:val="26"/>
          <w:szCs w:val="26"/>
        </w:rPr>
        <w:t>Настоящее постановление вступает в силу</w:t>
      </w:r>
      <w:r w:rsidR="000C3A12" w:rsidRPr="0000613C">
        <w:rPr>
          <w:sz w:val="26"/>
          <w:szCs w:val="26"/>
        </w:rPr>
        <w:t xml:space="preserve"> </w:t>
      </w:r>
      <w:r w:rsidR="00210009" w:rsidRPr="0000613C">
        <w:rPr>
          <w:sz w:val="26"/>
          <w:szCs w:val="26"/>
        </w:rPr>
        <w:t>после его опубликования в газете «Юргинские ведомости».</w:t>
      </w:r>
    </w:p>
    <w:p w:rsidR="000C3A12" w:rsidRPr="0000613C" w:rsidRDefault="000C3A12" w:rsidP="00771D31">
      <w:pPr>
        <w:pStyle w:val="a3"/>
        <w:ind w:left="0" w:firstLine="709"/>
        <w:jc w:val="both"/>
        <w:rPr>
          <w:sz w:val="26"/>
          <w:szCs w:val="26"/>
        </w:rPr>
      </w:pPr>
    </w:p>
    <w:p w:rsidR="002C4020" w:rsidRDefault="002C4020" w:rsidP="002C4020">
      <w:pPr>
        <w:pStyle w:val="ConsPlusNormal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8E1">
        <w:rPr>
          <w:rFonts w:ascii="Times New Roman" w:hAnsi="Times New Roman" w:cs="Times New Roman"/>
          <w:sz w:val="26"/>
          <w:szCs w:val="26"/>
        </w:rPr>
        <w:t>Разместить настоящее постановление в информационно-коммуникационной сети «Интернет» на официальном сайте администрации Юргинского муниципального района.</w:t>
      </w:r>
    </w:p>
    <w:p w:rsidR="00F46682" w:rsidRPr="0000613C" w:rsidRDefault="00F46682" w:rsidP="00771D31">
      <w:pPr>
        <w:ind w:firstLine="709"/>
        <w:jc w:val="both"/>
        <w:rPr>
          <w:sz w:val="26"/>
          <w:szCs w:val="26"/>
        </w:rPr>
      </w:pPr>
    </w:p>
    <w:p w:rsidR="00F46682" w:rsidRPr="0000613C" w:rsidRDefault="00F46682" w:rsidP="00A97650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613C">
        <w:rPr>
          <w:sz w:val="26"/>
          <w:szCs w:val="26"/>
        </w:rPr>
        <w:t>Контроль исполнения настоящего постановления возложить на заместителя главы  по социальным вопросам Ю</w:t>
      </w:r>
      <w:r w:rsidR="000C3A12" w:rsidRPr="0000613C">
        <w:rPr>
          <w:sz w:val="26"/>
          <w:szCs w:val="26"/>
        </w:rPr>
        <w:t>ргинского м</w:t>
      </w:r>
      <w:r w:rsidR="00020FC9">
        <w:rPr>
          <w:sz w:val="26"/>
          <w:szCs w:val="26"/>
        </w:rPr>
        <w:t>униципального округа</w:t>
      </w:r>
      <w:r w:rsidRPr="0000613C">
        <w:rPr>
          <w:sz w:val="26"/>
          <w:szCs w:val="26"/>
        </w:rPr>
        <w:t>.</w:t>
      </w:r>
    </w:p>
    <w:p w:rsidR="007727A7" w:rsidRPr="0000613C" w:rsidRDefault="007727A7" w:rsidP="00771D31">
      <w:pPr>
        <w:keepNext/>
        <w:ind w:firstLine="709"/>
        <w:jc w:val="both"/>
        <w:outlineLvl w:val="0"/>
        <w:rPr>
          <w:b/>
          <w:sz w:val="26"/>
          <w:szCs w:val="26"/>
        </w:rPr>
      </w:pPr>
    </w:p>
    <w:p w:rsidR="00457F43" w:rsidRDefault="00457F43" w:rsidP="00771D31">
      <w:pPr>
        <w:keepNext/>
        <w:ind w:firstLine="709"/>
        <w:jc w:val="both"/>
        <w:outlineLvl w:val="0"/>
        <w:rPr>
          <w:b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A97650" w:rsidRPr="00D15FAE" w:rsidTr="00020FC9">
        <w:tc>
          <w:tcPr>
            <w:tcW w:w="606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020FC9" w:rsidRPr="00C368C6" w:rsidTr="00020FC9">
              <w:tc>
                <w:tcPr>
                  <w:tcW w:w="6062" w:type="dxa"/>
                  <w:hideMark/>
                </w:tcPr>
                <w:p w:rsidR="00020FC9" w:rsidRPr="00C368C6" w:rsidRDefault="00020FC9" w:rsidP="00020FC9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ВрИП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главы</w:t>
                  </w:r>
                  <w:r w:rsidRPr="00C368C6">
                    <w:rPr>
                      <w:sz w:val="26"/>
                      <w:szCs w:val="26"/>
                    </w:rPr>
                    <w:t xml:space="preserve"> Юргинского</w:t>
                  </w:r>
                </w:p>
                <w:p w:rsidR="00020FC9" w:rsidRPr="00C368C6" w:rsidRDefault="00020FC9" w:rsidP="00020FC9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020FC9" w:rsidRPr="00C368C6" w:rsidRDefault="00020FC9" w:rsidP="00020FC9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020FC9" w:rsidRPr="00C368C6" w:rsidRDefault="00020FC9" w:rsidP="00020FC9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C368C6">
                    <w:rPr>
                      <w:sz w:val="26"/>
                      <w:szCs w:val="26"/>
                    </w:rPr>
                    <w:t xml:space="preserve">Д. К. </w:t>
                  </w:r>
                  <w:proofErr w:type="spellStart"/>
                  <w:r w:rsidRPr="00C368C6">
                    <w:rPr>
                      <w:sz w:val="26"/>
                      <w:szCs w:val="26"/>
                    </w:rPr>
                    <w:t>Дадашов</w:t>
                  </w:r>
                  <w:proofErr w:type="spellEnd"/>
                </w:p>
              </w:tc>
            </w:tr>
            <w:tr w:rsidR="00020FC9" w:rsidRPr="00C368C6" w:rsidTr="00020FC9">
              <w:tc>
                <w:tcPr>
                  <w:tcW w:w="6062" w:type="dxa"/>
                </w:tcPr>
                <w:p w:rsidR="00020FC9" w:rsidRPr="00851C6A" w:rsidRDefault="00020FC9" w:rsidP="00020FC9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020FC9" w:rsidRPr="00851C6A" w:rsidRDefault="00020FC9" w:rsidP="00020FC9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851C6A">
                    <w:rPr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  <w:p w:rsidR="00020FC9" w:rsidRPr="00851C6A" w:rsidRDefault="00020FC9" w:rsidP="00020FC9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851C6A">
                    <w:rPr>
                      <w:color w:val="FFFFFF" w:themeColor="background1"/>
                      <w:sz w:val="26"/>
                      <w:szCs w:val="26"/>
                    </w:rPr>
                    <w:t>начальник правового управления</w:t>
                  </w:r>
                </w:p>
              </w:tc>
              <w:tc>
                <w:tcPr>
                  <w:tcW w:w="3544" w:type="dxa"/>
                </w:tcPr>
                <w:p w:rsidR="00020FC9" w:rsidRPr="00851C6A" w:rsidRDefault="00020FC9" w:rsidP="00020FC9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020FC9" w:rsidRPr="00851C6A" w:rsidRDefault="00020FC9" w:rsidP="00020FC9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020FC9" w:rsidRPr="00851C6A" w:rsidRDefault="00020FC9" w:rsidP="00020FC9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851C6A">
                    <w:rPr>
                      <w:color w:val="FFFFFF" w:themeColor="background1"/>
                      <w:sz w:val="26"/>
                      <w:szCs w:val="26"/>
                    </w:rPr>
                    <w:t>Н. А. Байдракова</w:t>
                  </w:r>
                </w:p>
              </w:tc>
            </w:tr>
          </w:tbl>
          <w:p w:rsidR="00A97650" w:rsidRPr="00D15FAE" w:rsidRDefault="00A97650" w:rsidP="00A97650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97650" w:rsidRPr="00D15FAE" w:rsidRDefault="00A97650" w:rsidP="00A97650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97650" w:rsidRPr="00D15FAE" w:rsidTr="00A97650">
        <w:tc>
          <w:tcPr>
            <w:tcW w:w="6062" w:type="dxa"/>
          </w:tcPr>
          <w:p w:rsidR="00A97650" w:rsidRPr="00D15FAE" w:rsidRDefault="00A97650" w:rsidP="00A97650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A97650" w:rsidRPr="00D15FAE" w:rsidRDefault="00A97650" w:rsidP="00A97650">
            <w:pPr>
              <w:spacing w:line="276" w:lineRule="auto"/>
              <w:ind w:firstLine="709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A97650" w:rsidRPr="0000613C" w:rsidRDefault="00A97650" w:rsidP="00771D31">
      <w:pPr>
        <w:keepNext/>
        <w:ind w:firstLine="709"/>
        <w:jc w:val="both"/>
        <w:outlineLvl w:val="0"/>
        <w:rPr>
          <w:b/>
          <w:sz w:val="26"/>
          <w:szCs w:val="26"/>
        </w:rPr>
      </w:pPr>
    </w:p>
    <w:p w:rsidR="0085068D" w:rsidRPr="0000613C" w:rsidRDefault="0085068D">
      <w:pPr>
        <w:rPr>
          <w:sz w:val="26"/>
          <w:szCs w:val="26"/>
        </w:rPr>
      </w:pPr>
      <w:r w:rsidRPr="0000613C">
        <w:rPr>
          <w:sz w:val="26"/>
          <w:szCs w:val="26"/>
        </w:rPr>
        <w:br w:type="page"/>
      </w:r>
    </w:p>
    <w:p w:rsidR="00A97650" w:rsidRPr="00BB536E" w:rsidRDefault="00A97650" w:rsidP="00A97650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A97650" w:rsidRPr="00BB536E" w:rsidRDefault="00A97650" w:rsidP="00A97650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A97650" w:rsidRPr="00BB536E" w:rsidRDefault="00A97650" w:rsidP="00A97650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Юргинского муниципального района</w:t>
      </w:r>
    </w:p>
    <w:p w:rsidR="00A97650" w:rsidRPr="00BB536E" w:rsidRDefault="00851C6A" w:rsidP="00A97650">
      <w:pPr>
        <w:ind w:left="5103"/>
        <w:rPr>
          <w:sz w:val="26"/>
          <w:szCs w:val="26"/>
        </w:rPr>
      </w:pPr>
      <w:r>
        <w:rPr>
          <w:sz w:val="26"/>
          <w:szCs w:val="26"/>
        </w:rPr>
        <w:t>от 14.02.2020 № 5-МНА</w:t>
      </w:r>
    </w:p>
    <w:p w:rsidR="00771D31" w:rsidRPr="00087615" w:rsidRDefault="00771D31" w:rsidP="00F4668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7650" w:rsidRDefault="00A97650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7650" w:rsidRDefault="00A97650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7650" w:rsidRDefault="00A97650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97650" w:rsidRDefault="00A97650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«Муниципальная программа</w:t>
      </w:r>
    </w:p>
    <w:p w:rsidR="00A46D37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«Сохранение и развитие культуры в Юргинском муниципальном районе на 201</w:t>
      </w:r>
      <w:r>
        <w:rPr>
          <w:b/>
          <w:color w:val="000000" w:themeColor="text1"/>
          <w:spacing w:val="-3"/>
          <w:sz w:val="36"/>
          <w:szCs w:val="36"/>
        </w:rPr>
        <w:t>9</w:t>
      </w:r>
      <w:r w:rsidRPr="0066420E">
        <w:rPr>
          <w:b/>
          <w:color w:val="000000" w:themeColor="text1"/>
          <w:spacing w:val="-3"/>
          <w:sz w:val="36"/>
          <w:szCs w:val="36"/>
        </w:rPr>
        <w:t xml:space="preserve"> год</w:t>
      </w: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и плановый период 20</w:t>
      </w:r>
      <w:r>
        <w:rPr>
          <w:b/>
          <w:color w:val="000000" w:themeColor="text1"/>
          <w:spacing w:val="-3"/>
          <w:sz w:val="36"/>
          <w:szCs w:val="36"/>
        </w:rPr>
        <w:t>20</w:t>
      </w:r>
      <w:r w:rsidRPr="0066420E">
        <w:rPr>
          <w:b/>
          <w:color w:val="000000" w:themeColor="text1"/>
          <w:spacing w:val="-3"/>
          <w:sz w:val="36"/>
          <w:szCs w:val="36"/>
        </w:rPr>
        <w:t>-202</w:t>
      </w:r>
      <w:r>
        <w:rPr>
          <w:b/>
          <w:color w:val="000000" w:themeColor="text1"/>
          <w:spacing w:val="-3"/>
          <w:sz w:val="36"/>
          <w:szCs w:val="36"/>
        </w:rPr>
        <w:t>1</w:t>
      </w:r>
      <w:r w:rsidRPr="0066420E">
        <w:rPr>
          <w:b/>
          <w:color w:val="000000" w:themeColor="text1"/>
          <w:spacing w:val="-3"/>
          <w:sz w:val="36"/>
          <w:szCs w:val="36"/>
        </w:rPr>
        <w:t xml:space="preserve"> год</w:t>
      </w:r>
      <w:r>
        <w:rPr>
          <w:b/>
          <w:color w:val="000000" w:themeColor="text1"/>
          <w:spacing w:val="-3"/>
          <w:sz w:val="36"/>
          <w:szCs w:val="36"/>
        </w:rPr>
        <w:t>ы</w:t>
      </w:r>
      <w:r w:rsidRPr="0066420E">
        <w:rPr>
          <w:b/>
          <w:color w:val="000000" w:themeColor="text1"/>
          <w:spacing w:val="-3"/>
          <w:sz w:val="36"/>
          <w:szCs w:val="36"/>
        </w:rPr>
        <w:t>»</w:t>
      </w: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66420E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9</w:t>
      </w:r>
    </w:p>
    <w:p w:rsidR="001535F7" w:rsidRDefault="001535F7" w:rsidP="00F46682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46682" w:rsidRPr="00A97650" w:rsidRDefault="00771D31" w:rsidP="00F4668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97650">
        <w:rPr>
          <w:b/>
        </w:rPr>
        <w:lastRenderedPageBreak/>
        <w:t>П</w:t>
      </w:r>
      <w:r w:rsidR="00F46682" w:rsidRPr="00A97650">
        <w:rPr>
          <w:b/>
        </w:rPr>
        <w:t>аспорт</w:t>
      </w:r>
    </w:p>
    <w:p w:rsidR="00F46682" w:rsidRPr="00A97650" w:rsidRDefault="00F46682" w:rsidP="00F4668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97650">
        <w:rPr>
          <w:b/>
        </w:rPr>
        <w:t xml:space="preserve">муниципальной  программы </w:t>
      </w:r>
    </w:p>
    <w:p w:rsidR="00E3625D" w:rsidRPr="00A97650" w:rsidRDefault="00F46682" w:rsidP="00F4668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97650">
        <w:rPr>
          <w:b/>
        </w:rPr>
        <w:t xml:space="preserve">«Сохранение и развитие культуры в Юргинском  муниципальном </w:t>
      </w:r>
      <w:r w:rsidR="002851C9" w:rsidRPr="00A97650">
        <w:rPr>
          <w:b/>
        </w:rPr>
        <w:t>округе»</w:t>
      </w:r>
    </w:p>
    <w:p w:rsidR="00F46682" w:rsidRPr="00A97650" w:rsidRDefault="00E3625D" w:rsidP="00F4668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97650">
        <w:rPr>
          <w:b/>
        </w:rPr>
        <w:t xml:space="preserve"> на </w:t>
      </w:r>
      <w:r w:rsidR="00E64695" w:rsidRPr="00A97650">
        <w:rPr>
          <w:b/>
        </w:rPr>
        <w:t>20</w:t>
      </w:r>
      <w:r w:rsidR="0000613C" w:rsidRPr="00A97650">
        <w:rPr>
          <w:b/>
        </w:rPr>
        <w:t>20</w:t>
      </w:r>
      <w:r w:rsidR="00E64695" w:rsidRPr="00A97650">
        <w:rPr>
          <w:b/>
        </w:rPr>
        <w:t xml:space="preserve"> год и плановы</w:t>
      </w:r>
      <w:r w:rsidR="00DB50ED" w:rsidRPr="00A97650">
        <w:rPr>
          <w:b/>
        </w:rPr>
        <w:t xml:space="preserve">й </w:t>
      </w:r>
      <w:r w:rsidR="00E64695" w:rsidRPr="00A97650">
        <w:rPr>
          <w:b/>
        </w:rPr>
        <w:t xml:space="preserve"> </w:t>
      </w:r>
      <w:r w:rsidR="00DB50ED" w:rsidRPr="00A97650">
        <w:rPr>
          <w:b/>
        </w:rPr>
        <w:t>период</w:t>
      </w:r>
      <w:r w:rsidR="00E64695" w:rsidRPr="00A97650">
        <w:rPr>
          <w:b/>
        </w:rPr>
        <w:t xml:space="preserve"> </w:t>
      </w:r>
      <w:r w:rsidRPr="00A97650">
        <w:rPr>
          <w:b/>
        </w:rPr>
        <w:t>20</w:t>
      </w:r>
      <w:r w:rsidR="0086760D" w:rsidRPr="00A97650">
        <w:rPr>
          <w:b/>
        </w:rPr>
        <w:t>2</w:t>
      </w:r>
      <w:r w:rsidR="0000613C" w:rsidRPr="00A97650">
        <w:rPr>
          <w:b/>
        </w:rPr>
        <w:t>1</w:t>
      </w:r>
      <w:r w:rsidRPr="00A97650">
        <w:rPr>
          <w:b/>
        </w:rPr>
        <w:t>-20</w:t>
      </w:r>
      <w:r w:rsidR="0086760D" w:rsidRPr="00A97650">
        <w:rPr>
          <w:b/>
        </w:rPr>
        <w:t>2</w:t>
      </w:r>
      <w:r w:rsidR="0000613C" w:rsidRPr="00A97650">
        <w:rPr>
          <w:b/>
        </w:rPr>
        <w:t>2</w:t>
      </w:r>
      <w:r w:rsidRPr="00A97650">
        <w:rPr>
          <w:b/>
        </w:rPr>
        <w:t xml:space="preserve"> годы</w:t>
      </w:r>
    </w:p>
    <w:p w:rsidR="00F46682" w:rsidRPr="00A97650" w:rsidRDefault="00F46682" w:rsidP="00F46682">
      <w:pPr>
        <w:autoSpaceDE w:val="0"/>
        <w:autoSpaceDN w:val="0"/>
        <w:adjustRightInd w:val="0"/>
        <w:jc w:val="center"/>
        <w:outlineLvl w:val="0"/>
      </w:pPr>
    </w:p>
    <w:tbl>
      <w:tblPr>
        <w:tblW w:w="9670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00"/>
        <w:gridCol w:w="6970"/>
      </w:tblGrid>
      <w:tr w:rsidR="00087615" w:rsidRPr="00A97650" w:rsidTr="002E779B">
        <w:trPr>
          <w:trHeight w:val="61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E3625D" w:rsidP="00E3625D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" w:name="Par133"/>
            <w:bookmarkEnd w:id="1"/>
            <w:r w:rsidRPr="00A97650">
              <w:t>Полное н</w:t>
            </w:r>
            <w:r w:rsidR="00F46682" w:rsidRPr="00A97650">
              <w:t>аименование муниципальной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F46682" w:rsidP="00F33F42">
            <w:pPr>
              <w:jc w:val="both"/>
            </w:pPr>
            <w:r w:rsidRPr="00A97650">
              <w:t xml:space="preserve">муниципальная программа </w:t>
            </w:r>
            <w:r w:rsidR="009056C4" w:rsidRPr="00A97650">
              <w:t xml:space="preserve">«Сохранение и развитие культуры в Юргинском муниципальном </w:t>
            </w:r>
            <w:r w:rsidR="002C4020" w:rsidRPr="00A97650">
              <w:t>округе</w:t>
            </w:r>
            <w:r w:rsidR="00F33F42" w:rsidRPr="00A97650">
              <w:t>»</w:t>
            </w:r>
            <w:r w:rsidR="00E3625D" w:rsidRPr="00A97650">
              <w:t xml:space="preserve"> на</w:t>
            </w:r>
            <w:r w:rsidR="00E64695" w:rsidRPr="00A97650">
              <w:t xml:space="preserve"> 20</w:t>
            </w:r>
            <w:r w:rsidR="004A7E50" w:rsidRPr="00A97650">
              <w:t>20</w:t>
            </w:r>
            <w:r w:rsidR="0086760D" w:rsidRPr="00A97650">
              <w:t xml:space="preserve"> </w:t>
            </w:r>
            <w:r w:rsidR="00E64695" w:rsidRPr="00A97650">
              <w:t>год и плановы</w:t>
            </w:r>
            <w:r w:rsidR="00A80FDC" w:rsidRPr="00A97650">
              <w:t>й период</w:t>
            </w:r>
            <w:r w:rsidR="00E64695" w:rsidRPr="00A97650">
              <w:t xml:space="preserve"> </w:t>
            </w:r>
            <w:r w:rsidR="00E3625D" w:rsidRPr="00A97650">
              <w:t xml:space="preserve"> 20</w:t>
            </w:r>
            <w:r w:rsidR="0086760D" w:rsidRPr="00A97650">
              <w:t>2</w:t>
            </w:r>
            <w:r w:rsidR="004A7E50" w:rsidRPr="00A97650">
              <w:t>1</w:t>
            </w:r>
            <w:r w:rsidR="00E3625D" w:rsidRPr="00A97650">
              <w:t>-20</w:t>
            </w:r>
            <w:r w:rsidR="0086760D" w:rsidRPr="00A97650">
              <w:t>2</w:t>
            </w:r>
            <w:r w:rsidR="004A7E50" w:rsidRPr="00A97650">
              <w:t>2</w:t>
            </w:r>
            <w:r w:rsidR="00E3625D" w:rsidRPr="00A97650">
              <w:t xml:space="preserve"> годы</w:t>
            </w:r>
            <w:r w:rsidR="0086760D" w:rsidRPr="00A97650">
              <w:t xml:space="preserve"> </w:t>
            </w:r>
            <w:r w:rsidRPr="00A97650">
              <w:t>далее (Программа)</w:t>
            </w:r>
          </w:p>
        </w:tc>
      </w:tr>
      <w:tr w:rsidR="00087615" w:rsidRPr="00A97650" w:rsidTr="002E779B">
        <w:trPr>
          <w:trHeight w:val="137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F46682" w:rsidP="002851C9">
            <w:pPr>
              <w:autoSpaceDE w:val="0"/>
              <w:autoSpaceDN w:val="0"/>
              <w:adjustRightInd w:val="0"/>
            </w:pPr>
            <w:r w:rsidRPr="00A97650">
              <w:t>Ответственный исполнитель муниципальной программы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2E779B" w:rsidP="00EF49A3">
            <w:pPr>
              <w:autoSpaceDE w:val="0"/>
              <w:autoSpaceDN w:val="0"/>
              <w:adjustRightInd w:val="0"/>
              <w:jc w:val="both"/>
            </w:pPr>
            <w:r w:rsidRPr="00A97650">
              <w:t>У</w:t>
            </w:r>
            <w:r w:rsidR="00F46682" w:rsidRPr="00A97650">
              <w:t>правлени</w:t>
            </w:r>
            <w:r w:rsidR="00EF49A3" w:rsidRPr="00A97650">
              <w:t>е</w:t>
            </w:r>
            <w:r w:rsidR="00F46682" w:rsidRPr="00A97650">
              <w:t xml:space="preserve"> культуры</w:t>
            </w:r>
            <w:r w:rsidRPr="00A97650">
              <w:t>,</w:t>
            </w:r>
            <w:r w:rsidR="00F46682" w:rsidRPr="00A97650">
              <w:t xml:space="preserve"> молодёжной политики </w:t>
            </w:r>
            <w:r w:rsidR="00771D31" w:rsidRPr="00A97650">
              <w:br/>
            </w:r>
            <w:r w:rsidR="00F46682" w:rsidRPr="00A97650">
              <w:t>и спорта</w:t>
            </w:r>
            <w:r w:rsidR="00EA354F" w:rsidRPr="00A97650">
              <w:t xml:space="preserve"> администрации Юргинского муниципального </w:t>
            </w:r>
            <w:r w:rsidR="00E13A73">
              <w:t>округа</w:t>
            </w:r>
          </w:p>
        </w:tc>
      </w:tr>
      <w:tr w:rsidR="00087615" w:rsidRPr="00A97650" w:rsidTr="002E779B">
        <w:trPr>
          <w:trHeight w:val="328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E3625D" w:rsidP="00F46682">
            <w:pPr>
              <w:autoSpaceDE w:val="0"/>
              <w:autoSpaceDN w:val="0"/>
              <w:adjustRightInd w:val="0"/>
            </w:pPr>
            <w:r w:rsidRPr="00A97650">
              <w:t>Сои</w:t>
            </w:r>
            <w:r w:rsidR="00F46682" w:rsidRPr="00A97650">
              <w:t>сполнители муниципальной программы</w:t>
            </w:r>
          </w:p>
          <w:p w:rsidR="00F46682" w:rsidRPr="00A97650" w:rsidRDefault="00F46682" w:rsidP="00F46682">
            <w:pPr>
              <w:autoSpaceDE w:val="0"/>
              <w:autoSpaceDN w:val="0"/>
              <w:adjustRightInd w:val="0"/>
            </w:pP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F46682" w:rsidP="00F46682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-администрация Юргинского муниципального </w:t>
            </w:r>
            <w:r w:rsidR="00E13A73">
              <w:t>округа</w:t>
            </w:r>
            <w:r w:rsidRPr="00A97650">
              <w:t>;</w:t>
            </w:r>
          </w:p>
          <w:p w:rsidR="00F46682" w:rsidRPr="00A97650" w:rsidRDefault="00037FDD" w:rsidP="00F46682">
            <w:pPr>
              <w:autoSpaceDE w:val="0"/>
              <w:autoSpaceDN w:val="0"/>
              <w:adjustRightInd w:val="0"/>
              <w:jc w:val="both"/>
            </w:pPr>
            <w:r w:rsidRPr="00A97650">
              <w:t>-У</w:t>
            </w:r>
            <w:r w:rsidR="00F46682" w:rsidRPr="00A97650">
              <w:t>правление культуры молодёжной политики и спорта</w:t>
            </w:r>
            <w:r w:rsidR="002851C9" w:rsidRPr="00A97650">
              <w:t xml:space="preserve"> администрации </w:t>
            </w:r>
            <w:r w:rsidR="00E13A73">
              <w:t>Юргинского муниципального округа</w:t>
            </w:r>
            <w:r w:rsidR="00F46682" w:rsidRPr="00A97650">
              <w:t xml:space="preserve">; </w:t>
            </w:r>
          </w:p>
          <w:p w:rsidR="00F46682" w:rsidRPr="00A97650" w:rsidRDefault="00F46682" w:rsidP="00F46682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-образовательные учреждения дополнительного образования Юргинского муниципального </w:t>
            </w:r>
            <w:r w:rsidR="00E13A73">
              <w:t>округа</w:t>
            </w:r>
            <w:r w:rsidRPr="00A97650">
              <w:t>;</w:t>
            </w:r>
          </w:p>
          <w:p w:rsidR="00F46682" w:rsidRPr="00A97650" w:rsidRDefault="00A62055" w:rsidP="00F46682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-муниципальное </w:t>
            </w:r>
            <w:r w:rsidR="002851C9" w:rsidRPr="00A97650">
              <w:t xml:space="preserve">автономное </w:t>
            </w:r>
            <w:r w:rsidR="00F46682" w:rsidRPr="00A97650">
              <w:t>учреждение культуры «</w:t>
            </w:r>
            <w:r w:rsidRPr="00A97650">
              <w:t>Юргинская районная м</w:t>
            </w:r>
            <w:r w:rsidR="00F46682" w:rsidRPr="00A97650">
              <w:t>ежпоселенческая централизованная клубная система»;</w:t>
            </w:r>
          </w:p>
          <w:p w:rsidR="00F46682" w:rsidRPr="00A97650" w:rsidRDefault="002E779B" w:rsidP="00F46682">
            <w:pPr>
              <w:autoSpaceDE w:val="0"/>
              <w:autoSpaceDN w:val="0"/>
              <w:adjustRightInd w:val="0"/>
              <w:jc w:val="both"/>
            </w:pPr>
            <w:r w:rsidRPr="00A97650">
              <w:t>-</w:t>
            </w:r>
            <w:r w:rsidR="00F46682" w:rsidRPr="00A97650">
              <w:t xml:space="preserve">муниципальное </w:t>
            </w:r>
            <w:r w:rsidR="00A62055" w:rsidRPr="00A97650">
              <w:t xml:space="preserve">казенное </w:t>
            </w:r>
            <w:r w:rsidR="00F46682" w:rsidRPr="00A97650">
              <w:t>учреждение культуры «Юргинск</w:t>
            </w:r>
            <w:r w:rsidR="0086760D" w:rsidRPr="00A97650">
              <w:t>ий</w:t>
            </w:r>
            <w:r w:rsidR="00F46682" w:rsidRPr="00A97650">
              <w:t xml:space="preserve">  районн</w:t>
            </w:r>
            <w:r w:rsidR="0086760D" w:rsidRPr="00A97650">
              <w:t>ый</w:t>
            </w:r>
            <w:r w:rsidR="00F46682" w:rsidRPr="00A97650">
              <w:t xml:space="preserve"> </w:t>
            </w:r>
            <w:r w:rsidR="0086760D" w:rsidRPr="00A97650">
              <w:t>библиотечно-музейный комплекс»;</w:t>
            </w:r>
          </w:p>
          <w:p w:rsidR="00F46682" w:rsidRPr="00A97650" w:rsidRDefault="00F46682" w:rsidP="00F46682">
            <w:pPr>
              <w:autoSpaceDE w:val="0"/>
              <w:autoSpaceDN w:val="0"/>
              <w:adjustRightInd w:val="0"/>
              <w:jc w:val="both"/>
            </w:pPr>
            <w:r w:rsidRPr="00A97650">
              <w:t>-общественные организации (по согласованию);</w:t>
            </w:r>
          </w:p>
          <w:p w:rsidR="00F46682" w:rsidRPr="00A97650" w:rsidRDefault="00F46682" w:rsidP="00F46682">
            <w:pPr>
              <w:autoSpaceDE w:val="0"/>
              <w:autoSpaceDN w:val="0"/>
              <w:adjustRightInd w:val="0"/>
              <w:jc w:val="both"/>
            </w:pPr>
            <w:r w:rsidRPr="00A97650">
              <w:t>-</w:t>
            </w:r>
            <w:r w:rsidR="00443A05" w:rsidRPr="00A97650">
              <w:t xml:space="preserve">муниципальные учреждения </w:t>
            </w:r>
            <w:r w:rsidR="0082133E" w:rsidRPr="00A97650">
              <w:t xml:space="preserve">образования </w:t>
            </w:r>
            <w:r w:rsidR="00771D31" w:rsidRPr="00A97650">
              <w:br/>
            </w:r>
            <w:r w:rsidR="002E779B" w:rsidRPr="00A97650">
              <w:t xml:space="preserve"> (по согласованию)</w:t>
            </w:r>
          </w:p>
        </w:tc>
      </w:tr>
      <w:tr w:rsidR="00087615" w:rsidRPr="00A97650" w:rsidTr="002E779B">
        <w:trPr>
          <w:trHeight w:val="328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5D" w:rsidRPr="00A97650" w:rsidRDefault="00E3625D" w:rsidP="00F46682">
            <w:pPr>
              <w:autoSpaceDE w:val="0"/>
              <w:autoSpaceDN w:val="0"/>
              <w:adjustRightInd w:val="0"/>
            </w:pPr>
            <w:r w:rsidRPr="00A97650">
              <w:t>Участники реализации муниципальной программы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9" w:rsidRPr="00A97650" w:rsidRDefault="002851C9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-администрация </w:t>
            </w:r>
            <w:r w:rsidR="00E13A73">
              <w:t>Юргинского муниципального округа</w:t>
            </w:r>
            <w:r w:rsidRPr="00A97650">
              <w:t>;</w:t>
            </w:r>
          </w:p>
          <w:p w:rsidR="002851C9" w:rsidRPr="00A97650" w:rsidRDefault="002851C9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-Управление культуры молодёжной политики и спорта администрации </w:t>
            </w:r>
            <w:r w:rsidR="00E13A73">
              <w:t>Юргинского муниципального округа</w:t>
            </w:r>
            <w:r w:rsidRPr="00A97650">
              <w:t xml:space="preserve">; </w:t>
            </w:r>
          </w:p>
          <w:p w:rsidR="002851C9" w:rsidRPr="00A97650" w:rsidRDefault="002851C9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-образовательные учреждения дополнительного образования </w:t>
            </w:r>
            <w:r w:rsidR="00E13A73">
              <w:t>Юргинского муниципального округа</w:t>
            </w:r>
            <w:r w:rsidRPr="00A97650">
              <w:t>;</w:t>
            </w:r>
          </w:p>
          <w:p w:rsidR="002851C9" w:rsidRPr="00A97650" w:rsidRDefault="002851C9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>-муниципальное автономное учреждение культуры «Юргинская районная межпоселенческая централизованная клубная система»;</w:t>
            </w:r>
          </w:p>
          <w:p w:rsidR="002851C9" w:rsidRPr="00A97650" w:rsidRDefault="002851C9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>-муниципальное казенное учреждение культуры «Юргинский  районный библиотечно-музейный комплекс»;</w:t>
            </w:r>
          </w:p>
          <w:p w:rsidR="002851C9" w:rsidRPr="00A97650" w:rsidRDefault="002851C9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>-общественные организации (по согласованию);</w:t>
            </w:r>
          </w:p>
          <w:p w:rsidR="00E3625D" w:rsidRPr="00A97650" w:rsidRDefault="002851C9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-муниципальные учреждения образования </w:t>
            </w:r>
            <w:r w:rsidRPr="00A97650">
              <w:br/>
              <w:t xml:space="preserve"> (по согласованию)</w:t>
            </w:r>
          </w:p>
        </w:tc>
      </w:tr>
      <w:tr w:rsidR="00087615" w:rsidRPr="00A97650" w:rsidTr="002E779B">
        <w:trPr>
          <w:trHeight w:val="328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96" w:rsidRPr="00A97650" w:rsidRDefault="00DA7896" w:rsidP="00F46682">
            <w:pPr>
              <w:autoSpaceDE w:val="0"/>
              <w:autoSpaceDN w:val="0"/>
              <w:adjustRightInd w:val="0"/>
            </w:pPr>
            <w:r w:rsidRPr="00A97650">
              <w:t>Перечень подпрограмм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96" w:rsidRPr="00A97650" w:rsidRDefault="00DA7896" w:rsidP="00DA7896">
            <w:pPr>
              <w:autoSpaceDE w:val="0"/>
              <w:autoSpaceDN w:val="0"/>
              <w:adjustRightInd w:val="0"/>
              <w:jc w:val="both"/>
            </w:pPr>
            <w:r w:rsidRPr="00A97650">
              <w:t>- «Сохранение и развитие клубной системы в сфере культуры»;</w:t>
            </w:r>
          </w:p>
          <w:p w:rsidR="00DA7896" w:rsidRPr="00A97650" w:rsidRDefault="00DA7896" w:rsidP="00DA7896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- «Сохранение и развитие </w:t>
            </w:r>
            <w:r w:rsidR="00443A05" w:rsidRPr="00A97650">
              <w:t>библиотечной системы в сфере культуры»;</w:t>
            </w:r>
          </w:p>
          <w:p w:rsidR="00443A05" w:rsidRPr="00A97650" w:rsidRDefault="00443A05" w:rsidP="00DA7896">
            <w:pPr>
              <w:autoSpaceDE w:val="0"/>
              <w:autoSpaceDN w:val="0"/>
              <w:adjustRightInd w:val="0"/>
              <w:jc w:val="both"/>
            </w:pPr>
            <w:r w:rsidRPr="00A97650">
              <w:t>- «Сохранение и развитие музейной деятельности в сфере культуры»</w:t>
            </w:r>
          </w:p>
          <w:p w:rsidR="00DA7896" w:rsidRPr="00A97650" w:rsidRDefault="00DA7896" w:rsidP="00DA7896">
            <w:pPr>
              <w:autoSpaceDE w:val="0"/>
              <w:autoSpaceDN w:val="0"/>
              <w:adjustRightInd w:val="0"/>
              <w:jc w:val="both"/>
            </w:pPr>
            <w:r w:rsidRPr="00A97650">
              <w:t>- «Развитие учреждений дополнительного образования»;</w:t>
            </w:r>
          </w:p>
          <w:p w:rsidR="00DA7896" w:rsidRPr="00A97650" w:rsidRDefault="00DA7896" w:rsidP="00DA7896">
            <w:pPr>
              <w:autoSpaceDE w:val="0"/>
              <w:autoSpaceDN w:val="0"/>
              <w:adjustRightInd w:val="0"/>
              <w:jc w:val="both"/>
            </w:pPr>
            <w:r w:rsidRPr="00A97650">
              <w:t>- «Содержание аппарата управления и финансовое обеспечение деятельности учреждений»;</w:t>
            </w:r>
          </w:p>
          <w:p w:rsidR="00DA7896" w:rsidRPr="00A97650" w:rsidRDefault="00DA7896" w:rsidP="00DA7896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- </w:t>
            </w:r>
            <w:r w:rsidR="001A541A" w:rsidRPr="00A97650">
              <w:t>«Соблюдение противопожарных и антитеррористических мероприятий»;</w:t>
            </w:r>
          </w:p>
          <w:p w:rsidR="001A541A" w:rsidRPr="00A97650" w:rsidRDefault="001A541A" w:rsidP="00DA7896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- «Социально-экономическое развитие наций и народностей Юргинского </w:t>
            </w:r>
            <w:r w:rsidR="00E91F57" w:rsidRPr="00A97650">
              <w:t xml:space="preserve">муниципального </w:t>
            </w:r>
            <w:r w:rsidR="00F33F42" w:rsidRPr="00A97650">
              <w:t>округа</w:t>
            </w:r>
            <w:r w:rsidRPr="00A97650">
              <w:t>»</w:t>
            </w:r>
            <w:r w:rsidR="004800BF" w:rsidRPr="00A97650">
              <w:t>;</w:t>
            </w:r>
          </w:p>
          <w:p w:rsidR="001535F7" w:rsidRDefault="004800BF" w:rsidP="00EA354F">
            <w:pPr>
              <w:autoSpaceDE w:val="0"/>
              <w:autoSpaceDN w:val="0"/>
              <w:adjustRightInd w:val="0"/>
              <w:jc w:val="both"/>
            </w:pPr>
            <w:r w:rsidRPr="00A97650">
              <w:t>- «Обслуживание учреждений куль</w:t>
            </w:r>
            <w:r w:rsidR="002C4020" w:rsidRPr="00A97650">
              <w:t xml:space="preserve">туры Юргинского </w:t>
            </w:r>
          </w:p>
          <w:p w:rsidR="004800BF" w:rsidRPr="00A97650" w:rsidRDefault="002C4020" w:rsidP="00EA354F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муниципального </w:t>
            </w:r>
            <w:r w:rsidR="00EA354F" w:rsidRPr="00A97650">
              <w:t>округа</w:t>
            </w:r>
            <w:r w:rsidR="004800BF" w:rsidRPr="00A97650">
              <w:t>»</w:t>
            </w:r>
          </w:p>
        </w:tc>
      </w:tr>
      <w:tr w:rsidR="00087615" w:rsidRPr="00A97650" w:rsidTr="002E779B">
        <w:trPr>
          <w:trHeight w:val="110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F46682" w:rsidP="002E779B">
            <w:pPr>
              <w:autoSpaceDE w:val="0"/>
              <w:autoSpaceDN w:val="0"/>
              <w:adjustRightInd w:val="0"/>
            </w:pPr>
            <w:r w:rsidRPr="00A97650">
              <w:lastRenderedPageBreak/>
              <w:t xml:space="preserve">Цели муниципальной программы 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F46682" w:rsidP="00F33F42">
            <w:pPr>
              <w:jc w:val="both"/>
            </w:pPr>
            <w:r w:rsidRPr="00A97650">
              <w:t>Развитие культуры как важного ресурса социально-экономичес</w:t>
            </w:r>
            <w:r w:rsidR="002E779B" w:rsidRPr="00A97650">
              <w:t xml:space="preserve">кого развития Юргинского </w:t>
            </w:r>
            <w:r w:rsidR="00504B22" w:rsidRPr="00A97650">
              <w:t xml:space="preserve">муниципального </w:t>
            </w:r>
            <w:r w:rsidR="00E13A73">
              <w:t>округа</w:t>
            </w:r>
            <w:r w:rsidRPr="00A97650">
              <w:t>, социальной стабильности</w:t>
            </w:r>
            <w:r w:rsidR="002E779B" w:rsidRPr="00A97650">
              <w:t xml:space="preserve"> и духовного здоровья населения</w:t>
            </w:r>
          </w:p>
        </w:tc>
      </w:tr>
      <w:tr w:rsidR="00087615" w:rsidRPr="00A97650" w:rsidTr="008A0FEF">
        <w:trPr>
          <w:trHeight w:val="9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F46682" w:rsidP="002E779B">
            <w:pPr>
              <w:autoSpaceDE w:val="0"/>
              <w:autoSpaceDN w:val="0"/>
              <w:adjustRightInd w:val="0"/>
            </w:pPr>
            <w:r w:rsidRPr="00A97650">
              <w:t xml:space="preserve">Задачи муниципальной программы  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9" w:rsidRPr="00A97650" w:rsidRDefault="00F46682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>- совершенствование деятельности библиотек как информационных, культурных и образовательных центров для различных категорий населения;</w:t>
            </w:r>
          </w:p>
          <w:p w:rsidR="002851C9" w:rsidRPr="00A97650" w:rsidRDefault="00F46682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>- совершенствование форм и методов культурно-просветительной работы музея, обеспечение сохранности культурных ценностей, находящихся в музее района;</w:t>
            </w:r>
          </w:p>
          <w:p w:rsidR="002851C9" w:rsidRPr="00A97650" w:rsidRDefault="00F46682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>- сохранение и развитие традиционной народной культуры, народных художественных промыслов; </w:t>
            </w:r>
          </w:p>
          <w:p w:rsidR="002851C9" w:rsidRPr="00A97650" w:rsidRDefault="00F46682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>-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      </w:r>
          </w:p>
          <w:p w:rsidR="002851C9" w:rsidRPr="00A97650" w:rsidRDefault="00F46682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>- стимулирование и поддержка труда граждан творческих профессий;</w:t>
            </w:r>
          </w:p>
          <w:p w:rsidR="00F46682" w:rsidRPr="00A97650" w:rsidRDefault="00F46682" w:rsidP="002851C9">
            <w:pPr>
              <w:autoSpaceDE w:val="0"/>
              <w:autoSpaceDN w:val="0"/>
              <w:adjustRightInd w:val="0"/>
              <w:jc w:val="both"/>
            </w:pPr>
            <w:r w:rsidRPr="00A97650">
              <w:t>- укрепление материально-техни</w:t>
            </w:r>
            <w:r w:rsidR="002E779B" w:rsidRPr="00A97650">
              <w:t>ческой базы учреждений культуры</w:t>
            </w:r>
          </w:p>
        </w:tc>
      </w:tr>
      <w:tr w:rsidR="00087615" w:rsidRPr="00A97650" w:rsidTr="008A0FEF">
        <w:trPr>
          <w:trHeight w:val="9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DE" w:rsidRPr="00A97650" w:rsidRDefault="00D124DE" w:rsidP="002E779B">
            <w:pPr>
              <w:autoSpaceDE w:val="0"/>
              <w:autoSpaceDN w:val="0"/>
              <w:adjustRightInd w:val="0"/>
            </w:pPr>
            <w:r w:rsidRPr="00A97650">
              <w:t>Целевые индикаторы и показатели муниципальной программы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DE" w:rsidRPr="00A97650" w:rsidRDefault="002851C9" w:rsidP="008A0FEF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1) </w:t>
            </w:r>
            <w:r w:rsidR="00D124DE" w:rsidRPr="00A97650">
              <w:t>количество посетителей</w:t>
            </w:r>
            <w:r w:rsidRPr="00A97650">
              <w:t>: 2019-379723 чел.</w:t>
            </w:r>
            <w:r w:rsidR="00457F4C" w:rsidRPr="00A97650">
              <w:t>;</w:t>
            </w:r>
            <w:r w:rsidRPr="00A97650">
              <w:t xml:space="preserve"> 2020-383400 чел.</w:t>
            </w:r>
            <w:r w:rsidR="00457F4C" w:rsidRPr="00A97650">
              <w:t>;</w:t>
            </w:r>
            <w:r w:rsidRPr="00A97650">
              <w:t xml:space="preserve"> 2021-</w:t>
            </w:r>
            <w:r w:rsidR="007E316E" w:rsidRPr="00A97650">
              <w:t>390708 чел.</w:t>
            </w:r>
            <w:r w:rsidR="00457F4C" w:rsidRPr="00A97650">
              <w:t>;</w:t>
            </w:r>
            <w:r w:rsidR="007E316E" w:rsidRPr="00A97650">
              <w:t xml:space="preserve"> 2022-397500 чел.</w:t>
            </w:r>
          </w:p>
          <w:p w:rsidR="0073758A" w:rsidRPr="00A97650" w:rsidRDefault="007E316E" w:rsidP="008A0FEF">
            <w:pPr>
              <w:autoSpaceDE w:val="0"/>
              <w:autoSpaceDN w:val="0"/>
              <w:adjustRightInd w:val="0"/>
              <w:jc w:val="both"/>
            </w:pPr>
            <w:r w:rsidRPr="00A97650">
              <w:t>2)</w:t>
            </w:r>
            <w:r w:rsidR="00D124DE" w:rsidRPr="00A97650">
              <w:t xml:space="preserve"> количество</w:t>
            </w:r>
            <w:r w:rsidR="0073758A" w:rsidRPr="00A97650">
              <w:t xml:space="preserve"> клубных</w:t>
            </w:r>
            <w:r w:rsidR="00E7467E" w:rsidRPr="00A97650">
              <w:t xml:space="preserve"> формирований</w:t>
            </w:r>
            <w:r w:rsidRPr="00A97650">
              <w:t>: 2019-280</w:t>
            </w:r>
            <w:r w:rsidR="00457F4C" w:rsidRPr="00A97650">
              <w:t>;</w:t>
            </w:r>
            <w:r w:rsidRPr="00A97650">
              <w:t xml:space="preserve"> 2020-280</w:t>
            </w:r>
            <w:r w:rsidR="00457F4C" w:rsidRPr="00A97650">
              <w:t>;</w:t>
            </w:r>
            <w:r w:rsidRPr="00A97650">
              <w:t xml:space="preserve"> 2021-280</w:t>
            </w:r>
            <w:r w:rsidR="00457F4C" w:rsidRPr="00A97650">
              <w:t>;</w:t>
            </w:r>
            <w:r w:rsidRPr="00A97650">
              <w:t xml:space="preserve"> 2022-280.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3)</w:t>
            </w:r>
            <w:r w:rsidR="0073758A" w:rsidRPr="00A97650">
              <w:t xml:space="preserve"> количество проведенных мероприятий</w:t>
            </w:r>
            <w:r w:rsidRPr="00A97650">
              <w:t>: 2019-7582</w:t>
            </w:r>
            <w:r w:rsidR="00457F4C" w:rsidRPr="00A97650">
              <w:t>;</w:t>
            </w:r>
            <w:r w:rsidRPr="00A97650">
              <w:t xml:space="preserve"> 2020-7582</w:t>
            </w:r>
            <w:r w:rsidR="00457F4C" w:rsidRPr="00A97650">
              <w:t>;</w:t>
            </w:r>
            <w:r w:rsidRPr="00A97650">
              <w:t xml:space="preserve"> 2021-7582</w:t>
            </w:r>
            <w:r w:rsidR="00457F4C" w:rsidRPr="00A97650">
              <w:t>;</w:t>
            </w:r>
            <w:r w:rsidRPr="00A97650">
              <w:t xml:space="preserve"> 2022-7582.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4)</w:t>
            </w:r>
            <w:r w:rsidR="0073758A" w:rsidRPr="00A97650">
              <w:t xml:space="preserve"> количество участников</w:t>
            </w:r>
            <w:r w:rsidRPr="00A97650">
              <w:t>: 2019-</w:t>
            </w:r>
            <w:r w:rsidR="00457F4C" w:rsidRPr="00A97650">
              <w:t>3951 чел.;</w:t>
            </w:r>
            <w:r w:rsidRPr="00A97650">
              <w:t xml:space="preserve"> 2020-</w:t>
            </w:r>
            <w:r w:rsidR="00457F4C" w:rsidRPr="00A97650">
              <w:t>3974 чел.;</w:t>
            </w:r>
            <w:r w:rsidRPr="00A97650">
              <w:t xml:space="preserve"> 2021-</w:t>
            </w:r>
            <w:r w:rsidR="00457F4C" w:rsidRPr="00A97650">
              <w:t>4014 чел.;</w:t>
            </w:r>
            <w:r w:rsidRPr="00A97650">
              <w:t xml:space="preserve"> 2022-</w:t>
            </w:r>
            <w:r w:rsidR="00457F4C" w:rsidRPr="00A97650">
              <w:t>4053 чел</w:t>
            </w:r>
            <w:r w:rsidRPr="00A97650">
              <w:t>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5)</w:t>
            </w:r>
            <w:r w:rsidR="0073758A" w:rsidRPr="00A97650">
              <w:t xml:space="preserve"> удельный вес населения участников в культурно – досуговых мероприятиях</w:t>
            </w:r>
            <w:r w:rsidRPr="00A97650">
              <w:t>:</w:t>
            </w:r>
            <w:r w:rsidR="00457F4C" w:rsidRPr="00A97650">
              <w:t xml:space="preserve"> </w:t>
            </w:r>
            <w:r w:rsidRPr="00A97650">
              <w:t>2019-</w:t>
            </w:r>
            <w:r w:rsidR="00457F4C" w:rsidRPr="00A97650">
              <w:t>18,9%;</w:t>
            </w:r>
            <w:r w:rsidRPr="00A97650">
              <w:t xml:space="preserve"> 2020-</w:t>
            </w:r>
            <w:r w:rsidR="00457F4C" w:rsidRPr="00A97650">
              <w:t>19%;</w:t>
            </w:r>
            <w:r w:rsidRPr="00A97650">
              <w:t xml:space="preserve"> 2021-</w:t>
            </w:r>
            <w:r w:rsidR="00457F4C" w:rsidRPr="00A97650">
              <w:t>19,2%;</w:t>
            </w:r>
            <w:r w:rsidRPr="00A97650">
              <w:t xml:space="preserve"> 2022-</w:t>
            </w:r>
            <w:r w:rsidR="00457F4C" w:rsidRPr="00A97650">
              <w:t>19,3%</w:t>
            </w:r>
            <w:r w:rsidRPr="00A97650">
              <w:t>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6)</w:t>
            </w:r>
            <w:r w:rsidR="0073758A" w:rsidRPr="00A97650">
              <w:t xml:space="preserve"> число посещений</w:t>
            </w:r>
            <w:r w:rsidRPr="00A97650">
              <w:t>:2019-</w:t>
            </w:r>
            <w:r w:rsidR="00457F4C" w:rsidRPr="00A97650">
              <w:t>119795 чел.;</w:t>
            </w:r>
            <w:r w:rsidRPr="00A97650">
              <w:t xml:space="preserve"> 2020-</w:t>
            </w:r>
            <w:r w:rsidR="00457F4C" w:rsidRPr="00A97650">
              <w:t>123300 чел.;</w:t>
            </w:r>
            <w:r w:rsidRPr="00A97650">
              <w:t xml:space="preserve"> 2021-</w:t>
            </w:r>
            <w:r w:rsidR="00457F4C" w:rsidRPr="00A97650">
              <w:t>128700 чел.;</w:t>
            </w:r>
            <w:r w:rsidRPr="00A97650">
              <w:t xml:space="preserve"> 2022-</w:t>
            </w:r>
            <w:r w:rsidR="00457F4C" w:rsidRPr="00A97650">
              <w:t>129000 чел.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7)</w:t>
            </w:r>
            <w:r w:rsidR="0073758A" w:rsidRPr="00A97650">
              <w:t xml:space="preserve"> количество пользователей</w:t>
            </w:r>
            <w:r w:rsidRPr="00A97650">
              <w:t>:</w:t>
            </w:r>
            <w:r w:rsidR="00457F4C" w:rsidRPr="00A97650">
              <w:t xml:space="preserve"> </w:t>
            </w:r>
            <w:r w:rsidRPr="00A97650">
              <w:t>2019-</w:t>
            </w:r>
            <w:r w:rsidR="00457F4C" w:rsidRPr="00A97650">
              <w:t>14253 чел.;</w:t>
            </w:r>
            <w:r w:rsidRPr="00A97650">
              <w:t xml:space="preserve"> 2020-</w:t>
            </w:r>
            <w:r w:rsidR="00457F4C" w:rsidRPr="00A97650">
              <w:t>11260 чел.;</w:t>
            </w:r>
            <w:r w:rsidRPr="00A97650">
              <w:t xml:space="preserve"> 2021-</w:t>
            </w:r>
            <w:r w:rsidR="00457F4C" w:rsidRPr="00A97650">
              <w:t>14260 чел.;</w:t>
            </w:r>
            <w:r w:rsidRPr="00A97650">
              <w:t xml:space="preserve"> 2022-</w:t>
            </w:r>
            <w:r w:rsidR="00457F4C" w:rsidRPr="00A97650">
              <w:t>14265 чел</w:t>
            </w:r>
            <w:r w:rsidRPr="00A97650">
              <w:t>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8)</w:t>
            </w:r>
            <w:r w:rsidR="0073758A" w:rsidRPr="00A97650">
              <w:t xml:space="preserve"> количество книговыдач</w:t>
            </w:r>
            <w:r w:rsidRPr="00A97650">
              <w:t>:</w:t>
            </w:r>
            <w:r w:rsidR="00457F4C" w:rsidRPr="00A97650">
              <w:t xml:space="preserve"> </w:t>
            </w:r>
            <w:r w:rsidRPr="00A97650">
              <w:t>2019-</w:t>
            </w:r>
            <w:r w:rsidR="00457F4C" w:rsidRPr="00A97650">
              <w:t>257876;</w:t>
            </w:r>
            <w:r w:rsidRPr="00A97650">
              <w:t xml:space="preserve"> 2020-</w:t>
            </w:r>
            <w:r w:rsidR="00457F4C" w:rsidRPr="00A97650">
              <w:t>259000;</w:t>
            </w:r>
            <w:r w:rsidRPr="00A97650">
              <w:t xml:space="preserve"> 2021-</w:t>
            </w:r>
            <w:r w:rsidR="00457F4C" w:rsidRPr="00A97650">
              <w:t>259000;</w:t>
            </w:r>
            <w:r w:rsidRPr="00A97650">
              <w:t xml:space="preserve"> 2022-</w:t>
            </w:r>
            <w:r w:rsidR="00457F4C" w:rsidRPr="00A97650">
              <w:t>259000</w:t>
            </w:r>
            <w:r w:rsidRPr="00A97650">
              <w:t>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9)</w:t>
            </w:r>
            <w:r w:rsidR="0073758A" w:rsidRPr="00A97650">
              <w:t xml:space="preserve"> охват детей в возрасте от 5 до 18 лет программами дополнительного образования</w:t>
            </w:r>
            <w:r w:rsidRPr="00A97650">
              <w:t>:2019-</w:t>
            </w:r>
            <w:r w:rsidR="00457F4C" w:rsidRPr="00A97650">
              <w:t>13%;</w:t>
            </w:r>
            <w:r w:rsidRPr="00A97650">
              <w:t xml:space="preserve"> 2020-</w:t>
            </w:r>
            <w:r w:rsidR="00457F4C" w:rsidRPr="00A97650">
              <w:t>13,5%;</w:t>
            </w:r>
            <w:r w:rsidRPr="00A97650">
              <w:t xml:space="preserve"> 2021-</w:t>
            </w:r>
            <w:r w:rsidR="00457F4C" w:rsidRPr="00A97650">
              <w:t>13,5%;</w:t>
            </w:r>
            <w:r w:rsidRPr="00A97650">
              <w:t xml:space="preserve"> 2022-</w:t>
            </w:r>
            <w:r w:rsidR="00457F4C" w:rsidRPr="00A97650">
              <w:t>14%</w:t>
            </w:r>
            <w:r w:rsidRPr="00A97650">
              <w:t>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10)</w:t>
            </w:r>
            <w:r w:rsidR="0073758A" w:rsidRPr="00A97650">
              <w:t xml:space="preserve"> доля выпускников, поступивших в </w:t>
            </w:r>
            <w:proofErr w:type="spellStart"/>
            <w:r w:rsidR="0073758A" w:rsidRPr="00A97650">
              <w:t>СУЗы</w:t>
            </w:r>
            <w:proofErr w:type="spellEnd"/>
            <w:r w:rsidR="0073758A" w:rsidRPr="00A97650">
              <w:t xml:space="preserve"> и ВУЗы</w:t>
            </w:r>
            <w:r w:rsidRPr="00A97650">
              <w:t>:</w:t>
            </w:r>
            <w:r w:rsidR="00457F4C" w:rsidRPr="00A97650">
              <w:t xml:space="preserve"> </w:t>
            </w:r>
            <w:r w:rsidRPr="00A97650">
              <w:t>2019-</w:t>
            </w:r>
            <w:r w:rsidR="00457F4C" w:rsidRPr="00A97650">
              <w:t>0 чел.;</w:t>
            </w:r>
            <w:r w:rsidRPr="00A97650">
              <w:t xml:space="preserve"> 2020-</w:t>
            </w:r>
            <w:r w:rsidR="00457F4C" w:rsidRPr="00A97650">
              <w:t>1 чел.;</w:t>
            </w:r>
            <w:r w:rsidRPr="00A97650">
              <w:t xml:space="preserve"> 2021-</w:t>
            </w:r>
            <w:r w:rsidR="00457F4C" w:rsidRPr="00A97650">
              <w:t>2 чел.;</w:t>
            </w:r>
            <w:r w:rsidRPr="00A97650">
              <w:t xml:space="preserve"> 2022-</w:t>
            </w:r>
            <w:r w:rsidR="00457F4C" w:rsidRPr="00A97650">
              <w:t>2 чел</w:t>
            </w:r>
            <w:r w:rsidRPr="00A97650">
              <w:t>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11)</w:t>
            </w:r>
            <w:r w:rsidR="0073758A" w:rsidRPr="00A97650">
              <w:t xml:space="preserve"> удельный вес численности педагогов, своевременно прошедших аттестацию</w:t>
            </w:r>
            <w:r w:rsidRPr="00A97650">
              <w:t>:</w:t>
            </w:r>
            <w:r w:rsidR="00457F4C" w:rsidRPr="00A97650">
              <w:t xml:space="preserve"> </w:t>
            </w:r>
            <w:r w:rsidRPr="00A97650">
              <w:t>2019-</w:t>
            </w:r>
            <w:r w:rsidR="00457F4C" w:rsidRPr="00A97650">
              <w:t>100%;</w:t>
            </w:r>
            <w:r w:rsidRPr="00A97650">
              <w:t xml:space="preserve"> 2020-</w:t>
            </w:r>
            <w:r w:rsidR="00457F4C" w:rsidRPr="00A97650">
              <w:t>100%;</w:t>
            </w:r>
            <w:r w:rsidRPr="00A97650">
              <w:t xml:space="preserve"> 2021-</w:t>
            </w:r>
            <w:r w:rsidR="00457F4C" w:rsidRPr="00A97650">
              <w:t>100%;</w:t>
            </w:r>
            <w:r w:rsidRPr="00A97650">
              <w:t xml:space="preserve"> 2022-</w:t>
            </w:r>
            <w:r w:rsidR="00457F4C" w:rsidRPr="00A97650">
              <w:t>100%</w:t>
            </w:r>
            <w:r w:rsidRPr="00A97650">
              <w:t>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12)</w:t>
            </w:r>
            <w:r w:rsidR="0073758A" w:rsidRPr="00A97650">
              <w:t xml:space="preserve"> увеличение доли средств, привлеченных от внебюджетных доходов</w:t>
            </w:r>
            <w:r w:rsidRPr="00A97650">
              <w:t>:</w:t>
            </w:r>
            <w:r w:rsidR="00457F4C" w:rsidRPr="00A97650">
              <w:t xml:space="preserve"> </w:t>
            </w:r>
            <w:r w:rsidRPr="00A97650">
              <w:t>2019-</w:t>
            </w:r>
            <w:r w:rsidR="0084670B" w:rsidRPr="00A97650">
              <w:t>7%</w:t>
            </w:r>
            <w:r w:rsidRPr="00A97650">
              <w:t>, 2020-</w:t>
            </w:r>
            <w:r w:rsidR="0084670B" w:rsidRPr="00A97650">
              <w:t>8%</w:t>
            </w:r>
            <w:r w:rsidRPr="00A97650">
              <w:t>, 2021-</w:t>
            </w:r>
            <w:r w:rsidR="0084670B" w:rsidRPr="00A97650">
              <w:t>9%</w:t>
            </w:r>
            <w:r w:rsidRPr="00A97650">
              <w:t>, 2022-</w:t>
            </w:r>
            <w:r w:rsidR="0084670B" w:rsidRPr="00A97650">
              <w:t>9%</w:t>
            </w:r>
            <w:r w:rsidRPr="00A97650">
              <w:t>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13)</w:t>
            </w:r>
            <w:r w:rsidR="0073758A" w:rsidRPr="00A97650">
              <w:t xml:space="preserve"> увеличение количества </w:t>
            </w:r>
            <w:r w:rsidR="007B5159" w:rsidRPr="00A97650">
              <w:t>участников в областных, межрегиональных конкурсах</w:t>
            </w:r>
            <w:r w:rsidRPr="00A97650">
              <w:t>:2019-</w:t>
            </w:r>
            <w:r w:rsidR="0084670B" w:rsidRPr="00A97650">
              <w:t>15;</w:t>
            </w:r>
            <w:r w:rsidRPr="00A97650">
              <w:t xml:space="preserve"> 2020-</w:t>
            </w:r>
            <w:r w:rsidR="0084670B" w:rsidRPr="00A97650">
              <w:t>23;</w:t>
            </w:r>
            <w:r w:rsidRPr="00A97650">
              <w:t xml:space="preserve"> 2021-</w:t>
            </w:r>
            <w:r w:rsidR="0084670B" w:rsidRPr="00A97650">
              <w:t>23;</w:t>
            </w:r>
            <w:r w:rsidRPr="00A97650">
              <w:t xml:space="preserve"> 2022-</w:t>
            </w:r>
            <w:r w:rsidR="0084670B" w:rsidRPr="00A97650">
              <w:t>23</w:t>
            </w:r>
            <w:r w:rsidRPr="00A97650">
              <w:t>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14)</w:t>
            </w:r>
            <w:r w:rsidR="007B5159" w:rsidRPr="00A97650">
              <w:t xml:space="preserve"> рост показателей концертно-просветительской и творческой деятельности</w:t>
            </w:r>
            <w:r w:rsidRPr="00A97650">
              <w:t>:</w:t>
            </w:r>
            <w:r w:rsidR="0084670B" w:rsidRPr="00A97650">
              <w:t xml:space="preserve"> </w:t>
            </w:r>
            <w:r w:rsidRPr="00A97650">
              <w:t>2019-</w:t>
            </w:r>
            <w:r w:rsidR="0084670B" w:rsidRPr="00A97650">
              <w:t>8;</w:t>
            </w:r>
            <w:r w:rsidRPr="00A97650">
              <w:t xml:space="preserve"> 2020-</w:t>
            </w:r>
            <w:r w:rsidR="0084670B" w:rsidRPr="00A97650">
              <w:t>13;</w:t>
            </w:r>
            <w:r w:rsidRPr="00A97650">
              <w:t xml:space="preserve"> 2021-</w:t>
            </w:r>
            <w:r w:rsidR="0084670B" w:rsidRPr="00A97650">
              <w:t>15;</w:t>
            </w:r>
            <w:r w:rsidRPr="00A97650">
              <w:t xml:space="preserve"> 2022-</w:t>
            </w:r>
            <w:r w:rsidR="0084670B" w:rsidRPr="00A97650">
              <w:t>15</w:t>
            </w:r>
            <w:r w:rsidRPr="00A97650">
              <w:t>.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t>15)</w:t>
            </w:r>
            <w:r w:rsidR="007B5159" w:rsidRPr="00A97650">
              <w:t xml:space="preserve"> количество выставок в году</w:t>
            </w:r>
            <w:r w:rsidRPr="00A97650">
              <w:t>:</w:t>
            </w:r>
            <w:r w:rsidR="0084670B" w:rsidRPr="00A97650">
              <w:t xml:space="preserve"> </w:t>
            </w:r>
            <w:r w:rsidRPr="00A97650">
              <w:t>2019-</w:t>
            </w:r>
            <w:r w:rsidR="0084670B" w:rsidRPr="00A97650">
              <w:t>386;</w:t>
            </w:r>
            <w:r w:rsidRPr="00A97650">
              <w:t xml:space="preserve"> 2020-</w:t>
            </w:r>
            <w:r w:rsidR="0084670B" w:rsidRPr="00A97650">
              <w:t>388;</w:t>
            </w:r>
            <w:r w:rsidRPr="00A97650">
              <w:t xml:space="preserve"> 2021-</w:t>
            </w:r>
            <w:r w:rsidR="0084670B" w:rsidRPr="00A97650">
              <w:t>390;</w:t>
            </w:r>
            <w:r w:rsidRPr="00A97650">
              <w:t xml:space="preserve"> 2022-</w:t>
            </w:r>
            <w:r w:rsidR="0084670B" w:rsidRPr="00A97650">
              <w:t>390</w:t>
            </w:r>
          </w:p>
          <w:p w:rsidR="007E316E" w:rsidRPr="00A97650" w:rsidRDefault="007E316E" w:rsidP="007E316E">
            <w:pPr>
              <w:autoSpaceDE w:val="0"/>
              <w:autoSpaceDN w:val="0"/>
              <w:adjustRightInd w:val="0"/>
              <w:jc w:val="both"/>
            </w:pPr>
            <w:r w:rsidRPr="00A97650">
              <w:lastRenderedPageBreak/>
              <w:t>16)</w:t>
            </w:r>
            <w:r w:rsidR="007B5159" w:rsidRPr="00A97650">
              <w:t xml:space="preserve"> количество передвижных выставок</w:t>
            </w:r>
            <w:r w:rsidRPr="00A97650">
              <w:t>:</w:t>
            </w:r>
            <w:r w:rsidR="0084670B" w:rsidRPr="00A97650">
              <w:t xml:space="preserve"> </w:t>
            </w:r>
            <w:r w:rsidRPr="00A97650">
              <w:t>2019-</w:t>
            </w:r>
            <w:r w:rsidR="0084670B" w:rsidRPr="00A97650">
              <w:t>62;</w:t>
            </w:r>
            <w:r w:rsidRPr="00A97650">
              <w:t xml:space="preserve"> 2020-</w:t>
            </w:r>
            <w:r w:rsidR="0084670B" w:rsidRPr="00A97650">
              <w:t>65;</w:t>
            </w:r>
            <w:r w:rsidRPr="00A97650">
              <w:t xml:space="preserve"> 2021-</w:t>
            </w:r>
            <w:r w:rsidR="0084670B" w:rsidRPr="00A97650">
              <w:t>67;</w:t>
            </w:r>
            <w:r w:rsidRPr="00A97650">
              <w:t xml:space="preserve"> 2022-</w:t>
            </w:r>
            <w:r w:rsidR="0084670B" w:rsidRPr="00A97650">
              <w:t>67</w:t>
            </w:r>
            <w:r w:rsidRPr="00A97650">
              <w:t>.</w:t>
            </w:r>
          </w:p>
          <w:p w:rsidR="00D124DE" w:rsidRPr="00A97650" w:rsidRDefault="007E316E" w:rsidP="0084670B">
            <w:pPr>
              <w:autoSpaceDE w:val="0"/>
              <w:autoSpaceDN w:val="0"/>
              <w:adjustRightInd w:val="0"/>
              <w:jc w:val="both"/>
            </w:pPr>
            <w:r w:rsidRPr="00A97650">
              <w:t>17)</w:t>
            </w:r>
            <w:r w:rsidR="007B5159" w:rsidRPr="00A97650">
              <w:t xml:space="preserve"> количество лекций и уроков</w:t>
            </w:r>
            <w:r w:rsidRPr="00A97650">
              <w:t>:</w:t>
            </w:r>
            <w:r w:rsidR="0084670B" w:rsidRPr="00A97650">
              <w:t xml:space="preserve"> </w:t>
            </w:r>
            <w:r w:rsidRPr="00A97650">
              <w:t>2019-</w:t>
            </w:r>
            <w:r w:rsidR="0084670B" w:rsidRPr="00A97650">
              <w:t>160;</w:t>
            </w:r>
            <w:r w:rsidRPr="00A97650">
              <w:t xml:space="preserve"> 2020-</w:t>
            </w:r>
            <w:r w:rsidR="0084670B" w:rsidRPr="00A97650">
              <w:t>168;</w:t>
            </w:r>
            <w:r w:rsidRPr="00A97650">
              <w:t xml:space="preserve"> 2021-</w:t>
            </w:r>
            <w:r w:rsidR="0084670B" w:rsidRPr="00A97650">
              <w:t>175;</w:t>
            </w:r>
            <w:r w:rsidRPr="00A97650">
              <w:t xml:space="preserve"> 2022-</w:t>
            </w:r>
            <w:r w:rsidR="0084670B" w:rsidRPr="00A97650">
              <w:t>175</w:t>
            </w:r>
          </w:p>
        </w:tc>
      </w:tr>
      <w:tr w:rsidR="00087615" w:rsidRPr="00A97650" w:rsidTr="002E779B">
        <w:trPr>
          <w:trHeight w:val="8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7B5159" w:rsidP="00F46682">
            <w:pPr>
              <w:autoSpaceDE w:val="0"/>
              <w:autoSpaceDN w:val="0"/>
              <w:adjustRightInd w:val="0"/>
            </w:pPr>
            <w:r w:rsidRPr="00A97650">
              <w:lastRenderedPageBreak/>
              <w:t>Этапы и сроки реализации муниципальной программы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84670B" w:rsidP="00255443">
            <w:pPr>
              <w:autoSpaceDE w:val="0"/>
              <w:autoSpaceDN w:val="0"/>
              <w:adjustRightInd w:val="0"/>
            </w:pPr>
            <w:r w:rsidRPr="00A97650">
              <w:t>Очередной 2019 год, плановый период 2021 - 2022 годы. Программа реализуется в 1 этап</w:t>
            </w:r>
          </w:p>
        </w:tc>
      </w:tr>
      <w:tr w:rsidR="00087615" w:rsidRPr="00A97650" w:rsidTr="002E779B">
        <w:trPr>
          <w:trHeight w:val="115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7B5159" w:rsidP="00F46682">
            <w:pPr>
              <w:widowControl w:val="0"/>
              <w:autoSpaceDE w:val="0"/>
              <w:autoSpaceDN w:val="0"/>
              <w:adjustRightInd w:val="0"/>
            </w:pPr>
            <w:r w:rsidRPr="00A97650">
              <w:t>Ресурсное обеспечение программы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9" w:rsidRPr="00A97650" w:rsidRDefault="00F46682" w:rsidP="00F46682">
            <w:pPr>
              <w:autoSpaceDE w:val="0"/>
              <w:autoSpaceDN w:val="0"/>
              <w:adjustRightInd w:val="0"/>
              <w:jc w:val="both"/>
            </w:pPr>
            <w:r w:rsidRPr="00A97650">
              <w:t>программа реализуется за счёт</w:t>
            </w:r>
            <w:r w:rsidR="00D62339" w:rsidRPr="00A97650">
              <w:t>:</w:t>
            </w:r>
          </w:p>
          <w:p w:rsidR="00F46682" w:rsidRPr="00A97650" w:rsidRDefault="00D62339" w:rsidP="00F46682">
            <w:pPr>
              <w:autoSpaceDE w:val="0"/>
              <w:autoSpaceDN w:val="0"/>
              <w:adjustRightInd w:val="0"/>
              <w:jc w:val="both"/>
            </w:pPr>
            <w:r w:rsidRPr="00A97650">
              <w:t xml:space="preserve">федеральных </w:t>
            </w:r>
            <w:r w:rsidR="00F46682" w:rsidRPr="00A97650">
              <w:t>средств</w:t>
            </w:r>
            <w:r w:rsidRPr="00A97650">
              <w:t>,</w:t>
            </w:r>
            <w:r w:rsidR="00F46682" w:rsidRPr="00A97650">
              <w:t xml:space="preserve"> бюджетных средств области, муниципального образования  и внебюджетных источников </w:t>
            </w:r>
          </w:p>
          <w:p w:rsidR="00F46682" w:rsidRPr="00A97650" w:rsidRDefault="002E779B" w:rsidP="00F46682">
            <w:pPr>
              <w:autoSpaceDE w:val="0"/>
              <w:autoSpaceDN w:val="0"/>
              <w:adjustRightInd w:val="0"/>
              <w:jc w:val="both"/>
            </w:pPr>
            <w:r w:rsidRPr="00A97650">
              <w:t>(</w:t>
            </w:r>
            <w:r w:rsidR="00F46682" w:rsidRPr="00A97650">
              <w:t>родительские пожертвования, спонсорская помощь, пожертвование юридических и физических лиц).</w:t>
            </w:r>
          </w:p>
          <w:p w:rsidR="00F46682" w:rsidRPr="00A97650" w:rsidRDefault="00F46682" w:rsidP="00F46682">
            <w:pPr>
              <w:autoSpaceDE w:val="0"/>
              <w:autoSpaceDN w:val="0"/>
              <w:adjustRightInd w:val="0"/>
            </w:pPr>
            <w:r w:rsidRPr="00A97650">
              <w:t>Предполагаемый объём финансирования программы на</w:t>
            </w:r>
            <w:r w:rsidR="00D62339" w:rsidRPr="00A97650">
              <w:t>:</w:t>
            </w:r>
          </w:p>
          <w:p w:rsidR="001C1A83" w:rsidRPr="00A97650" w:rsidRDefault="00623164" w:rsidP="00F46682">
            <w:pPr>
              <w:autoSpaceDE w:val="0"/>
              <w:autoSpaceDN w:val="0"/>
              <w:adjustRightInd w:val="0"/>
            </w:pPr>
            <w:r w:rsidRPr="00A97650">
              <w:rPr>
                <w:b/>
              </w:rPr>
              <w:t>20</w:t>
            </w:r>
            <w:r w:rsidR="000427D4" w:rsidRPr="00A97650">
              <w:rPr>
                <w:b/>
              </w:rPr>
              <w:t>20</w:t>
            </w:r>
            <w:r w:rsidR="00F46682" w:rsidRPr="00A97650">
              <w:rPr>
                <w:b/>
              </w:rPr>
              <w:t xml:space="preserve"> год</w:t>
            </w:r>
            <w:r w:rsidR="00D62339" w:rsidRPr="00A97650">
              <w:t xml:space="preserve"> </w:t>
            </w:r>
            <w:r w:rsidR="009E36BE" w:rsidRPr="00A97650">
              <w:t>–</w:t>
            </w:r>
            <w:r w:rsidR="00DA643F" w:rsidRPr="00A97650">
              <w:rPr>
                <w:b/>
                <w:bCs/>
              </w:rPr>
              <w:t>152531,873</w:t>
            </w:r>
            <w:r w:rsidR="00360EF9" w:rsidRPr="00A97650">
              <w:rPr>
                <w:b/>
                <w:bCs/>
              </w:rPr>
              <w:t xml:space="preserve"> </w:t>
            </w:r>
            <w:proofErr w:type="spellStart"/>
            <w:r w:rsidR="00D62339" w:rsidRPr="00A97650">
              <w:t>тыс.руб</w:t>
            </w:r>
            <w:proofErr w:type="spellEnd"/>
            <w:r w:rsidR="00D62339" w:rsidRPr="00A97650">
              <w:t>.,</w:t>
            </w:r>
            <w:r w:rsidR="00DA643F" w:rsidRPr="00A97650">
              <w:t xml:space="preserve"> </w:t>
            </w:r>
          </w:p>
          <w:p w:rsidR="00D62339" w:rsidRPr="00A97650" w:rsidRDefault="00D62339" w:rsidP="00F46682">
            <w:pPr>
              <w:autoSpaceDE w:val="0"/>
              <w:autoSpaceDN w:val="0"/>
              <w:adjustRightInd w:val="0"/>
            </w:pPr>
            <w:r w:rsidRPr="00A97650">
              <w:t>Федеральный бюджет-</w:t>
            </w:r>
            <w:r w:rsidR="002A2D67" w:rsidRPr="00A97650">
              <w:t>150,0</w:t>
            </w:r>
            <w:r w:rsidR="0089380B" w:rsidRPr="00A97650">
              <w:t xml:space="preserve"> </w:t>
            </w:r>
            <w:proofErr w:type="spellStart"/>
            <w:r w:rsidRPr="00A97650">
              <w:t>тыс.руб</w:t>
            </w:r>
            <w:proofErr w:type="spellEnd"/>
            <w:r w:rsidRPr="00A97650">
              <w:t>.</w:t>
            </w:r>
          </w:p>
          <w:p w:rsidR="00D62339" w:rsidRPr="00A97650" w:rsidRDefault="00D62339" w:rsidP="00F46682">
            <w:pPr>
              <w:autoSpaceDE w:val="0"/>
              <w:autoSpaceDN w:val="0"/>
              <w:adjustRightInd w:val="0"/>
            </w:pPr>
            <w:r w:rsidRPr="00A97650">
              <w:t>Областной бюджет –</w:t>
            </w:r>
            <w:r w:rsidR="00DA643F" w:rsidRPr="00A97650">
              <w:t>8285,0</w:t>
            </w:r>
            <w:r w:rsidR="0089380B" w:rsidRPr="00A97650">
              <w:rPr>
                <w:bCs/>
              </w:rPr>
              <w:t xml:space="preserve"> </w:t>
            </w:r>
            <w:r w:rsidRPr="00A97650">
              <w:t>тыс. руб.</w:t>
            </w:r>
          </w:p>
          <w:p w:rsidR="00D62339" w:rsidRPr="00A97650" w:rsidRDefault="00D62339" w:rsidP="00F46682">
            <w:pPr>
              <w:autoSpaceDE w:val="0"/>
              <w:autoSpaceDN w:val="0"/>
              <w:adjustRightInd w:val="0"/>
            </w:pPr>
            <w:r w:rsidRPr="00A97650">
              <w:t>Местный бюджет –</w:t>
            </w:r>
            <w:r w:rsidR="0089380B" w:rsidRPr="00A97650">
              <w:rPr>
                <w:bCs/>
              </w:rPr>
              <w:t>1</w:t>
            </w:r>
            <w:r w:rsidR="00DA643F" w:rsidRPr="00A97650">
              <w:rPr>
                <w:bCs/>
              </w:rPr>
              <w:t>42951,873</w:t>
            </w:r>
            <w:r w:rsidR="0089380B" w:rsidRPr="00A97650">
              <w:rPr>
                <w:bCs/>
              </w:rPr>
              <w:t xml:space="preserve"> </w:t>
            </w:r>
            <w:proofErr w:type="spellStart"/>
            <w:r w:rsidRPr="00A97650">
              <w:t>тыс.руб</w:t>
            </w:r>
            <w:proofErr w:type="spellEnd"/>
            <w:r w:rsidRPr="00A97650">
              <w:t>.</w:t>
            </w:r>
          </w:p>
          <w:p w:rsidR="009E36BE" w:rsidRPr="00A97650" w:rsidRDefault="009E36BE" w:rsidP="00F46682">
            <w:pPr>
              <w:autoSpaceDE w:val="0"/>
              <w:autoSpaceDN w:val="0"/>
              <w:adjustRightInd w:val="0"/>
            </w:pPr>
            <w:r w:rsidRPr="00A97650">
              <w:t>Средства юридических и физических лиц или государственных внебюджетных фондов –</w:t>
            </w:r>
            <w:r w:rsidR="0089380B" w:rsidRPr="00A97650">
              <w:t xml:space="preserve"> 1145,0</w:t>
            </w:r>
            <w:r w:rsidR="00DA643F" w:rsidRPr="00A97650">
              <w:t xml:space="preserve"> </w:t>
            </w:r>
            <w:proofErr w:type="spellStart"/>
            <w:r w:rsidR="0089380B" w:rsidRPr="00A97650">
              <w:t>тыс.руб</w:t>
            </w:r>
            <w:proofErr w:type="spellEnd"/>
            <w:r w:rsidR="0089380B" w:rsidRPr="00A97650">
              <w:t xml:space="preserve">.        </w:t>
            </w:r>
          </w:p>
          <w:p w:rsidR="00D62339" w:rsidRPr="00A97650" w:rsidRDefault="00D62339" w:rsidP="00F46682">
            <w:pPr>
              <w:autoSpaceDE w:val="0"/>
              <w:autoSpaceDN w:val="0"/>
              <w:adjustRightInd w:val="0"/>
            </w:pPr>
            <w:r w:rsidRPr="00A97650">
              <w:rPr>
                <w:b/>
              </w:rPr>
              <w:t>202</w:t>
            </w:r>
            <w:r w:rsidR="000427D4" w:rsidRPr="00A97650">
              <w:rPr>
                <w:b/>
              </w:rPr>
              <w:t>1</w:t>
            </w:r>
            <w:r w:rsidRPr="00A97650">
              <w:rPr>
                <w:b/>
              </w:rPr>
              <w:t xml:space="preserve"> год</w:t>
            </w:r>
            <w:r w:rsidRPr="00A97650">
              <w:t>-</w:t>
            </w:r>
            <w:r w:rsidR="0089380B" w:rsidRPr="00A97650">
              <w:rPr>
                <w:b/>
              </w:rPr>
              <w:t>14</w:t>
            </w:r>
            <w:r w:rsidR="006820F3" w:rsidRPr="00A97650">
              <w:rPr>
                <w:b/>
              </w:rPr>
              <w:t>2</w:t>
            </w:r>
            <w:r w:rsidR="004F159D" w:rsidRPr="00A97650">
              <w:rPr>
                <w:b/>
              </w:rPr>
              <w:t>709</w:t>
            </w:r>
            <w:r w:rsidR="0089380B" w:rsidRPr="00A97650">
              <w:rPr>
                <w:b/>
              </w:rPr>
              <w:t>,5</w:t>
            </w:r>
            <w:r w:rsidR="0089380B" w:rsidRPr="00A97650">
              <w:t xml:space="preserve"> </w:t>
            </w:r>
            <w:proofErr w:type="spellStart"/>
            <w:r w:rsidRPr="00A97650">
              <w:t>тыс.руб</w:t>
            </w:r>
            <w:proofErr w:type="spellEnd"/>
            <w:r w:rsidRPr="00A97650">
              <w:t>.,</w:t>
            </w:r>
          </w:p>
          <w:p w:rsidR="00D62339" w:rsidRPr="00A97650" w:rsidRDefault="00D62339" w:rsidP="00D62339">
            <w:pPr>
              <w:autoSpaceDE w:val="0"/>
              <w:autoSpaceDN w:val="0"/>
              <w:adjustRightInd w:val="0"/>
            </w:pPr>
            <w:r w:rsidRPr="00A97650">
              <w:t>Федеральный бюджет-</w:t>
            </w:r>
            <w:r w:rsidR="0089380B" w:rsidRPr="00A97650">
              <w:t>150,0</w:t>
            </w:r>
            <w:r w:rsidRPr="00A97650">
              <w:t xml:space="preserve"> </w:t>
            </w:r>
            <w:proofErr w:type="spellStart"/>
            <w:r w:rsidRPr="00A97650">
              <w:t>тыс.руб</w:t>
            </w:r>
            <w:proofErr w:type="spellEnd"/>
            <w:r w:rsidRPr="00A97650">
              <w:t>.</w:t>
            </w:r>
          </w:p>
          <w:p w:rsidR="00D62339" w:rsidRPr="00A97650" w:rsidRDefault="00D62339" w:rsidP="00D62339">
            <w:pPr>
              <w:autoSpaceDE w:val="0"/>
              <w:autoSpaceDN w:val="0"/>
              <w:adjustRightInd w:val="0"/>
            </w:pPr>
            <w:r w:rsidRPr="00A97650">
              <w:t xml:space="preserve">Областной бюджет – </w:t>
            </w:r>
            <w:r w:rsidR="004F159D" w:rsidRPr="00A97650">
              <w:t>4835</w:t>
            </w:r>
            <w:r w:rsidR="0089380B" w:rsidRPr="00A97650">
              <w:t>,0</w:t>
            </w:r>
            <w:r w:rsidRPr="00A97650">
              <w:t xml:space="preserve"> тыс. руб.</w:t>
            </w:r>
          </w:p>
          <w:p w:rsidR="00D62339" w:rsidRPr="00A97650" w:rsidRDefault="00D62339" w:rsidP="00D62339">
            <w:pPr>
              <w:autoSpaceDE w:val="0"/>
              <w:autoSpaceDN w:val="0"/>
              <w:adjustRightInd w:val="0"/>
            </w:pPr>
            <w:r w:rsidRPr="00A97650">
              <w:t xml:space="preserve">Местный бюджет – </w:t>
            </w:r>
            <w:r w:rsidR="0089380B" w:rsidRPr="00A97650">
              <w:t>136579,5</w:t>
            </w:r>
            <w:r w:rsidRPr="00A97650">
              <w:t xml:space="preserve"> </w:t>
            </w:r>
            <w:proofErr w:type="spellStart"/>
            <w:r w:rsidRPr="00A97650">
              <w:t>тыс.руб</w:t>
            </w:r>
            <w:proofErr w:type="spellEnd"/>
            <w:r w:rsidRPr="00A97650">
              <w:t>.</w:t>
            </w:r>
          </w:p>
          <w:p w:rsidR="009E36BE" w:rsidRPr="00A97650" w:rsidRDefault="009E36BE" w:rsidP="009E36BE">
            <w:pPr>
              <w:autoSpaceDE w:val="0"/>
              <w:autoSpaceDN w:val="0"/>
              <w:adjustRightInd w:val="0"/>
            </w:pPr>
            <w:r w:rsidRPr="00A97650">
              <w:t xml:space="preserve">Средства юридических и физических лиц или государственных внебюджетных фондов – </w:t>
            </w:r>
            <w:r w:rsidR="0089380B" w:rsidRPr="00A97650">
              <w:t>1145,0</w:t>
            </w:r>
            <w:r w:rsidRPr="00A97650">
              <w:t xml:space="preserve"> </w:t>
            </w:r>
            <w:proofErr w:type="spellStart"/>
            <w:r w:rsidRPr="00A97650">
              <w:t>тыс.руб</w:t>
            </w:r>
            <w:proofErr w:type="spellEnd"/>
            <w:r w:rsidRPr="00A97650">
              <w:t>.</w:t>
            </w:r>
          </w:p>
          <w:p w:rsidR="00D62339" w:rsidRPr="00A97650" w:rsidRDefault="00D62339" w:rsidP="00F46682">
            <w:pPr>
              <w:autoSpaceDE w:val="0"/>
              <w:autoSpaceDN w:val="0"/>
              <w:adjustRightInd w:val="0"/>
              <w:rPr>
                <w:b/>
              </w:rPr>
            </w:pPr>
            <w:r w:rsidRPr="00A97650">
              <w:rPr>
                <w:b/>
              </w:rPr>
              <w:t>202</w:t>
            </w:r>
            <w:r w:rsidR="000427D4" w:rsidRPr="00A97650">
              <w:rPr>
                <w:b/>
              </w:rPr>
              <w:t>2</w:t>
            </w:r>
            <w:r w:rsidRPr="00A97650">
              <w:rPr>
                <w:b/>
              </w:rPr>
              <w:t xml:space="preserve"> год -</w:t>
            </w:r>
            <w:r w:rsidR="0089380B" w:rsidRPr="00A97650">
              <w:rPr>
                <w:b/>
              </w:rPr>
              <w:t>14</w:t>
            </w:r>
            <w:r w:rsidR="006820F3" w:rsidRPr="00A97650">
              <w:rPr>
                <w:b/>
              </w:rPr>
              <w:t>2</w:t>
            </w:r>
            <w:r w:rsidR="004F159D" w:rsidRPr="00A97650">
              <w:rPr>
                <w:b/>
              </w:rPr>
              <w:t>709</w:t>
            </w:r>
            <w:r w:rsidR="0089380B" w:rsidRPr="00A97650">
              <w:rPr>
                <w:b/>
              </w:rPr>
              <w:t>,5</w:t>
            </w:r>
            <w:r w:rsidRPr="00A97650">
              <w:t xml:space="preserve"> </w:t>
            </w:r>
            <w:proofErr w:type="spellStart"/>
            <w:r w:rsidRPr="00A97650">
              <w:t>тыс.руб</w:t>
            </w:r>
            <w:proofErr w:type="spellEnd"/>
          </w:p>
          <w:p w:rsidR="00D62339" w:rsidRPr="00A97650" w:rsidRDefault="00D62339" w:rsidP="00D62339">
            <w:pPr>
              <w:autoSpaceDE w:val="0"/>
              <w:autoSpaceDN w:val="0"/>
              <w:adjustRightInd w:val="0"/>
            </w:pPr>
            <w:r w:rsidRPr="00A97650">
              <w:t>Федеральный бюджет-</w:t>
            </w:r>
            <w:r w:rsidR="0089380B" w:rsidRPr="00A97650">
              <w:t>150,0</w:t>
            </w:r>
            <w:r w:rsidRPr="00A97650">
              <w:t xml:space="preserve"> </w:t>
            </w:r>
            <w:proofErr w:type="spellStart"/>
            <w:r w:rsidRPr="00A97650">
              <w:t>тыс.руб</w:t>
            </w:r>
            <w:proofErr w:type="spellEnd"/>
            <w:r w:rsidRPr="00A97650">
              <w:t>.</w:t>
            </w:r>
          </w:p>
          <w:p w:rsidR="00D62339" w:rsidRPr="00A97650" w:rsidRDefault="00D62339" w:rsidP="00D62339">
            <w:pPr>
              <w:autoSpaceDE w:val="0"/>
              <w:autoSpaceDN w:val="0"/>
              <w:adjustRightInd w:val="0"/>
            </w:pPr>
            <w:r w:rsidRPr="00A97650">
              <w:t xml:space="preserve">Областной бюджет – </w:t>
            </w:r>
            <w:r w:rsidR="004F159D" w:rsidRPr="00A97650">
              <w:t>4835</w:t>
            </w:r>
            <w:r w:rsidR="00BC5F2F" w:rsidRPr="00A97650">
              <w:t>,0</w:t>
            </w:r>
            <w:r w:rsidRPr="00A97650">
              <w:t xml:space="preserve"> тыс. руб.</w:t>
            </w:r>
          </w:p>
          <w:p w:rsidR="00F46682" w:rsidRPr="00A97650" w:rsidRDefault="00D62339" w:rsidP="00D62339">
            <w:pPr>
              <w:autoSpaceDE w:val="0"/>
              <w:autoSpaceDN w:val="0"/>
              <w:adjustRightInd w:val="0"/>
            </w:pPr>
            <w:r w:rsidRPr="00A97650">
              <w:t xml:space="preserve">Местный бюджет – </w:t>
            </w:r>
            <w:r w:rsidR="00BC5F2F" w:rsidRPr="00A97650">
              <w:t>136579,5</w:t>
            </w:r>
            <w:r w:rsidRPr="00A97650">
              <w:t xml:space="preserve"> </w:t>
            </w:r>
            <w:proofErr w:type="spellStart"/>
            <w:r w:rsidRPr="00A97650">
              <w:t>тыс.руб</w:t>
            </w:r>
            <w:proofErr w:type="spellEnd"/>
          </w:p>
          <w:p w:rsidR="009E36BE" w:rsidRPr="00A97650" w:rsidRDefault="009E36BE" w:rsidP="00BC5F2F">
            <w:pPr>
              <w:autoSpaceDE w:val="0"/>
              <w:autoSpaceDN w:val="0"/>
              <w:adjustRightInd w:val="0"/>
            </w:pPr>
            <w:r w:rsidRPr="00A97650">
              <w:t xml:space="preserve">Средства юридических и физических лиц или государственных внебюджетных фондов – </w:t>
            </w:r>
            <w:r w:rsidR="00BC5F2F" w:rsidRPr="00A97650">
              <w:t>1145,0</w:t>
            </w:r>
            <w:r w:rsidRPr="00A97650">
              <w:t xml:space="preserve"> </w:t>
            </w:r>
            <w:proofErr w:type="spellStart"/>
            <w:r w:rsidRPr="00A97650">
              <w:t>тыс.руб</w:t>
            </w:r>
            <w:proofErr w:type="spellEnd"/>
            <w:r w:rsidRPr="00A97650">
              <w:t>.</w:t>
            </w:r>
          </w:p>
        </w:tc>
      </w:tr>
      <w:tr w:rsidR="00087615" w:rsidRPr="00A97650" w:rsidTr="007D3E1A">
        <w:trPr>
          <w:trHeight w:val="16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F46682" w:rsidP="007B5159">
            <w:pPr>
              <w:autoSpaceDE w:val="0"/>
              <w:autoSpaceDN w:val="0"/>
              <w:adjustRightInd w:val="0"/>
            </w:pPr>
            <w:r w:rsidRPr="00A97650">
              <w:t>Ожидаемые результаты реализации муниципальной 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2" w:rsidRPr="00A97650" w:rsidRDefault="00F46682" w:rsidP="00F46682">
            <w:pPr>
              <w:jc w:val="both"/>
            </w:pPr>
            <w:r w:rsidRPr="00A97650">
              <w:t xml:space="preserve">-Укрепление единого культурного пространства, обеспечение свободного доступа к культурным ценностям жителей Юргинского </w:t>
            </w:r>
            <w:r w:rsidR="00504B22" w:rsidRPr="00A97650">
              <w:t xml:space="preserve">муниципального </w:t>
            </w:r>
            <w:r w:rsidR="00E24F34">
              <w:t>округа</w:t>
            </w:r>
            <w:r w:rsidRPr="00A97650">
              <w:t>;</w:t>
            </w:r>
          </w:p>
          <w:p w:rsidR="00F46682" w:rsidRPr="00A97650" w:rsidRDefault="00F46682" w:rsidP="00F46682">
            <w:pPr>
              <w:jc w:val="both"/>
            </w:pPr>
            <w:r w:rsidRPr="00A97650">
              <w:t>-повышение уровня общест</w:t>
            </w:r>
            <w:r w:rsidR="00037FDD" w:rsidRPr="00A97650">
              <w:t xml:space="preserve">венной </w:t>
            </w:r>
            <w:r w:rsidR="00E24F34">
              <w:t>и личной культуры жителей округа</w:t>
            </w:r>
            <w:r w:rsidRPr="00A97650">
              <w:t>;</w:t>
            </w:r>
          </w:p>
          <w:p w:rsidR="00F46682" w:rsidRPr="00A97650" w:rsidRDefault="00F46682" w:rsidP="00F46682">
            <w:pPr>
              <w:jc w:val="both"/>
            </w:pPr>
            <w:r w:rsidRPr="00A97650">
              <w:rPr>
                <w:rFonts w:eastAsia="MS Mincho"/>
              </w:rPr>
              <w:t>-укрепление материально технической базы учреждений культуры и  учреждений дополнительного образования детей</w:t>
            </w:r>
            <w:r w:rsidRPr="00A97650">
              <w:t>;</w:t>
            </w:r>
          </w:p>
          <w:p w:rsidR="00F46682" w:rsidRPr="00A97650" w:rsidRDefault="00F46682" w:rsidP="00F46682">
            <w:pPr>
              <w:jc w:val="both"/>
            </w:pPr>
            <w:r w:rsidRPr="00A97650">
              <w:rPr>
                <w:rFonts w:eastAsia="MS Mincho"/>
              </w:rPr>
              <w:t>-повышение уровня предоставляемых услуг учреждениями культуры и  дополнительного образования детей</w:t>
            </w:r>
            <w:r w:rsidRPr="00A97650">
              <w:t>;</w:t>
            </w:r>
          </w:p>
          <w:p w:rsidR="00F46682" w:rsidRPr="00A97650" w:rsidRDefault="00F46682" w:rsidP="00F46682">
            <w:pPr>
              <w:jc w:val="both"/>
            </w:pPr>
            <w:r w:rsidRPr="00A97650">
              <w:t>-повышение уровня доступности культурных ценностей, информационных ресурсов для разных социальных групп населения;</w:t>
            </w:r>
          </w:p>
          <w:p w:rsidR="00F46682" w:rsidRPr="00A97650" w:rsidRDefault="00F46682" w:rsidP="00F46682">
            <w:pPr>
              <w:jc w:val="both"/>
            </w:pPr>
            <w:r w:rsidRPr="00A97650">
              <w:t>-внедрение современных</w:t>
            </w:r>
            <w:r w:rsidR="0084670B" w:rsidRPr="00A97650">
              <w:t xml:space="preserve"> технологий в деятельность </w:t>
            </w:r>
            <w:proofErr w:type="spellStart"/>
            <w:r w:rsidR="0084670B" w:rsidRPr="00A97650">
              <w:t>кино</w:t>
            </w:r>
            <w:r w:rsidRPr="00A97650">
              <w:t>учреждений</w:t>
            </w:r>
            <w:proofErr w:type="spellEnd"/>
            <w:r w:rsidRPr="00A97650">
              <w:t xml:space="preserve"> культуры района;</w:t>
            </w:r>
          </w:p>
          <w:p w:rsidR="00F46682" w:rsidRPr="00A97650" w:rsidRDefault="00F46682" w:rsidP="00F33F42">
            <w:pPr>
              <w:jc w:val="both"/>
            </w:pPr>
            <w:r w:rsidRPr="00A97650">
              <w:t>-формирование позитивного культурного пространства, развитие положител</w:t>
            </w:r>
            <w:r w:rsidR="002E779B" w:rsidRPr="00A97650">
              <w:t xml:space="preserve">ьного имиджа Юргинского </w:t>
            </w:r>
            <w:r w:rsidR="00504B22" w:rsidRPr="00A97650">
              <w:t xml:space="preserve">муниципального </w:t>
            </w:r>
            <w:r w:rsidR="00E24F34">
              <w:t>округа</w:t>
            </w:r>
          </w:p>
        </w:tc>
      </w:tr>
    </w:tbl>
    <w:p w:rsidR="00392DCB" w:rsidRDefault="00392DCB" w:rsidP="00DD727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851C6A" w:rsidRDefault="00851C6A" w:rsidP="00DD727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851C6A" w:rsidRPr="00087615" w:rsidRDefault="00851C6A" w:rsidP="00DD727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2E779B" w:rsidRPr="00A97650" w:rsidRDefault="00F46682" w:rsidP="00A97650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A97650">
        <w:rPr>
          <w:b/>
          <w:bCs/>
        </w:rPr>
        <w:lastRenderedPageBreak/>
        <w:t>Раздел 1</w:t>
      </w:r>
      <w:r w:rsidR="002E779B" w:rsidRPr="00A97650">
        <w:rPr>
          <w:b/>
          <w:bCs/>
        </w:rPr>
        <w:t>.</w:t>
      </w:r>
      <w:r w:rsidRPr="00A97650">
        <w:rPr>
          <w:b/>
        </w:rPr>
        <w:t xml:space="preserve"> Характеристика текущего состояния отрасли культуры </w:t>
      </w:r>
    </w:p>
    <w:p w:rsidR="00F46682" w:rsidRPr="00A97650" w:rsidRDefault="00F46682" w:rsidP="00A97650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A97650">
        <w:rPr>
          <w:b/>
        </w:rPr>
        <w:t>Юргинского</w:t>
      </w:r>
      <w:r w:rsidR="002E779B" w:rsidRPr="00A97650">
        <w:rPr>
          <w:b/>
        </w:rPr>
        <w:t xml:space="preserve"> муниципального </w:t>
      </w:r>
      <w:r w:rsidR="00E24F34">
        <w:rPr>
          <w:b/>
        </w:rPr>
        <w:t>округа</w:t>
      </w:r>
    </w:p>
    <w:p w:rsidR="00F46682" w:rsidRPr="00A97650" w:rsidRDefault="00F46682" w:rsidP="00A97650">
      <w:pPr>
        <w:tabs>
          <w:tab w:val="left" w:pos="709"/>
        </w:tabs>
        <w:autoSpaceDE w:val="0"/>
        <w:autoSpaceDN w:val="0"/>
        <w:adjustRightInd w:val="0"/>
        <w:jc w:val="both"/>
        <w:outlineLvl w:val="1"/>
      </w:pPr>
    </w:p>
    <w:p w:rsidR="00F46682" w:rsidRPr="00A97650" w:rsidRDefault="00F46682" w:rsidP="00A97650">
      <w:pPr>
        <w:shd w:val="clear" w:color="auto" w:fill="FFFFFF"/>
        <w:tabs>
          <w:tab w:val="left" w:pos="709"/>
        </w:tabs>
        <w:ind w:firstLine="709"/>
        <w:jc w:val="both"/>
      </w:pPr>
      <w:r w:rsidRPr="00A97650">
        <w:t xml:space="preserve">Укрепление роли муниципального образования в экономической и общественной жизни требует разработки определенных мер, направленных на развитие культуры как ресурса социальной стабильности, духовного здоровья нации, экономического роста и национальной безопасности. </w:t>
      </w:r>
    </w:p>
    <w:p w:rsidR="00F46682" w:rsidRPr="00A97650" w:rsidRDefault="002B523E" w:rsidP="00A97650">
      <w:pPr>
        <w:tabs>
          <w:tab w:val="left" w:pos="709"/>
        </w:tabs>
        <w:ind w:firstLine="709"/>
        <w:jc w:val="both"/>
      </w:pPr>
      <w:r w:rsidRPr="00A97650">
        <w:t>1.</w:t>
      </w:r>
      <w:r w:rsidR="00A97650">
        <w:t xml:space="preserve"> </w:t>
      </w:r>
      <w:r w:rsidRPr="00A97650">
        <w:t>Муниципальное казенное учреждение «Юргинская районная межпоселенческая централизованная клубная система», которая включает в себя:</w:t>
      </w:r>
    </w:p>
    <w:p w:rsidR="00F46682" w:rsidRPr="00A97650" w:rsidRDefault="00F46682" w:rsidP="00A97650">
      <w:pPr>
        <w:tabs>
          <w:tab w:val="left" w:pos="709"/>
        </w:tabs>
        <w:ind w:firstLine="709"/>
        <w:jc w:val="both"/>
      </w:pPr>
      <w:r w:rsidRPr="00A97650">
        <w:t>-1 РДК;</w:t>
      </w:r>
    </w:p>
    <w:p w:rsidR="00F46682" w:rsidRPr="00A97650" w:rsidRDefault="00F46682" w:rsidP="00A97650">
      <w:pPr>
        <w:tabs>
          <w:tab w:val="left" w:pos="709"/>
        </w:tabs>
        <w:ind w:firstLine="709"/>
        <w:jc w:val="both"/>
      </w:pPr>
      <w:r w:rsidRPr="00A97650">
        <w:t>-1 центр досуга молодёжи;</w:t>
      </w:r>
    </w:p>
    <w:p w:rsidR="00F46682" w:rsidRPr="00A97650" w:rsidRDefault="00F46682" w:rsidP="00A97650">
      <w:pPr>
        <w:tabs>
          <w:tab w:val="left" w:pos="709"/>
        </w:tabs>
        <w:ind w:firstLine="709"/>
        <w:jc w:val="both"/>
      </w:pPr>
      <w:r w:rsidRPr="00A97650">
        <w:t>-1</w:t>
      </w:r>
      <w:r w:rsidR="000B4A6C" w:rsidRPr="00A97650">
        <w:t>3</w:t>
      </w:r>
      <w:r w:rsidRPr="00A97650">
        <w:t xml:space="preserve"> сельских клубов;</w:t>
      </w:r>
    </w:p>
    <w:p w:rsidR="00F46682" w:rsidRPr="00A97650" w:rsidRDefault="0082133E" w:rsidP="00A97650">
      <w:pPr>
        <w:tabs>
          <w:tab w:val="left" w:pos="709"/>
        </w:tabs>
        <w:ind w:firstLine="709"/>
        <w:jc w:val="both"/>
      </w:pPr>
      <w:r w:rsidRPr="00A97650">
        <w:t>-1</w:t>
      </w:r>
      <w:r w:rsidR="000B4A6C" w:rsidRPr="00A97650">
        <w:t>4</w:t>
      </w:r>
      <w:r w:rsidR="00F46682" w:rsidRPr="00A97650">
        <w:t xml:space="preserve"> сельских Домов культуры;</w:t>
      </w:r>
    </w:p>
    <w:p w:rsidR="00F46682" w:rsidRPr="00A97650" w:rsidRDefault="002E779B" w:rsidP="00A97650">
      <w:pPr>
        <w:tabs>
          <w:tab w:val="left" w:pos="709"/>
        </w:tabs>
        <w:ind w:firstLine="709"/>
        <w:jc w:val="both"/>
      </w:pPr>
      <w:r w:rsidRPr="00A97650">
        <w:t>-5 автоклубов.</w:t>
      </w:r>
    </w:p>
    <w:p w:rsidR="00194E3E" w:rsidRPr="00A97650" w:rsidRDefault="00194E3E" w:rsidP="00A97650">
      <w:pPr>
        <w:tabs>
          <w:tab w:val="left" w:pos="709"/>
        </w:tabs>
        <w:ind w:firstLine="709"/>
        <w:jc w:val="both"/>
      </w:pPr>
      <w:r w:rsidRPr="00A97650">
        <w:t>2. Муниципальное казенное учреждение культуры «Юргинский районный библиотечно-музейный комплекс», который объединяет 18 библиотек – филиалов, Центральную районную библиотеку, Детскую библиотеку и районный краеведческий музей.</w:t>
      </w:r>
    </w:p>
    <w:p w:rsidR="002B523E" w:rsidRPr="00A97650" w:rsidRDefault="002B523E" w:rsidP="00A97650">
      <w:pPr>
        <w:tabs>
          <w:tab w:val="left" w:pos="709"/>
        </w:tabs>
        <w:ind w:firstLine="709"/>
        <w:jc w:val="both"/>
      </w:pPr>
      <w:r w:rsidRPr="00A97650">
        <w:t>3.</w:t>
      </w:r>
      <w:r w:rsidR="00A97650">
        <w:t xml:space="preserve"> </w:t>
      </w:r>
      <w:r w:rsidRPr="00A97650">
        <w:t>Муниципальное бюджетное образовательное учреждение дополнительного образования детей «Детская школа искусств №34», с пятью местами осуществления образовательной деятельности.</w:t>
      </w:r>
    </w:p>
    <w:p w:rsidR="002B523E" w:rsidRPr="00A97650" w:rsidRDefault="002B523E" w:rsidP="00A97650">
      <w:pPr>
        <w:tabs>
          <w:tab w:val="left" w:pos="709"/>
        </w:tabs>
        <w:ind w:firstLine="709"/>
        <w:jc w:val="both"/>
      </w:pPr>
      <w:r w:rsidRPr="00A97650">
        <w:t xml:space="preserve">4. Муниципальное бюджетное учреждение «Центр обслуживания учреждений культуры </w:t>
      </w:r>
      <w:r w:rsidR="00E24F34">
        <w:t>Юргинского муниципального округа</w:t>
      </w:r>
      <w:r w:rsidRPr="00A97650">
        <w:t>».</w:t>
      </w:r>
    </w:p>
    <w:p w:rsidR="00F46682" w:rsidRPr="00A97650" w:rsidRDefault="00F46682" w:rsidP="00A97650">
      <w:pPr>
        <w:shd w:val="clear" w:color="auto" w:fill="FFFFFF"/>
        <w:tabs>
          <w:tab w:val="left" w:pos="709"/>
        </w:tabs>
        <w:ind w:firstLine="709"/>
        <w:jc w:val="both"/>
      </w:pPr>
      <w:r w:rsidRPr="00A97650">
        <w:t xml:space="preserve">Муниципальная программа </w:t>
      </w:r>
      <w:r w:rsidR="00025822" w:rsidRPr="00A97650">
        <w:t>«Сохранение и развитие культуры в Юргинском муниципальном районе</w:t>
      </w:r>
      <w:r w:rsidRPr="00A97650">
        <w:t xml:space="preserve"> на 20</w:t>
      </w:r>
      <w:r w:rsidR="00255443" w:rsidRPr="00A97650">
        <w:t>20</w:t>
      </w:r>
      <w:r w:rsidR="004344C6" w:rsidRPr="00A97650">
        <w:t xml:space="preserve"> </w:t>
      </w:r>
      <w:r w:rsidRPr="00A97650">
        <w:t>и плановый период 20</w:t>
      </w:r>
      <w:r w:rsidR="004344C6" w:rsidRPr="00A97650">
        <w:t>2</w:t>
      </w:r>
      <w:r w:rsidR="00255443" w:rsidRPr="00A97650">
        <w:t>1</w:t>
      </w:r>
      <w:r w:rsidRPr="00A97650">
        <w:t>-20</w:t>
      </w:r>
      <w:r w:rsidR="004344C6" w:rsidRPr="00A97650">
        <w:t>2</w:t>
      </w:r>
      <w:r w:rsidR="00255443" w:rsidRPr="00A97650">
        <w:t>2</w:t>
      </w:r>
      <w:r w:rsidRPr="00A97650">
        <w:t xml:space="preserve"> годы» (далее – Программа) разработана  в соответствии с Постановлением </w:t>
      </w:r>
      <w:r w:rsidR="007A17A6" w:rsidRPr="00A97650">
        <w:t xml:space="preserve">администрации </w:t>
      </w:r>
      <w:r w:rsidR="00C30701">
        <w:t>Юргинского муниципального района</w:t>
      </w:r>
      <w:r w:rsidR="007A17A6" w:rsidRPr="00A97650">
        <w:t xml:space="preserve"> от 24.06.2016 г. №33-МНА (ред. от 21.10.2019) «Об утверждении Положения о муниципальных программах </w:t>
      </w:r>
      <w:r w:rsidR="00C30701">
        <w:t>Юргинского муниципального района</w:t>
      </w:r>
      <w:r w:rsidR="007A17A6" w:rsidRPr="00A97650">
        <w:t>»</w:t>
      </w:r>
      <w:r w:rsidRPr="00A97650">
        <w:t>.</w:t>
      </w:r>
    </w:p>
    <w:p w:rsidR="00F46682" w:rsidRPr="00A97650" w:rsidRDefault="00F46682" w:rsidP="00A97650">
      <w:pPr>
        <w:tabs>
          <w:tab w:val="left" w:pos="709"/>
        </w:tabs>
        <w:ind w:firstLine="709"/>
        <w:jc w:val="both"/>
      </w:pPr>
      <w:r w:rsidRPr="00A97650">
        <w:t>Общая характеристика состояния и актуальные проблемы сферы культуры Ю</w:t>
      </w:r>
      <w:r w:rsidR="00C30701">
        <w:t>ргинского  муниципального округа</w:t>
      </w:r>
      <w:r w:rsidRPr="00A97650">
        <w:t>.</w:t>
      </w:r>
    </w:p>
    <w:p w:rsidR="00F46682" w:rsidRPr="00A97650" w:rsidRDefault="00F46682" w:rsidP="00A97650">
      <w:pPr>
        <w:shd w:val="clear" w:color="auto" w:fill="FFFFFF"/>
        <w:tabs>
          <w:tab w:val="left" w:pos="709"/>
        </w:tabs>
        <w:ind w:firstLine="709"/>
        <w:jc w:val="both"/>
      </w:pPr>
      <w:r w:rsidRPr="00A97650">
        <w:t xml:space="preserve">Выполняя </w:t>
      </w:r>
      <w:r w:rsidRPr="00A97650">
        <w:rPr>
          <w:spacing w:val="4"/>
        </w:rPr>
        <w:t>план основных мероприятий по развитию отрасли культуры Юргинског</w:t>
      </w:r>
      <w:r w:rsidR="0078532B" w:rsidRPr="00A97650">
        <w:rPr>
          <w:spacing w:val="4"/>
        </w:rPr>
        <w:t>о  муниц</w:t>
      </w:r>
      <w:r w:rsidR="0082133E" w:rsidRPr="00A97650">
        <w:rPr>
          <w:spacing w:val="4"/>
        </w:rPr>
        <w:t>и</w:t>
      </w:r>
      <w:r w:rsidR="00C30701">
        <w:rPr>
          <w:spacing w:val="4"/>
        </w:rPr>
        <w:t>пального округа</w:t>
      </w:r>
      <w:r w:rsidR="0082133E" w:rsidRPr="00A97650">
        <w:rPr>
          <w:spacing w:val="4"/>
        </w:rPr>
        <w:t xml:space="preserve"> до 20</w:t>
      </w:r>
      <w:r w:rsidR="004344C6" w:rsidRPr="00A97650">
        <w:rPr>
          <w:spacing w:val="4"/>
        </w:rPr>
        <w:t>2</w:t>
      </w:r>
      <w:r w:rsidR="00B9798C" w:rsidRPr="00A97650">
        <w:rPr>
          <w:spacing w:val="4"/>
        </w:rPr>
        <w:t>2</w:t>
      </w:r>
      <w:r w:rsidRPr="00A97650">
        <w:rPr>
          <w:spacing w:val="4"/>
        </w:rPr>
        <w:t xml:space="preserve"> года </w:t>
      </w:r>
      <w:r w:rsidRPr="00A97650">
        <w:rPr>
          <w:spacing w:val="2"/>
        </w:rPr>
        <w:t xml:space="preserve">культурная политика </w:t>
      </w:r>
      <w:r w:rsidR="00E24F34">
        <w:rPr>
          <w:spacing w:val="2"/>
        </w:rPr>
        <w:t>Юргинского муниципального округа</w:t>
      </w:r>
      <w:r w:rsidRPr="00A97650">
        <w:rPr>
          <w:spacing w:val="2"/>
        </w:rPr>
        <w:t xml:space="preserve"> </w:t>
      </w:r>
      <w:r w:rsidRPr="00A97650">
        <w:rPr>
          <w:spacing w:val="-6"/>
        </w:rPr>
        <w:t>направлена на наиболее полное удовлетворение растущих и изменяющихся культурных запросов и нужд населения района по со</w:t>
      </w:r>
      <w:r w:rsidRPr="00A97650">
        <w:t xml:space="preserve">хранению культурного наследия, развитию библиотечного дела, культурно-досуговое обслуживание населения, поддержку творческой деятельности, </w:t>
      </w:r>
      <w:r w:rsidR="0053741E" w:rsidRPr="00A97650">
        <w:t>создание благоприятных условий для организации культурного досуга и отдыха жителей муниципального образования, укреплению материально-технической базы.</w:t>
      </w:r>
    </w:p>
    <w:p w:rsidR="00F46682" w:rsidRPr="00A97650" w:rsidRDefault="00F46682" w:rsidP="00A97650">
      <w:pPr>
        <w:shd w:val="clear" w:color="auto" w:fill="FFFFFF"/>
        <w:ind w:firstLine="709"/>
        <w:jc w:val="both"/>
      </w:pPr>
      <w:r w:rsidRPr="00A97650">
        <w:t xml:space="preserve">Уровень фактической обеспеченности учреждениями культуры клубного типа составляет </w:t>
      </w:r>
      <w:r w:rsidR="006C576D" w:rsidRPr="00A97650">
        <w:t>1</w:t>
      </w:r>
      <w:r w:rsidR="00802CF0" w:rsidRPr="00A97650">
        <w:t>03</w:t>
      </w:r>
      <w:r w:rsidRPr="00A97650">
        <w:t xml:space="preserve"> %,</w:t>
      </w:r>
      <w:r w:rsidRPr="00A97650">
        <w:rPr>
          <w:i/>
          <w:iCs/>
        </w:rPr>
        <w:t> </w:t>
      </w:r>
      <w:r w:rsidR="0082133E" w:rsidRPr="00A97650">
        <w:t xml:space="preserve">библиотеками – </w:t>
      </w:r>
      <w:r w:rsidR="002C07C2" w:rsidRPr="00A97650">
        <w:t>91</w:t>
      </w:r>
      <w:r w:rsidRPr="00A97650">
        <w:t xml:space="preserve"> %. Удовлетворенность населения качеством предоставляемых услуг в сфере культуры </w:t>
      </w:r>
      <w:r w:rsidR="006255C5" w:rsidRPr="00A97650">
        <w:t xml:space="preserve">– </w:t>
      </w:r>
      <w:r w:rsidR="000B4A6C" w:rsidRPr="00A97650">
        <w:t>6</w:t>
      </w:r>
      <w:r w:rsidR="00B9798C" w:rsidRPr="00A97650">
        <w:t>6</w:t>
      </w:r>
      <w:r w:rsidRPr="00A97650">
        <w:t xml:space="preserve"> %.</w:t>
      </w:r>
    </w:p>
    <w:p w:rsidR="00F46682" w:rsidRPr="00A97650" w:rsidRDefault="00F46682" w:rsidP="00A97650">
      <w:pPr>
        <w:shd w:val="clear" w:color="auto" w:fill="FFFFFF"/>
        <w:ind w:firstLine="709"/>
        <w:jc w:val="both"/>
      </w:pPr>
      <w:r w:rsidRPr="00A97650">
        <w:t xml:space="preserve">Администрация </w:t>
      </w:r>
      <w:r w:rsidR="00E24F34">
        <w:t>Юргинского муниципального округа</w:t>
      </w:r>
      <w:r w:rsidRPr="00A97650">
        <w:t xml:space="preserve">, глава </w:t>
      </w:r>
      <w:r w:rsidR="00E24F34">
        <w:t>Юргинского муниципального округа</w:t>
      </w:r>
      <w:r w:rsidR="00462E71" w:rsidRPr="00A97650">
        <w:t xml:space="preserve"> </w:t>
      </w:r>
      <w:r w:rsidRPr="00A97650">
        <w:t xml:space="preserve">и </w:t>
      </w:r>
      <w:r w:rsidR="00C30701">
        <w:t>начальники территориальных отделов</w:t>
      </w:r>
      <w:r w:rsidRPr="00A97650">
        <w:t xml:space="preserve"> уделяют большое внимание укреплению материально-технической базы клубных учреждений. Приобретаются костюмы, реквизит, звуковое и световое оборудование, компьютерная техника, видеопроекторы.</w:t>
      </w:r>
    </w:p>
    <w:p w:rsidR="00F449EA" w:rsidRPr="00A97650" w:rsidRDefault="00F46682" w:rsidP="00A97650">
      <w:pPr>
        <w:shd w:val="clear" w:color="auto" w:fill="FFFFFF"/>
        <w:ind w:firstLine="709"/>
        <w:jc w:val="both"/>
      </w:pPr>
      <w:r w:rsidRPr="00A97650">
        <w:t>Динамично развивается народное творчество и ку</w:t>
      </w:r>
      <w:r w:rsidR="00F449EA" w:rsidRPr="00A97650">
        <w:t xml:space="preserve">льтурно-досуговая деятельность, возросло количество </w:t>
      </w:r>
      <w:r w:rsidR="004A7E50" w:rsidRPr="00A97650">
        <w:t xml:space="preserve">участников </w:t>
      </w:r>
      <w:r w:rsidR="00F449EA" w:rsidRPr="00A97650">
        <w:t>клубных формирований. За 9 месяцев текущего года:</w:t>
      </w:r>
    </w:p>
    <w:p w:rsidR="00F449EA" w:rsidRPr="00A97650" w:rsidRDefault="00F449EA" w:rsidP="00A97650">
      <w:pPr>
        <w:shd w:val="clear" w:color="auto" w:fill="FFFFFF"/>
        <w:ind w:firstLine="709"/>
        <w:jc w:val="both"/>
      </w:pPr>
      <w:r w:rsidRPr="00A97650">
        <w:t>- к</w:t>
      </w:r>
      <w:r w:rsidR="00F46682" w:rsidRPr="00A97650">
        <w:t>оличество клубных форми</w:t>
      </w:r>
      <w:r w:rsidR="00893C27" w:rsidRPr="00A97650">
        <w:t>рований при домах культуры – 2</w:t>
      </w:r>
      <w:r w:rsidR="000B4A6C" w:rsidRPr="00A97650">
        <w:t>80</w:t>
      </w:r>
      <w:r w:rsidRPr="00A97650">
        <w:t>;</w:t>
      </w:r>
    </w:p>
    <w:p w:rsidR="00F449EA" w:rsidRPr="00A97650" w:rsidRDefault="00F449EA" w:rsidP="00A97650">
      <w:pPr>
        <w:shd w:val="clear" w:color="auto" w:fill="FFFFFF"/>
        <w:ind w:firstLine="709"/>
        <w:jc w:val="both"/>
      </w:pPr>
      <w:r w:rsidRPr="00A97650">
        <w:t xml:space="preserve">- </w:t>
      </w:r>
      <w:r w:rsidR="00893C27" w:rsidRPr="00A97650">
        <w:t xml:space="preserve">число участников  – </w:t>
      </w:r>
      <w:r w:rsidR="000B4A6C" w:rsidRPr="00A97650">
        <w:t>3</w:t>
      </w:r>
      <w:r w:rsidR="00802CF0" w:rsidRPr="00A97650">
        <w:t>9</w:t>
      </w:r>
      <w:r w:rsidR="004A7E50" w:rsidRPr="00A97650">
        <w:t>79 (+28 чел.)</w:t>
      </w:r>
      <w:r w:rsidR="00F46682" w:rsidRPr="00A97650">
        <w:t xml:space="preserve">, большая часть – это дети и люди пожилого возраста. </w:t>
      </w:r>
    </w:p>
    <w:p w:rsidR="00F449EA" w:rsidRPr="00A97650" w:rsidRDefault="00F449EA" w:rsidP="00A97650">
      <w:pPr>
        <w:shd w:val="clear" w:color="auto" w:fill="FFFFFF"/>
        <w:ind w:firstLine="709"/>
        <w:jc w:val="both"/>
      </w:pPr>
      <w:r w:rsidRPr="00A97650">
        <w:lastRenderedPageBreak/>
        <w:t>- п</w:t>
      </w:r>
      <w:r w:rsidR="00F46682" w:rsidRPr="00A97650">
        <w:t xml:space="preserve">роведено </w:t>
      </w:r>
      <w:r w:rsidR="004A7E50" w:rsidRPr="00A97650">
        <w:t>5695</w:t>
      </w:r>
      <w:r w:rsidRPr="00A97650">
        <w:t xml:space="preserve"> </w:t>
      </w:r>
      <w:r w:rsidR="00F46682" w:rsidRPr="00A97650">
        <w:t>культурно-массовых мероприя</w:t>
      </w:r>
      <w:r w:rsidRPr="00A97650">
        <w:t>тий;</w:t>
      </w:r>
    </w:p>
    <w:p w:rsidR="00F449EA" w:rsidRPr="00A97650" w:rsidRDefault="00F449EA" w:rsidP="00A97650">
      <w:pPr>
        <w:shd w:val="clear" w:color="auto" w:fill="FFFFFF"/>
        <w:ind w:firstLine="709"/>
        <w:jc w:val="both"/>
      </w:pPr>
      <w:r w:rsidRPr="00A97650">
        <w:t>-</w:t>
      </w:r>
      <w:r w:rsidR="00893C27" w:rsidRPr="00A97650">
        <w:t xml:space="preserve"> присутствовало  на них </w:t>
      </w:r>
      <w:r w:rsidR="004A7E50" w:rsidRPr="00A97650">
        <w:t>280939</w:t>
      </w:r>
      <w:r w:rsidR="00F46682" w:rsidRPr="00A97650">
        <w:t xml:space="preserve"> человек. </w:t>
      </w:r>
    </w:p>
    <w:p w:rsidR="00F449EA" w:rsidRPr="00A97650" w:rsidRDefault="00F449EA" w:rsidP="00A97650">
      <w:pPr>
        <w:shd w:val="clear" w:color="auto" w:fill="FFFFFF"/>
        <w:ind w:firstLine="709"/>
        <w:jc w:val="both"/>
      </w:pPr>
      <w:r w:rsidRPr="00A97650">
        <w:t xml:space="preserve">-платных мероприятий проведено </w:t>
      </w:r>
      <w:r w:rsidR="004A7E50" w:rsidRPr="00A97650">
        <w:t>1557</w:t>
      </w:r>
      <w:r w:rsidRPr="00A97650">
        <w:t xml:space="preserve">, в которых присутствовало </w:t>
      </w:r>
      <w:r w:rsidR="00DD7275" w:rsidRPr="00A97650">
        <w:br/>
      </w:r>
      <w:r w:rsidR="004A7E50" w:rsidRPr="00A97650">
        <w:t>42439</w:t>
      </w:r>
      <w:r w:rsidR="00DD7275" w:rsidRPr="00A97650">
        <w:t xml:space="preserve"> </w:t>
      </w:r>
      <w:r w:rsidRPr="00A97650">
        <w:t>человек;</w:t>
      </w:r>
    </w:p>
    <w:p w:rsidR="00F46682" w:rsidRPr="00A97650" w:rsidRDefault="004A7E50" w:rsidP="00A97650">
      <w:pPr>
        <w:shd w:val="clear" w:color="auto" w:fill="FFFFFF"/>
        <w:ind w:firstLine="709"/>
        <w:jc w:val="both"/>
      </w:pPr>
      <w:r w:rsidRPr="00A97650">
        <w:t xml:space="preserve">Количество </w:t>
      </w:r>
      <w:r w:rsidR="00893C27" w:rsidRPr="00A97650">
        <w:t xml:space="preserve">зрителей </w:t>
      </w:r>
      <w:r w:rsidRPr="00A97650">
        <w:t>на сеансах отечественных фильмов - 2493</w:t>
      </w:r>
      <w:r w:rsidR="00F46682" w:rsidRPr="00A97650">
        <w:t xml:space="preserve"> человек</w:t>
      </w:r>
      <w:r w:rsidRPr="00A97650">
        <w:t>а</w:t>
      </w:r>
      <w:r w:rsidR="00F46682" w:rsidRPr="00A97650">
        <w:t xml:space="preserve">. </w:t>
      </w:r>
      <w:r w:rsidR="00893C27" w:rsidRPr="00A97650">
        <w:t xml:space="preserve">Сбор </w:t>
      </w:r>
      <w:r w:rsidRPr="00A97650">
        <w:t>55640</w:t>
      </w:r>
      <w:r w:rsidR="00F46682" w:rsidRPr="00A97650">
        <w:t xml:space="preserve"> руб.</w:t>
      </w:r>
    </w:p>
    <w:p w:rsidR="00F449EA" w:rsidRPr="00A97650" w:rsidRDefault="00C30701" w:rsidP="00A97650">
      <w:pPr>
        <w:shd w:val="clear" w:color="auto" w:fill="FFFFFF"/>
        <w:ind w:firstLine="709"/>
        <w:jc w:val="both"/>
      </w:pPr>
      <w:r>
        <w:t>На территории округа</w:t>
      </w:r>
      <w:r w:rsidR="00F449EA" w:rsidRPr="00A97650">
        <w:t xml:space="preserve"> в учреждениях культуры проведен </w:t>
      </w:r>
      <w:r w:rsidR="0000613C" w:rsidRPr="00A97650">
        <w:rPr>
          <w:lang w:val="en-US"/>
        </w:rPr>
        <w:t>IX</w:t>
      </w:r>
      <w:r w:rsidR="0000613C" w:rsidRPr="00A97650">
        <w:t xml:space="preserve"> </w:t>
      </w:r>
      <w:r w:rsidR="00F449EA" w:rsidRPr="00A97650">
        <w:t>районный фестиваль «Родники Кузбасских деревень», в котором принято участие более полутора тысяч человек – участников коллективов самодеятельного народного творчества.</w:t>
      </w:r>
    </w:p>
    <w:p w:rsidR="00194E3E" w:rsidRPr="00A97650" w:rsidRDefault="00C30701" w:rsidP="00A97650">
      <w:pPr>
        <w:shd w:val="clear" w:color="auto" w:fill="FFFFFF"/>
        <w:tabs>
          <w:tab w:val="left" w:pos="567"/>
        </w:tabs>
        <w:ind w:firstLine="709"/>
        <w:jc w:val="both"/>
      </w:pPr>
      <w:r>
        <w:t>В округе</w:t>
      </w:r>
      <w:r w:rsidR="00194E3E" w:rsidRPr="00A97650">
        <w:t xml:space="preserve"> сохранена сеть общедоступных библиотек, которые стабильно работают и выполняют функции центров информирования, образования, интеллектуального досуга населения. В районе 20 библиотек с библиотечным фондом 258280 экземпляра. Количество зарегистрированных пользователей</w:t>
      </w:r>
      <w:r w:rsidR="00A97650">
        <w:t xml:space="preserve"> </w:t>
      </w:r>
      <w:r w:rsidR="00194E3E" w:rsidRPr="00A97650">
        <w:t xml:space="preserve">14253 человека. </w:t>
      </w:r>
    </w:p>
    <w:p w:rsidR="006C576D" w:rsidRPr="00A97650" w:rsidRDefault="006C576D" w:rsidP="00A97650">
      <w:pPr>
        <w:shd w:val="clear" w:color="auto" w:fill="FFFFFF"/>
        <w:tabs>
          <w:tab w:val="left" w:pos="567"/>
        </w:tabs>
        <w:adjustRightInd w:val="0"/>
        <w:ind w:firstLine="709"/>
        <w:jc w:val="both"/>
      </w:pPr>
      <w:r w:rsidRPr="00A97650">
        <w:t>Продолжается  модернизация материально-технической базы библиотек. Все библиотеки оснащены персональными компьютерами и подключены к сети интернет.</w:t>
      </w:r>
    </w:p>
    <w:p w:rsidR="00194E3E" w:rsidRPr="00A97650" w:rsidRDefault="00194E3E" w:rsidP="00A97650">
      <w:pPr>
        <w:shd w:val="clear" w:color="auto" w:fill="FFFFFF"/>
        <w:tabs>
          <w:tab w:val="left" w:pos="567"/>
        </w:tabs>
        <w:adjustRightInd w:val="0"/>
        <w:ind w:firstLine="709"/>
        <w:jc w:val="both"/>
      </w:pPr>
      <w:r w:rsidRPr="00A97650">
        <w:t>Продолжается оцифровка документов библиотечного фонда – 10 шт., библиографических записей – 1400 шт.</w:t>
      </w:r>
    </w:p>
    <w:p w:rsidR="00F46682" w:rsidRPr="00A97650" w:rsidRDefault="00F46682" w:rsidP="00A97650">
      <w:pPr>
        <w:shd w:val="clear" w:color="auto" w:fill="FFFFFF"/>
        <w:ind w:firstLine="709"/>
        <w:jc w:val="both"/>
      </w:pPr>
      <w:r w:rsidRPr="00A97650">
        <w:t>Вопросы проведения культурно-массовой работы, развития художественной самодеятельности пожилых людей, организация их досуга стали одним из направлений деятельности учреждений культуры.</w:t>
      </w:r>
    </w:p>
    <w:p w:rsidR="00F46682" w:rsidRPr="00A97650" w:rsidRDefault="00F46682" w:rsidP="00A97650">
      <w:pPr>
        <w:shd w:val="clear" w:color="auto" w:fill="FFFFFF"/>
        <w:ind w:firstLine="709"/>
        <w:jc w:val="both"/>
      </w:pPr>
      <w:r w:rsidRPr="00A97650">
        <w:t>В домах культуры работает 3 ветеранских хора, в которых занято более 100 пенсионеров. Работают клубы по интересам, группы здоровья, проводятся спортивные соревнования.</w:t>
      </w:r>
    </w:p>
    <w:p w:rsidR="00F46682" w:rsidRPr="00A97650" w:rsidRDefault="00F46682" w:rsidP="00A97650">
      <w:pPr>
        <w:shd w:val="clear" w:color="auto" w:fill="FFFFFF"/>
        <w:ind w:firstLine="709"/>
        <w:jc w:val="both"/>
      </w:pPr>
      <w:r w:rsidRPr="00A97650">
        <w:t>Одним из важных направлений деятельности является социокультурная реабилитация инвалидов. В целях привлечения людей с ограниченными физическими возможностями к активному и равному участию в культурной и общественной жизни, создания для инвалидов условий для творческого выражения, проводится районный фестиваль спортивно-художественного творчества людей с ограниченными физическими возможностями.</w:t>
      </w:r>
    </w:p>
    <w:p w:rsidR="00F46682" w:rsidRPr="00A97650" w:rsidRDefault="00F46682" w:rsidP="00A97650">
      <w:pPr>
        <w:shd w:val="clear" w:color="auto" w:fill="FFFFFF"/>
        <w:ind w:firstLine="709"/>
        <w:jc w:val="both"/>
      </w:pPr>
      <w:r w:rsidRPr="00A97650">
        <w:t>Совместно с комиссией по делам несовершеннолетних и защите их прав организована работа с несовершеннолетними и семьями, находящимися в социально опасном положении.</w:t>
      </w:r>
    </w:p>
    <w:p w:rsidR="00F46682" w:rsidRPr="00A97650" w:rsidRDefault="00F46682" w:rsidP="00A97650">
      <w:pPr>
        <w:shd w:val="clear" w:color="auto" w:fill="FFFFFF"/>
        <w:ind w:firstLine="709"/>
        <w:jc w:val="both"/>
      </w:pPr>
      <w:r w:rsidRPr="00A97650">
        <w:t>Несовершеннолетние занимаются в кружках и клубах по интересам, привлекаются к участию в акциях, праздничных концертах. Специалисты учреждений культуры принимают участие в профилактических рейдах.</w:t>
      </w:r>
    </w:p>
    <w:p w:rsidR="00F46682" w:rsidRPr="00A97650" w:rsidRDefault="00F46682" w:rsidP="00A97650">
      <w:pPr>
        <w:shd w:val="clear" w:color="auto" w:fill="FFFFFF"/>
        <w:ind w:firstLine="709"/>
        <w:jc w:val="both"/>
      </w:pPr>
      <w:r w:rsidRPr="00A97650">
        <w:t>В период летних каникул учреждениями культуры проводятся тематические и праздничные мероприятия. Летние каникулы открываются праздником, посвященным Международному дню защиты детей. Неотъемлемой частью летних программ является празднование Государственных праздников и памятных дат.</w:t>
      </w:r>
    </w:p>
    <w:p w:rsidR="00F46682" w:rsidRPr="00A97650" w:rsidRDefault="00F46682" w:rsidP="00A97650">
      <w:pPr>
        <w:shd w:val="clear" w:color="auto" w:fill="FFFFFF"/>
        <w:ind w:firstLine="709"/>
        <w:jc w:val="both"/>
      </w:pPr>
      <w:r w:rsidRPr="00A97650">
        <w:t>Важным направлением в работе учреждений культуры является выявление и поддержка одаренных детей.</w:t>
      </w:r>
    </w:p>
    <w:p w:rsidR="0000613C" w:rsidRPr="00A97650" w:rsidRDefault="0000613C" w:rsidP="00A97650">
      <w:pPr>
        <w:ind w:firstLine="709"/>
        <w:jc w:val="both"/>
      </w:pPr>
      <w:r w:rsidRPr="00A97650">
        <w:t>В рамках программы «Развитие культуры и туризма»  «Лучшие работники сельских муниципальных учреждений культуры Кемеровской области в 2019 году» балетмейстер народного самодеятельного ансамбля песни и танца Проскоковского РДК получила гранд в размере 50,0 т. рублей.</w:t>
      </w:r>
    </w:p>
    <w:p w:rsidR="0000613C" w:rsidRPr="00A97650" w:rsidRDefault="0000613C" w:rsidP="00A97650">
      <w:pPr>
        <w:ind w:firstLine="709"/>
        <w:jc w:val="both"/>
      </w:pPr>
      <w:r w:rsidRPr="00A97650">
        <w:t>В учреждениях культ</w:t>
      </w:r>
      <w:r w:rsidR="00C30701">
        <w:t>уры округа</w:t>
      </w:r>
      <w:r w:rsidRPr="00A97650">
        <w:t xml:space="preserve"> клубного типа организована работа 11 самодеятельных театральных коллективов, в которых занимаются 179 участников разного возраста. В целях популяризации, поддержки и развития любительского театрального творчества </w:t>
      </w:r>
      <w:r w:rsidR="00E24F34">
        <w:t>Юргинского муниципального округа</w:t>
      </w:r>
      <w:r w:rsidRPr="00A97650">
        <w:t xml:space="preserve"> МАУК «ЮРМЦКС» реализует творческих проект «Театральная радуга», в ходе которого запланированы и проводятся гастрольные выступления театральных любительских коллективов по населенным </w:t>
      </w:r>
      <w:r w:rsidRPr="00A97650">
        <w:lastRenderedPageBreak/>
        <w:t xml:space="preserve">пунктам </w:t>
      </w:r>
      <w:r w:rsidR="00E24F34">
        <w:t>Юргинского муниципального округа</w:t>
      </w:r>
      <w:r w:rsidRPr="00A97650">
        <w:t xml:space="preserve">, а также участие в региональных фестивалях-конкурсах. В 2019 году два детских театральных коллектива приняли участие в региональных мероприятиях  - это коллектив «Каламбур» из </w:t>
      </w:r>
      <w:proofErr w:type="spellStart"/>
      <w:r w:rsidRPr="00A97650">
        <w:t>Безменовского</w:t>
      </w:r>
      <w:proofErr w:type="spellEnd"/>
      <w:r w:rsidRPr="00A97650">
        <w:t xml:space="preserve"> </w:t>
      </w:r>
      <w:proofErr w:type="spellStart"/>
      <w:r w:rsidRPr="00A97650">
        <w:t>СК</w:t>
      </w:r>
      <w:proofErr w:type="spellEnd"/>
      <w:r w:rsidRPr="00A97650">
        <w:t xml:space="preserve"> (Лауреат детско-юношеского фольклорного фестиваля – конкурса «Иван-да-Марья») и образцовый самодеятельный коллектив, театр кукол «Петрушка» Юргинского СДК.</w:t>
      </w:r>
    </w:p>
    <w:p w:rsidR="0000613C" w:rsidRPr="00A97650" w:rsidRDefault="0000613C" w:rsidP="00A97650">
      <w:pPr>
        <w:ind w:firstLine="709"/>
        <w:jc w:val="both"/>
      </w:pPr>
      <w:r w:rsidRPr="00A97650">
        <w:t>В рамках творческого проекта «Театральный перекресток» пройдут обменные гастроли любительских театральных коллективов:</w:t>
      </w:r>
    </w:p>
    <w:p w:rsidR="0000613C" w:rsidRPr="00A97650" w:rsidRDefault="0000613C" w:rsidP="00A97650">
      <w:pPr>
        <w:ind w:firstLine="709"/>
        <w:jc w:val="both"/>
      </w:pPr>
      <w:r w:rsidRPr="00A97650">
        <w:t xml:space="preserve">- народный самодеятельных коллектив театра кукол «Чебурашка» СДК с. Топки </w:t>
      </w:r>
      <w:proofErr w:type="spellStart"/>
      <w:r w:rsidRPr="00A97650">
        <w:t>Топкинского</w:t>
      </w:r>
      <w:proofErr w:type="spellEnd"/>
      <w:r w:rsidRPr="00A97650">
        <w:t xml:space="preserve"> района;</w:t>
      </w:r>
    </w:p>
    <w:p w:rsidR="0000613C" w:rsidRPr="00A97650" w:rsidRDefault="0000613C" w:rsidP="00A97650">
      <w:pPr>
        <w:ind w:firstLine="709"/>
        <w:jc w:val="both"/>
      </w:pPr>
      <w:r w:rsidRPr="00A97650">
        <w:t xml:space="preserve">- творческое объединение «Мастерская театра» МБУ «Культурно-досуговой центр» «Цементник» </w:t>
      </w:r>
      <w:proofErr w:type="spellStart"/>
      <w:r w:rsidRPr="00A97650">
        <w:t>Топкинского</w:t>
      </w:r>
      <w:proofErr w:type="spellEnd"/>
      <w:r w:rsidRPr="00A97650">
        <w:t xml:space="preserve"> района»;</w:t>
      </w:r>
    </w:p>
    <w:p w:rsidR="0000613C" w:rsidRPr="00A97650" w:rsidRDefault="00A97650" w:rsidP="00A97650">
      <w:pPr>
        <w:ind w:firstLine="709"/>
        <w:jc w:val="both"/>
      </w:pPr>
      <w:r>
        <w:t xml:space="preserve">- </w:t>
      </w:r>
      <w:r w:rsidR="0000613C" w:rsidRPr="00A97650">
        <w:t>образцовый самодеятельный коллектив театр кукол «Петрушка» Юргинского СДК</w:t>
      </w:r>
      <w:r>
        <w:t>.</w:t>
      </w:r>
    </w:p>
    <w:p w:rsidR="0000613C" w:rsidRPr="00A97650" w:rsidRDefault="0000613C" w:rsidP="00A97650">
      <w:pPr>
        <w:ind w:firstLine="709"/>
        <w:jc w:val="both"/>
      </w:pPr>
      <w:r w:rsidRPr="00A97650">
        <w:t xml:space="preserve">В рамках Года театра в России и 300-летия Кузбасса, стартовал региональный культурно-социальный проект «Кузбасс. Без антракта». 1 сентября 2019г. в 12.00 в </w:t>
      </w:r>
      <w:proofErr w:type="spellStart"/>
      <w:r w:rsidRPr="00A97650">
        <w:t>Проскоковском</w:t>
      </w:r>
      <w:proofErr w:type="spellEnd"/>
      <w:r w:rsidRPr="00A97650">
        <w:t xml:space="preserve"> </w:t>
      </w:r>
      <w:proofErr w:type="spellStart"/>
      <w:r w:rsidRPr="00A97650">
        <w:t>РДК</w:t>
      </w:r>
      <w:proofErr w:type="spellEnd"/>
      <w:r w:rsidRPr="00A97650">
        <w:t xml:space="preserve"> состоялся показ видеоверсии спектакля «Путешествия Алисы» для школьников </w:t>
      </w:r>
      <w:r w:rsidR="00E24F34">
        <w:t>Юргинского муниципального округа</w:t>
      </w:r>
      <w:r w:rsidRPr="00A97650">
        <w:t xml:space="preserve"> (150 человек).</w:t>
      </w:r>
    </w:p>
    <w:p w:rsidR="0000613C" w:rsidRPr="00A97650" w:rsidRDefault="0000613C" w:rsidP="00A97650">
      <w:pPr>
        <w:ind w:firstLine="709"/>
        <w:jc w:val="both"/>
      </w:pPr>
      <w:r w:rsidRPr="00A97650">
        <w:t>В 2019 г. Юргинский СДК принял участие в федеральном партийном        проекте «Культура малой Родины». В рамках данного проекта Юргинский      СДК оснащен световым, звуковым оборудованием, заменена одежда сцены, заменены театральные кресла, приобретена мебель и сценические костюмы. Общая сумма выделенных средств составила 3600,00 тыс. рублей.</w:t>
      </w:r>
    </w:p>
    <w:p w:rsidR="0000613C" w:rsidRPr="00A97650" w:rsidRDefault="0000613C" w:rsidP="00A97650">
      <w:pPr>
        <w:ind w:firstLine="709"/>
        <w:jc w:val="both"/>
      </w:pPr>
      <w:r w:rsidRPr="00A97650">
        <w:t>В рамках программы «Культура и искусство» государственной программы Кемеровской области «Культура Кузбасса» на 2014-2021 годы (государственная поддержка лучших сельских домов культуры) Мальцевский СДК оснащен звуковым оборудованием на сумму 100,0 тыс. рублей.</w:t>
      </w:r>
    </w:p>
    <w:p w:rsidR="008B2954" w:rsidRPr="00A97650" w:rsidRDefault="00C30701" w:rsidP="00A97650">
      <w:pPr>
        <w:shd w:val="clear" w:color="auto" w:fill="FFFFFF"/>
        <w:ind w:firstLine="709"/>
        <w:jc w:val="both"/>
      </w:pPr>
      <w:r>
        <w:t>В округе</w:t>
      </w:r>
      <w:r w:rsidR="000437F3" w:rsidRPr="00A97650">
        <w:t xml:space="preserve"> работает 1 школа искусств с пятью</w:t>
      </w:r>
      <w:r w:rsidR="00D41823" w:rsidRPr="00A97650">
        <w:t xml:space="preserve"> </w:t>
      </w:r>
      <w:r w:rsidR="000437F3" w:rsidRPr="00A97650">
        <w:t>местами осуществления образовательной деятельности</w:t>
      </w:r>
      <w:r w:rsidR="00F46682" w:rsidRPr="00A97650">
        <w:t xml:space="preserve"> и музыкальная  школа в п.</w:t>
      </w:r>
      <w:r w:rsidR="00D41823" w:rsidRPr="00A97650">
        <w:t xml:space="preserve"> </w:t>
      </w:r>
      <w:r w:rsidR="00F46682" w:rsidRPr="00A97650">
        <w:t xml:space="preserve">Юргинский. </w:t>
      </w:r>
    </w:p>
    <w:p w:rsidR="00F47A9E" w:rsidRPr="00A97650" w:rsidRDefault="00F47A9E" w:rsidP="00A97650">
      <w:pPr>
        <w:shd w:val="clear" w:color="auto" w:fill="FFFFFF"/>
        <w:ind w:firstLine="709"/>
        <w:jc w:val="both"/>
      </w:pPr>
      <w:r w:rsidRPr="00A97650">
        <w:t>Преподавательский состав учреждений дополнительного образования:  </w:t>
      </w:r>
      <w:r w:rsidR="004A7E50" w:rsidRPr="00A97650">
        <w:t>18</w:t>
      </w:r>
      <w:r w:rsidRPr="00A97650">
        <w:t xml:space="preserve"> человек, из них с высшим образованием – 14, контингент учащихся составил 270 человек.</w:t>
      </w:r>
    </w:p>
    <w:p w:rsidR="00F46682" w:rsidRPr="00A97650" w:rsidRDefault="00F46682" w:rsidP="00A97650">
      <w:pPr>
        <w:shd w:val="clear" w:color="auto" w:fill="FFFFFF"/>
        <w:ind w:firstLine="709"/>
        <w:jc w:val="both"/>
      </w:pPr>
      <w:r w:rsidRPr="00A97650">
        <w:t>Учреждениями культуры проводится определенная работа по гармонизации межэтнических отношений. В национальных селах – Зимник и Сар-Саз  организованы встречи двух культур, выставки декоративно-прикладного творчества, круглые столы. Ежегодно ансамбль «</w:t>
      </w:r>
      <w:proofErr w:type="spellStart"/>
      <w:r w:rsidRPr="00A97650">
        <w:t>Яшлек</w:t>
      </w:r>
      <w:proofErr w:type="spellEnd"/>
      <w:r w:rsidRPr="00A97650">
        <w:t>» принимают участие в областном  фестивале национальных культур.</w:t>
      </w:r>
    </w:p>
    <w:p w:rsidR="006A1D11" w:rsidRPr="00A97650" w:rsidRDefault="00F46682" w:rsidP="00A97650">
      <w:pPr>
        <w:shd w:val="clear" w:color="auto" w:fill="FFFFFF"/>
        <w:tabs>
          <w:tab w:val="left" w:pos="567"/>
        </w:tabs>
        <w:ind w:firstLine="709"/>
        <w:jc w:val="both"/>
        <w:rPr>
          <w:b/>
        </w:rPr>
      </w:pPr>
      <w:r w:rsidRPr="00A97650">
        <w:t>В учреждениях культуры работает 2</w:t>
      </w:r>
      <w:r w:rsidR="00D41823" w:rsidRPr="00A97650">
        <w:t>3</w:t>
      </w:r>
      <w:r w:rsidR="00E7467E" w:rsidRPr="00A97650">
        <w:t>4</w:t>
      </w:r>
      <w:r w:rsidRPr="00A97650">
        <w:t xml:space="preserve">  человек</w:t>
      </w:r>
      <w:r w:rsidR="00E7467E" w:rsidRPr="00A97650">
        <w:t>а</w:t>
      </w:r>
      <w:r w:rsidRPr="00A97650">
        <w:t xml:space="preserve">, из них </w:t>
      </w:r>
      <w:r w:rsidR="00802CF0" w:rsidRPr="00A97650">
        <w:t>9</w:t>
      </w:r>
      <w:r w:rsidR="008156D2" w:rsidRPr="00A97650">
        <w:t>7</w:t>
      </w:r>
      <w:r w:rsidRPr="00A97650">
        <w:t xml:space="preserve"> человек в клубных учреждениях</w:t>
      </w:r>
      <w:r w:rsidR="005C1F08" w:rsidRPr="00A97650">
        <w:t xml:space="preserve">, </w:t>
      </w:r>
      <w:r w:rsidR="00194E3E" w:rsidRPr="00A97650">
        <w:t xml:space="preserve">40 человек в </w:t>
      </w:r>
      <w:proofErr w:type="spellStart"/>
      <w:r w:rsidR="00194E3E" w:rsidRPr="00A97650">
        <w:t>библиотечно</w:t>
      </w:r>
      <w:proofErr w:type="spellEnd"/>
      <w:r w:rsidR="00194E3E" w:rsidRPr="00A97650">
        <w:t xml:space="preserve"> – музейном комплексе</w:t>
      </w:r>
      <w:r w:rsidRPr="00A97650">
        <w:t xml:space="preserve">. </w:t>
      </w:r>
      <w:r w:rsidR="006A1D11" w:rsidRPr="00A97650">
        <w:t>В М</w:t>
      </w:r>
      <w:r w:rsidR="008156D2" w:rsidRPr="00A97650">
        <w:t>А</w:t>
      </w:r>
      <w:r w:rsidR="006A1D11" w:rsidRPr="00A97650">
        <w:t>УК «ЮРМЦКС» в</w:t>
      </w:r>
      <w:r w:rsidR="00AA0489" w:rsidRPr="00A97650">
        <w:t xml:space="preserve"> 20</w:t>
      </w:r>
      <w:r w:rsidR="00802CF0" w:rsidRPr="00A97650">
        <w:t>1</w:t>
      </w:r>
      <w:r w:rsidR="008156D2" w:rsidRPr="00A97650">
        <w:t>9</w:t>
      </w:r>
      <w:r w:rsidR="00802CF0" w:rsidRPr="00A97650">
        <w:t xml:space="preserve"> год</w:t>
      </w:r>
      <w:r w:rsidR="006A1D11" w:rsidRPr="00A97650">
        <w:t>у</w:t>
      </w:r>
      <w:r w:rsidR="00B61FCF" w:rsidRPr="00A97650">
        <w:t xml:space="preserve">  </w:t>
      </w:r>
      <w:r w:rsidR="00802CF0" w:rsidRPr="00A97650">
        <w:t>3</w:t>
      </w:r>
      <w:r w:rsidR="008156D2" w:rsidRPr="00A97650">
        <w:t>5</w:t>
      </w:r>
      <w:r w:rsidR="00B61FCF" w:rsidRPr="00A97650">
        <w:t xml:space="preserve"> специалистов</w:t>
      </w:r>
      <w:r w:rsidRPr="00A97650">
        <w:t xml:space="preserve">  </w:t>
      </w:r>
      <w:r w:rsidR="008156D2" w:rsidRPr="00A97650">
        <w:t xml:space="preserve">посетили семинары – практикумы, творческие лаборатории и прошли обучение на курсах повышения квалификации, </w:t>
      </w:r>
      <w:r w:rsidR="005C1F08" w:rsidRPr="00A97650">
        <w:t xml:space="preserve"> </w:t>
      </w:r>
      <w:r w:rsidR="008156D2" w:rsidRPr="00A97650">
        <w:t>6</w:t>
      </w:r>
      <w:r w:rsidRPr="00A97650">
        <w:t xml:space="preserve">  человек учатся на заочном отделении в учреждени</w:t>
      </w:r>
      <w:r w:rsidR="003C6039" w:rsidRPr="00A97650">
        <w:t>ях культуры Кемеровской</w:t>
      </w:r>
      <w:r w:rsidR="008156D2" w:rsidRPr="00A97650">
        <w:t xml:space="preserve">, Томской </w:t>
      </w:r>
      <w:r w:rsidR="003C6039" w:rsidRPr="00A97650">
        <w:t xml:space="preserve"> област</w:t>
      </w:r>
      <w:r w:rsidR="00C30701">
        <w:t>ях в</w:t>
      </w:r>
      <w:r w:rsidR="008156D2" w:rsidRPr="00A97650">
        <w:t xml:space="preserve"> соот</w:t>
      </w:r>
      <w:r w:rsidR="00866CA9" w:rsidRPr="00A97650">
        <w:t>ветствии с квотой</w:t>
      </w:r>
      <w:r w:rsidR="00BF19DC" w:rsidRPr="00A97650">
        <w:t>, выделенной субъекту федерации, в рамках реализации федерального проекта «Творческие люди» повышение квалификации пройдут 5 сотрудников МАУК «ЮРМЦКС» в период с сентября по ноябрь 2019г., 2 человека обучились по охране труда, 31 человек пожарно-техническому минимуму, 29 человек прошли обучение по оказанию первой помощи пострадавшим на производстве, 3 человека по ГО и ЧС</w:t>
      </w:r>
      <w:r w:rsidR="00C30701">
        <w:t>.</w:t>
      </w:r>
    </w:p>
    <w:p w:rsidR="00194E3E" w:rsidRPr="00A97650" w:rsidRDefault="00194E3E" w:rsidP="00A97650">
      <w:pPr>
        <w:shd w:val="clear" w:color="auto" w:fill="FFFFFF"/>
        <w:tabs>
          <w:tab w:val="left" w:pos="567"/>
        </w:tabs>
        <w:ind w:firstLine="709"/>
        <w:jc w:val="both"/>
      </w:pPr>
      <w:r w:rsidRPr="00A97650">
        <w:t>Библиотечные работники – прошли обучение на курсах повышения квалификации - 5 человек, учатся в учебных заведениях культуры – 5 человек, отучились в учебных заведениях культуры – 1 человек, проходят профессиональную переподготовку – 1 человек, прошли профессиональную переподготовку 6 человек.</w:t>
      </w:r>
    </w:p>
    <w:p w:rsidR="00194E3E" w:rsidRPr="00A97650" w:rsidRDefault="006C576D" w:rsidP="00A97650">
      <w:pPr>
        <w:shd w:val="clear" w:color="auto" w:fill="FFFFFF"/>
        <w:tabs>
          <w:tab w:val="left" w:pos="567"/>
        </w:tabs>
        <w:ind w:firstLine="709"/>
        <w:jc w:val="both"/>
      </w:pPr>
      <w:r w:rsidRPr="00A97650">
        <w:t>На территории района свою деятельность осуществляет 1 краеведческий музей (</w:t>
      </w:r>
      <w:proofErr w:type="spellStart"/>
      <w:r w:rsidRPr="00A97650">
        <w:t>п.ст</w:t>
      </w:r>
      <w:proofErr w:type="spellEnd"/>
      <w:r w:rsidRPr="00A97650">
        <w:t xml:space="preserve">. Юрга-2). Фонд музея насчитывает </w:t>
      </w:r>
      <w:r w:rsidR="00194E3E" w:rsidRPr="00A97650">
        <w:t>20630 экспонатов, посетило музей  10600 человек.</w:t>
      </w:r>
    </w:p>
    <w:p w:rsidR="00F46682" w:rsidRPr="00A97650" w:rsidRDefault="00F46682" w:rsidP="00A97650">
      <w:pPr>
        <w:shd w:val="clear" w:color="auto" w:fill="FFFFFF"/>
        <w:tabs>
          <w:tab w:val="left" w:pos="567"/>
        </w:tabs>
        <w:ind w:firstLine="709"/>
        <w:jc w:val="both"/>
      </w:pPr>
      <w:r w:rsidRPr="00A97650">
        <w:lastRenderedPageBreak/>
        <w:t xml:space="preserve">Администрацией </w:t>
      </w:r>
      <w:r w:rsidR="00E24F34">
        <w:t>Юргинского муниципального округа</w:t>
      </w:r>
      <w:r w:rsidRPr="00A97650">
        <w:t xml:space="preserve"> выделяются средства на приобретение </w:t>
      </w:r>
      <w:proofErr w:type="spellStart"/>
      <w:r w:rsidRPr="00A97650">
        <w:t>звукоусилительной</w:t>
      </w:r>
      <w:proofErr w:type="spellEnd"/>
      <w:r w:rsidRPr="00A97650">
        <w:t xml:space="preserve"> аппаратуры, музыкальных инструментов, оргтехники</w:t>
      </w:r>
      <w:r w:rsidR="004704F5" w:rsidRPr="00A97650">
        <w:t xml:space="preserve">. </w:t>
      </w:r>
      <w:r w:rsidRPr="00A97650">
        <w:t>Кадровый потенциал отрасли культуры характеризуется рядом нерешенных проблем, включая невысокий престиж профессии работников сферы культуры, проблемы жилищной обеспеченности работников, слабый приток молодых специалистов в отрасли, как следствие, старение кадров.</w:t>
      </w:r>
    </w:p>
    <w:p w:rsidR="00F46682" w:rsidRPr="00A97650" w:rsidRDefault="00C30701" w:rsidP="00A97650">
      <w:pPr>
        <w:ind w:firstLine="709"/>
        <w:jc w:val="both"/>
      </w:pPr>
      <w:r>
        <w:t>Творческие коллективы округа принимают участие в окруж</w:t>
      </w:r>
      <w:r w:rsidR="00F46682" w:rsidRPr="00A97650">
        <w:t>ных и областных конкурсах профессионального мастерства и фестивалях народного творчества.</w:t>
      </w:r>
    </w:p>
    <w:p w:rsidR="00F46682" w:rsidRPr="00A97650" w:rsidRDefault="00C30701" w:rsidP="00C30701">
      <w:pPr>
        <w:shd w:val="clear" w:color="auto" w:fill="FFFFFF"/>
        <w:adjustRightInd w:val="0"/>
        <w:ind w:firstLine="709"/>
        <w:jc w:val="both"/>
      </w:pPr>
      <w:r>
        <w:t>Проводимые областные</w:t>
      </w:r>
      <w:r w:rsidR="00F46682" w:rsidRPr="00A97650">
        <w:t xml:space="preserve"> конкурсы, праздничные меропр</w:t>
      </w:r>
      <w:r w:rsidR="00B61FCF" w:rsidRPr="00A97650">
        <w:t xml:space="preserve">иятия, </w:t>
      </w:r>
      <w:r w:rsidR="007D76AC" w:rsidRPr="00A97650">
        <w:t>направлены</w:t>
      </w:r>
      <w:r w:rsidR="00F46682" w:rsidRPr="00A97650">
        <w:t xml:space="preserve"> на поддержку, развитие и обновление содержания работы учреждений культуры и дополнительного образования детей требуют программно-целевого закрепления финансированием.</w:t>
      </w:r>
    </w:p>
    <w:p w:rsidR="00F46682" w:rsidRPr="00A97650" w:rsidRDefault="00F46682" w:rsidP="00A97650">
      <w:pPr>
        <w:ind w:firstLine="709"/>
        <w:jc w:val="both"/>
      </w:pPr>
      <w:r w:rsidRPr="00A97650"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Осуществление программных мероприятий будет способствовать решению задач по сохранению недвижимых памятников истории и культуры. Программа позволит определить отношения между раз</w:t>
      </w:r>
      <w:r w:rsidR="00DD7275" w:rsidRPr="00A97650">
        <w:t>личными учреждениями</w:t>
      </w:r>
      <w:r w:rsidRPr="00A97650">
        <w:t xml:space="preserve"> муниципального образования. Реализация программы позволит обогатить опыт района, планировать в дальнейшем проведение на территории района областных культурных мероприятий, рационально использовать целевые средства областной и районной  целевых программ.</w:t>
      </w:r>
    </w:p>
    <w:p w:rsidR="00F46682" w:rsidRPr="00A97650" w:rsidRDefault="00F46682" w:rsidP="00A97650">
      <w:pPr>
        <w:ind w:firstLine="709"/>
        <w:jc w:val="both"/>
      </w:pPr>
      <w:r w:rsidRPr="00A97650">
        <w:t>Создание условий для развития культурного потенциала  района вместе с творческим  инициативным населением, грамотным кадровым составом культурной отрасли позволит сохранить традиции и сделает более эффективной сферу предоставления услуги культуры населению. Программно-целевой метод позволяет сконцентрировать финансовые ресурсы на обеспечение конкретных объектов.</w:t>
      </w:r>
    </w:p>
    <w:p w:rsidR="00F46682" w:rsidRPr="00A97650" w:rsidRDefault="00F46682" w:rsidP="00A9765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</w:p>
    <w:p w:rsidR="00F46682" w:rsidRPr="00A97650" w:rsidRDefault="00F46682" w:rsidP="002524A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97650">
        <w:rPr>
          <w:b/>
          <w:bCs/>
        </w:rPr>
        <w:t>Раздел 2</w:t>
      </w:r>
      <w:r w:rsidR="002E779B" w:rsidRPr="00A97650">
        <w:rPr>
          <w:b/>
          <w:bCs/>
        </w:rPr>
        <w:t xml:space="preserve">. </w:t>
      </w:r>
      <w:r w:rsidRPr="00A97650">
        <w:rPr>
          <w:b/>
        </w:rPr>
        <w:t xml:space="preserve">Цели и задачи </w:t>
      </w:r>
      <w:r w:rsidR="000E03C6" w:rsidRPr="00A97650">
        <w:rPr>
          <w:b/>
        </w:rPr>
        <w:t>реализации программы</w:t>
      </w:r>
    </w:p>
    <w:p w:rsidR="00F46682" w:rsidRPr="00A97650" w:rsidRDefault="00F46682" w:rsidP="00A97650">
      <w:pPr>
        <w:autoSpaceDE w:val="0"/>
        <w:autoSpaceDN w:val="0"/>
        <w:adjustRightInd w:val="0"/>
        <w:ind w:firstLine="709"/>
        <w:jc w:val="both"/>
        <w:outlineLvl w:val="1"/>
      </w:pPr>
    </w:p>
    <w:p w:rsidR="00F46682" w:rsidRPr="00A97650" w:rsidRDefault="00F46682" w:rsidP="00A97650">
      <w:pPr>
        <w:autoSpaceDE w:val="0"/>
        <w:autoSpaceDN w:val="0"/>
        <w:adjustRightInd w:val="0"/>
        <w:ind w:firstLine="709"/>
        <w:jc w:val="both"/>
        <w:outlineLvl w:val="0"/>
      </w:pPr>
      <w:r w:rsidRPr="00A97650">
        <w:t>Муниципальная программа «</w:t>
      </w:r>
      <w:r w:rsidR="00D41823" w:rsidRPr="00A97650">
        <w:t xml:space="preserve">Сохранение и развитие культуры в Юргинском муниципальном </w:t>
      </w:r>
      <w:r w:rsidR="00F25B1F" w:rsidRPr="00A97650">
        <w:t>округе</w:t>
      </w:r>
      <w:r w:rsidR="0084670B" w:rsidRPr="00A97650">
        <w:t>»</w:t>
      </w:r>
      <w:r w:rsidR="00D41823" w:rsidRPr="00A97650">
        <w:t xml:space="preserve"> на 20</w:t>
      </w:r>
      <w:r w:rsidR="000427D4" w:rsidRPr="00A97650">
        <w:t>20</w:t>
      </w:r>
      <w:r w:rsidR="00D41823" w:rsidRPr="00A97650">
        <w:t xml:space="preserve"> год и плановые на 202</w:t>
      </w:r>
      <w:r w:rsidR="000427D4" w:rsidRPr="00A97650">
        <w:t>1</w:t>
      </w:r>
      <w:r w:rsidR="00D41823" w:rsidRPr="00A97650">
        <w:t>-202</w:t>
      </w:r>
      <w:r w:rsidR="000427D4" w:rsidRPr="00A97650">
        <w:t>2</w:t>
      </w:r>
      <w:r w:rsidR="00D41823" w:rsidRPr="00A97650">
        <w:t xml:space="preserve"> годы</w:t>
      </w:r>
      <w:r w:rsidRPr="00A97650">
        <w:t xml:space="preserve"> сформирована с учетом приоритетных целей и задач Департамента культуры и национальной политики Кемеровской области. В соответствии с целями и задачами реализации приоритетного регионального национального проекта «Культура», в рамках которого осуществляется деятельность Управления культуры, молодёжной политики спорта администрации </w:t>
      </w:r>
      <w:r w:rsidR="00E24F34">
        <w:t>Юргинского муниципального округа</w:t>
      </w:r>
      <w:r w:rsidRPr="00A97650">
        <w:t>, а так же всех учреждений культуры на 20</w:t>
      </w:r>
      <w:r w:rsidR="000427D4" w:rsidRPr="00A97650">
        <w:t>20</w:t>
      </w:r>
      <w:r w:rsidRPr="00A97650">
        <w:t>-20</w:t>
      </w:r>
      <w:r w:rsidR="00D41823" w:rsidRPr="00A97650">
        <w:t>2</w:t>
      </w:r>
      <w:r w:rsidR="000427D4" w:rsidRPr="00A97650">
        <w:t>2</w:t>
      </w:r>
      <w:r w:rsidRPr="00A97650">
        <w:t xml:space="preserve"> годы. </w:t>
      </w:r>
    </w:p>
    <w:p w:rsidR="00F46682" w:rsidRPr="00A97650" w:rsidRDefault="00F46682" w:rsidP="00A97650">
      <w:pPr>
        <w:ind w:firstLine="709"/>
        <w:jc w:val="both"/>
      </w:pPr>
      <w:r w:rsidRPr="00A97650">
        <w:t xml:space="preserve">Целью Программы является развитие культуры, как важного ресурса социально-экономического развития </w:t>
      </w:r>
      <w:r w:rsidR="0084670B" w:rsidRPr="00A97650">
        <w:t>района</w:t>
      </w:r>
      <w:r w:rsidRPr="00A97650">
        <w:t xml:space="preserve">, социальной стабильности и духовного здоровья населения </w:t>
      </w:r>
      <w:r w:rsidR="00E24F34">
        <w:t>Юргинского муниципального округа</w:t>
      </w:r>
      <w:r w:rsidRPr="00A97650">
        <w:t>.</w:t>
      </w:r>
    </w:p>
    <w:p w:rsidR="00F46682" w:rsidRPr="00A97650" w:rsidRDefault="00F46682" w:rsidP="00A97650">
      <w:pPr>
        <w:ind w:firstLine="709"/>
        <w:jc w:val="both"/>
      </w:pPr>
      <w:r w:rsidRPr="00A97650">
        <w:t>Задачи Программы:</w:t>
      </w:r>
    </w:p>
    <w:p w:rsidR="002E779B" w:rsidRPr="00A97650" w:rsidRDefault="00F46682" w:rsidP="00A97650">
      <w:pPr>
        <w:ind w:firstLine="709"/>
        <w:jc w:val="both"/>
      </w:pPr>
      <w:r w:rsidRPr="00A97650">
        <w:t>а) совершенствование деятельности библиотек как информационных, культурных и образовательных центров для различных категорий населения;</w:t>
      </w:r>
    </w:p>
    <w:p w:rsidR="002E779B" w:rsidRPr="00A97650" w:rsidRDefault="00F46682" w:rsidP="00A97650">
      <w:pPr>
        <w:ind w:firstLine="709"/>
        <w:jc w:val="both"/>
      </w:pPr>
      <w:r w:rsidRPr="00A97650">
        <w:t>б) совершенствование форм и методов культурно-просветительной работы музея, обеспечение сохранности культурных ценностей, находящихся в музее;</w:t>
      </w:r>
    </w:p>
    <w:p w:rsidR="002E779B" w:rsidRPr="00A97650" w:rsidRDefault="00F46682" w:rsidP="00A97650">
      <w:pPr>
        <w:ind w:firstLine="709"/>
        <w:jc w:val="both"/>
      </w:pPr>
      <w:r w:rsidRPr="00A97650">
        <w:t>в) сохранение и развитие традиционной народной культуры, народных художественных промыслов;</w:t>
      </w:r>
    </w:p>
    <w:p w:rsidR="002E779B" w:rsidRPr="00A97650" w:rsidRDefault="00F46682" w:rsidP="00A97650">
      <w:pPr>
        <w:ind w:firstLine="709"/>
        <w:jc w:val="both"/>
      </w:pPr>
      <w:r w:rsidRPr="00A97650">
        <w:t>г)</w:t>
      </w:r>
      <w:r w:rsidR="00020FC9">
        <w:t xml:space="preserve"> </w:t>
      </w:r>
      <w:r w:rsidRPr="00A97650">
        <w:t>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</w:r>
    </w:p>
    <w:p w:rsidR="002E779B" w:rsidRPr="00A97650" w:rsidRDefault="00F46682" w:rsidP="00A97650">
      <w:pPr>
        <w:ind w:firstLine="709"/>
        <w:jc w:val="both"/>
      </w:pPr>
      <w:r w:rsidRPr="00A97650">
        <w:t>д)</w:t>
      </w:r>
      <w:r w:rsidR="003C575A" w:rsidRPr="00A97650">
        <w:t xml:space="preserve"> </w:t>
      </w:r>
      <w:r w:rsidRPr="00A97650">
        <w:t>стимулирование и поддержка труда граждан творческих профессий;</w:t>
      </w:r>
    </w:p>
    <w:p w:rsidR="00F46682" w:rsidRPr="00A97650" w:rsidRDefault="00F46682" w:rsidP="00A97650">
      <w:pPr>
        <w:ind w:firstLine="709"/>
        <w:jc w:val="both"/>
      </w:pPr>
      <w:r w:rsidRPr="00A97650">
        <w:lastRenderedPageBreak/>
        <w:t>е) укрепление материально-технической базы учреждений культуры;</w:t>
      </w:r>
    </w:p>
    <w:p w:rsidR="00F46682" w:rsidRPr="00A97650" w:rsidRDefault="00F46682" w:rsidP="00A97650">
      <w:pPr>
        <w:ind w:firstLine="709"/>
        <w:jc w:val="both"/>
        <w:rPr>
          <w:rFonts w:eastAsia="MS Mincho"/>
        </w:rPr>
      </w:pPr>
      <w:r w:rsidRPr="00A97650">
        <w:rPr>
          <w:rFonts w:eastAsia="MS Mincho"/>
        </w:rPr>
        <w:t>ж) создание условий для укрепления и дальнейшего совершенствования художественного и музыкального образования, для формирования и развития эстетических потребностей населения.</w:t>
      </w:r>
    </w:p>
    <w:p w:rsidR="00F46682" w:rsidRPr="00A97650" w:rsidRDefault="00DD7275" w:rsidP="00A97650">
      <w:pPr>
        <w:autoSpaceDE w:val="0"/>
        <w:autoSpaceDN w:val="0"/>
        <w:adjustRightInd w:val="0"/>
        <w:ind w:firstLine="709"/>
        <w:jc w:val="both"/>
        <w:outlineLvl w:val="1"/>
      </w:pPr>
      <w:r w:rsidRPr="00A97650">
        <w:t>з</w:t>
      </w:r>
      <w:r w:rsidR="003C575A" w:rsidRPr="00A97650">
        <w:t>) создание благоприятных условий для организации культурного досуга и отдыха жителей муниципального образования.</w:t>
      </w:r>
    </w:p>
    <w:p w:rsidR="002524A4" w:rsidRDefault="002524A4" w:rsidP="002524A4">
      <w:pPr>
        <w:ind w:firstLine="709"/>
        <w:rPr>
          <w:b/>
        </w:rPr>
      </w:pPr>
    </w:p>
    <w:p w:rsidR="00F46682" w:rsidRPr="00A97650" w:rsidRDefault="002E779B" w:rsidP="002524A4">
      <w:pPr>
        <w:jc w:val="center"/>
      </w:pPr>
      <w:r w:rsidRPr="00A97650">
        <w:rPr>
          <w:b/>
        </w:rPr>
        <w:t xml:space="preserve">Раздел 3. </w:t>
      </w:r>
      <w:r w:rsidR="00F46682" w:rsidRPr="00A97650">
        <w:rPr>
          <w:b/>
        </w:rPr>
        <w:t xml:space="preserve">Перечень </w:t>
      </w:r>
      <w:r w:rsidR="003C575A" w:rsidRPr="00A97650">
        <w:rPr>
          <w:b/>
        </w:rPr>
        <w:t>мероприятий программы</w:t>
      </w:r>
    </w:p>
    <w:p w:rsidR="00017538" w:rsidRPr="00A97650" w:rsidRDefault="00017538" w:rsidP="00A97650">
      <w:pPr>
        <w:ind w:firstLine="709"/>
        <w:jc w:val="both"/>
      </w:pPr>
    </w:p>
    <w:p w:rsidR="008C0558" w:rsidRPr="00A97650" w:rsidRDefault="008C0558" w:rsidP="00A97650">
      <w:pPr>
        <w:ind w:firstLine="709"/>
        <w:jc w:val="both"/>
      </w:pPr>
      <w:r w:rsidRPr="00A97650">
        <w:t xml:space="preserve">Культура </w:t>
      </w:r>
      <w:r w:rsidR="00E24F34">
        <w:t>Юргинского муниципального округа</w:t>
      </w:r>
      <w:r w:rsidRPr="00A97650">
        <w:t xml:space="preserve"> имеет глубокие исторические корни. В ее основе лежат традиции русского народа и национальных традиций народов, населяющих </w:t>
      </w:r>
      <w:r w:rsidR="00E24F34">
        <w:t>Юргинский муниципальный округ</w:t>
      </w:r>
      <w:r w:rsidRPr="00A97650">
        <w:t>. Реализация мероприятий по сохранению исторического и культурного наследия позволит обеспечивать конституционные права граждан на доступ к культурным ценностям.</w:t>
      </w:r>
    </w:p>
    <w:p w:rsidR="008C0558" w:rsidRPr="00A97650" w:rsidRDefault="008C0558" w:rsidP="00A97650">
      <w:pPr>
        <w:ind w:firstLine="709"/>
        <w:jc w:val="both"/>
      </w:pPr>
      <w:r w:rsidRPr="00A97650">
        <w:t xml:space="preserve">В основе успешного развития культуры </w:t>
      </w:r>
      <w:r w:rsidR="00E24F34">
        <w:t>Юргинского муниципального округа</w:t>
      </w:r>
      <w:r w:rsidRPr="00A97650">
        <w:t xml:space="preserve"> лежит человеческий фактор. В сфере культуры, где ведущая роль отводится творчеству, этот фактор имеет особое значение. Реализация мероприятий, направленных на сохранение и развитие культурного потенциала </w:t>
      </w:r>
      <w:r w:rsidR="00E24F34">
        <w:t>Юргинского муниципального округа</w:t>
      </w:r>
      <w:r w:rsidRPr="00A97650">
        <w:t>, позволит осуществить выявление и поддержку молодых дарований в сфере культуры, реализацию творческих проектов, организацию и проведение конкурсов, фестивалей и т.п.</w:t>
      </w:r>
    </w:p>
    <w:p w:rsidR="008C0558" w:rsidRPr="00A97650" w:rsidRDefault="008C0558" w:rsidP="00A97650">
      <w:pPr>
        <w:ind w:firstLine="709"/>
        <w:jc w:val="both"/>
      </w:pPr>
      <w:r w:rsidRPr="00A97650">
        <w:t>Программные мероприятия направлены на реализацию поставленных программой целей и задач, в рамках следующих подпрограмм:</w:t>
      </w:r>
    </w:p>
    <w:p w:rsidR="008C0558" w:rsidRPr="00A97650" w:rsidRDefault="008C0558" w:rsidP="00A97650">
      <w:pPr>
        <w:ind w:firstLine="709"/>
        <w:jc w:val="both"/>
        <w:rPr>
          <w:u w:val="single"/>
        </w:rPr>
      </w:pPr>
      <w:r w:rsidRPr="00A97650">
        <w:rPr>
          <w:bCs/>
        </w:rPr>
        <w:t xml:space="preserve">1. </w:t>
      </w:r>
      <w:r w:rsidRPr="00A97650">
        <w:rPr>
          <w:bCs/>
          <w:u w:val="single"/>
        </w:rPr>
        <w:t>«Сохранение и развитие клубной системы»:</w:t>
      </w:r>
    </w:p>
    <w:p w:rsidR="008C0558" w:rsidRPr="00A97650" w:rsidRDefault="008C0558" w:rsidP="00A97650">
      <w:pPr>
        <w:ind w:firstLine="709"/>
        <w:jc w:val="both"/>
      </w:pPr>
      <w:r w:rsidRPr="00A97650">
        <w:t>1.1. Обеспечение деятельности подведомственных учреждений в части выплаты заработной платы, ежемесячных выплат работникам.</w:t>
      </w:r>
    </w:p>
    <w:p w:rsidR="008C0558" w:rsidRPr="00A97650" w:rsidRDefault="008C0558" w:rsidP="00A97650">
      <w:pPr>
        <w:ind w:firstLine="709"/>
        <w:jc w:val="both"/>
      </w:pPr>
      <w:r w:rsidRPr="00A97650">
        <w:t>1.2. Обеспечение деятельности подведомственных учреждений в рамках исполнения бюджетной сметы.</w:t>
      </w:r>
    </w:p>
    <w:p w:rsidR="008C0558" w:rsidRPr="00A97650" w:rsidRDefault="008C0558" w:rsidP="00A97650">
      <w:pPr>
        <w:ind w:firstLine="709"/>
        <w:jc w:val="both"/>
      </w:pPr>
      <w:r w:rsidRPr="00A97650">
        <w:t xml:space="preserve">1.3. Мероприятия по организации и осуществлению культурно-досуговой деятельности на территории </w:t>
      </w:r>
      <w:r w:rsidR="00E24F34">
        <w:t>Юргинского муниципального округа</w:t>
      </w:r>
      <w:r w:rsidRPr="00A97650">
        <w:t>.</w:t>
      </w:r>
    </w:p>
    <w:p w:rsidR="008C0558" w:rsidRPr="00A97650" w:rsidRDefault="008C0558" w:rsidP="00A97650">
      <w:pPr>
        <w:ind w:firstLine="709"/>
        <w:jc w:val="both"/>
      </w:pPr>
      <w:r w:rsidRPr="00A97650">
        <w:t xml:space="preserve">1.4. Мероприятия по организации участия в областных, городских, региональных и международных конкурсах, получение грантов федеральных, областных, главы </w:t>
      </w:r>
      <w:r w:rsidR="00E24F34">
        <w:t>Юргинского муниципального округа</w:t>
      </w:r>
      <w:r w:rsidRPr="00A97650">
        <w:t>.</w:t>
      </w:r>
    </w:p>
    <w:p w:rsidR="008C0558" w:rsidRPr="00A97650" w:rsidRDefault="008C0558" w:rsidP="00A97650">
      <w:pPr>
        <w:ind w:firstLine="709"/>
        <w:jc w:val="both"/>
      </w:pPr>
      <w:r w:rsidRPr="00A97650">
        <w:t xml:space="preserve">1.5. Увеличение количества культурно-досуговых мероприятий, проводимых учреждениями клубной системы, организация и проведение праздников для всех слоев населения </w:t>
      </w:r>
      <w:r w:rsidR="00E24F34">
        <w:t>Юргинского муниципального округа</w:t>
      </w:r>
      <w:r w:rsidRPr="00A97650">
        <w:t xml:space="preserve">, таких как: </w:t>
      </w:r>
    </w:p>
    <w:p w:rsidR="008C0558" w:rsidRPr="00A97650" w:rsidRDefault="008C0558" w:rsidP="00A97650">
      <w:pPr>
        <w:ind w:firstLine="709"/>
        <w:jc w:val="both"/>
      </w:pPr>
      <w:r w:rsidRPr="00A97650">
        <w:t>- Новый год, Рождество Христово.</w:t>
      </w:r>
    </w:p>
    <w:p w:rsidR="008C0558" w:rsidRPr="00A97650" w:rsidRDefault="008C0558" w:rsidP="00A97650">
      <w:pPr>
        <w:ind w:firstLine="709"/>
        <w:jc w:val="both"/>
      </w:pPr>
      <w:r w:rsidRPr="00A97650">
        <w:t>- 15 февраля - День памяти погибших в Демократической республике Афганистан и Чеченской республике.</w:t>
      </w:r>
    </w:p>
    <w:p w:rsidR="008C0558" w:rsidRPr="00A97650" w:rsidRDefault="008C0558" w:rsidP="00A97650">
      <w:pPr>
        <w:ind w:firstLine="709"/>
        <w:jc w:val="both"/>
      </w:pPr>
      <w:r w:rsidRPr="00A97650">
        <w:t>- 23 февраля - День защитника Отечества.</w:t>
      </w:r>
    </w:p>
    <w:p w:rsidR="008C0558" w:rsidRPr="00A97650" w:rsidRDefault="008C0558" w:rsidP="00A97650">
      <w:pPr>
        <w:ind w:firstLine="709"/>
        <w:jc w:val="both"/>
      </w:pPr>
      <w:r w:rsidRPr="00A97650">
        <w:t>- 8 марта - Международный женский день.</w:t>
      </w:r>
    </w:p>
    <w:p w:rsidR="008C0558" w:rsidRPr="00A97650" w:rsidRDefault="008C0558" w:rsidP="00A97650">
      <w:pPr>
        <w:ind w:firstLine="709"/>
        <w:jc w:val="both"/>
      </w:pPr>
      <w:r w:rsidRPr="00A97650">
        <w:t>- 25 марта - День работников культуры.</w:t>
      </w:r>
    </w:p>
    <w:p w:rsidR="008C0558" w:rsidRPr="00A97650" w:rsidRDefault="008C0558" w:rsidP="00A97650">
      <w:pPr>
        <w:ind w:firstLine="709"/>
        <w:jc w:val="both"/>
      </w:pPr>
      <w:r w:rsidRPr="00A97650">
        <w:t>- 1 мая - Праздник Весны и Труда.</w:t>
      </w:r>
    </w:p>
    <w:p w:rsidR="008C0558" w:rsidRPr="00A97650" w:rsidRDefault="008C0558" w:rsidP="00A97650">
      <w:pPr>
        <w:ind w:firstLine="709"/>
        <w:jc w:val="both"/>
      </w:pPr>
      <w:r w:rsidRPr="00A97650">
        <w:t>- 9 мая - День Победы.</w:t>
      </w:r>
    </w:p>
    <w:p w:rsidR="008C0558" w:rsidRPr="00A97650" w:rsidRDefault="008C0558" w:rsidP="00A97650">
      <w:pPr>
        <w:ind w:firstLine="709"/>
        <w:jc w:val="both"/>
      </w:pPr>
      <w:r w:rsidRPr="00A97650">
        <w:t>- 1 июня - Международный день защиты детей.</w:t>
      </w:r>
    </w:p>
    <w:p w:rsidR="008C0558" w:rsidRPr="00A97650" w:rsidRDefault="008C0558" w:rsidP="00A97650">
      <w:pPr>
        <w:ind w:firstLine="709"/>
        <w:jc w:val="both"/>
      </w:pPr>
      <w:r w:rsidRPr="00A97650">
        <w:t>- 12 июня - День России.</w:t>
      </w:r>
    </w:p>
    <w:p w:rsidR="008C0558" w:rsidRPr="00A97650" w:rsidRDefault="008C0558" w:rsidP="00A97650">
      <w:pPr>
        <w:ind w:firstLine="709"/>
        <w:jc w:val="both"/>
      </w:pPr>
      <w:r w:rsidRPr="00A97650">
        <w:t>- 22 июня - День памяти и скорби,</w:t>
      </w:r>
    </w:p>
    <w:p w:rsidR="008C0558" w:rsidRPr="00A97650" w:rsidRDefault="008C0558" w:rsidP="00A97650">
      <w:pPr>
        <w:ind w:firstLine="709"/>
        <w:jc w:val="both"/>
      </w:pPr>
      <w:r w:rsidRPr="00A97650">
        <w:t>- 27 июня - День молодежи.</w:t>
      </w:r>
    </w:p>
    <w:p w:rsidR="008C0558" w:rsidRPr="00A97650" w:rsidRDefault="008C0558" w:rsidP="00A97650">
      <w:pPr>
        <w:ind w:firstLine="709"/>
        <w:jc w:val="both"/>
      </w:pPr>
      <w:r w:rsidRPr="00A97650">
        <w:t>- 8 июля - День семьи, любви и верности в Российской Федерации.</w:t>
      </w:r>
    </w:p>
    <w:p w:rsidR="008C0558" w:rsidRPr="00A97650" w:rsidRDefault="008C0558" w:rsidP="00A97650">
      <w:pPr>
        <w:ind w:firstLine="709"/>
        <w:jc w:val="both"/>
      </w:pPr>
      <w:r w:rsidRPr="00A97650">
        <w:t>- 22 августа - День государственного флага Российской Федерации.</w:t>
      </w:r>
    </w:p>
    <w:p w:rsidR="008C0558" w:rsidRPr="00A97650" w:rsidRDefault="008C0558" w:rsidP="00A97650">
      <w:pPr>
        <w:ind w:firstLine="709"/>
        <w:jc w:val="both"/>
      </w:pPr>
      <w:r w:rsidRPr="00A97650">
        <w:t>- 1 сентября - День знаний.</w:t>
      </w:r>
    </w:p>
    <w:p w:rsidR="008C0558" w:rsidRPr="00A97650" w:rsidRDefault="008C0558" w:rsidP="00A97650">
      <w:pPr>
        <w:ind w:firstLine="709"/>
        <w:jc w:val="both"/>
      </w:pPr>
      <w:r w:rsidRPr="00A97650">
        <w:t>- 1 октября - День пожилых людей.</w:t>
      </w:r>
    </w:p>
    <w:p w:rsidR="008C0558" w:rsidRPr="00A97650" w:rsidRDefault="008C0558" w:rsidP="00A97650">
      <w:pPr>
        <w:ind w:firstLine="709"/>
        <w:jc w:val="both"/>
      </w:pPr>
      <w:r w:rsidRPr="00A97650">
        <w:lastRenderedPageBreak/>
        <w:t>- 5 октября - День учителя, День музыки.</w:t>
      </w:r>
    </w:p>
    <w:p w:rsidR="008C0558" w:rsidRPr="00A97650" w:rsidRDefault="008C0558" w:rsidP="00A97650">
      <w:pPr>
        <w:ind w:firstLine="709"/>
        <w:jc w:val="both"/>
      </w:pPr>
      <w:r w:rsidRPr="00A97650">
        <w:t>- 4 ноября - День народного единства.</w:t>
      </w:r>
    </w:p>
    <w:p w:rsidR="008C0558" w:rsidRPr="00A97650" w:rsidRDefault="008C0558" w:rsidP="00A97650">
      <w:pPr>
        <w:ind w:firstLine="709"/>
        <w:jc w:val="both"/>
      </w:pPr>
      <w:r w:rsidRPr="00A97650">
        <w:t>- 27 ноября - День матери.</w:t>
      </w:r>
    </w:p>
    <w:p w:rsidR="008C0558" w:rsidRPr="00A97650" w:rsidRDefault="008C0558" w:rsidP="00A97650">
      <w:pPr>
        <w:ind w:firstLine="709"/>
        <w:jc w:val="both"/>
      </w:pPr>
      <w:r w:rsidRPr="00A97650">
        <w:t>- 3 декабря - День инвалидов.</w:t>
      </w:r>
    </w:p>
    <w:p w:rsidR="008C0558" w:rsidRPr="00A97650" w:rsidRDefault="008C0558" w:rsidP="00A97650">
      <w:pPr>
        <w:ind w:firstLine="709"/>
        <w:jc w:val="both"/>
      </w:pPr>
      <w:r w:rsidRPr="00A97650">
        <w:t xml:space="preserve">- мероприятия автоклубов на территории малых сёл </w:t>
      </w:r>
      <w:r w:rsidR="00E24F34">
        <w:t>Юргинского муниципального округа</w:t>
      </w:r>
    </w:p>
    <w:p w:rsidR="008C0558" w:rsidRPr="00A97650" w:rsidRDefault="008C0558" w:rsidP="00A97650">
      <w:pPr>
        <w:ind w:firstLine="709"/>
        <w:jc w:val="both"/>
      </w:pPr>
      <w:r w:rsidRPr="00A97650">
        <w:t>1.6. Увеличение количества посещений культурно-досуговых мероприятий, проводимых клубными учреждениями, выявление наиболее ярких, талантливых представителей самодеятельных коллективов, создание равного доступа к культурно-досуговой деятельности для всех слоев населения, повышение культурного уровня населения.</w:t>
      </w:r>
    </w:p>
    <w:p w:rsidR="008C0558" w:rsidRPr="00A97650" w:rsidRDefault="008C0558" w:rsidP="00A97650">
      <w:pPr>
        <w:ind w:firstLine="709"/>
        <w:jc w:val="both"/>
      </w:pPr>
      <w:r w:rsidRPr="00A97650">
        <w:t>1.7. Мероприятия по улучшению материально-технической оснащенности клубных учреждений.</w:t>
      </w:r>
    </w:p>
    <w:p w:rsidR="008C0558" w:rsidRPr="00A97650" w:rsidRDefault="008C0558" w:rsidP="00A97650">
      <w:pPr>
        <w:ind w:firstLine="709"/>
        <w:jc w:val="both"/>
      </w:pPr>
    </w:p>
    <w:p w:rsidR="008C0558" w:rsidRPr="00A97650" w:rsidRDefault="008C0558" w:rsidP="00A97650">
      <w:pPr>
        <w:ind w:firstLine="709"/>
        <w:jc w:val="both"/>
        <w:rPr>
          <w:rFonts w:eastAsia="MS Mincho"/>
          <w:bCs/>
        </w:rPr>
      </w:pPr>
      <w:r w:rsidRPr="00A97650">
        <w:rPr>
          <w:rFonts w:eastAsia="MS Mincho"/>
          <w:bCs/>
        </w:rPr>
        <w:t xml:space="preserve">2. </w:t>
      </w:r>
      <w:r w:rsidRPr="00A97650">
        <w:rPr>
          <w:rFonts w:eastAsia="MS Mincho"/>
          <w:bCs/>
          <w:u w:val="single"/>
        </w:rPr>
        <w:t>«Сохранение и развитие библиотечной системы в сфере культуры»</w:t>
      </w:r>
      <w:r w:rsidRPr="00A97650">
        <w:t>:</w:t>
      </w:r>
    </w:p>
    <w:p w:rsidR="008C0558" w:rsidRPr="00A97650" w:rsidRDefault="008C0558" w:rsidP="00A97650">
      <w:pPr>
        <w:ind w:firstLine="709"/>
        <w:jc w:val="both"/>
      </w:pPr>
      <w:r w:rsidRPr="00A97650">
        <w:t>2.1. Обеспечение деятельности библиотек в части выплаты заработной платы, ежемесячных выплат работникам.</w:t>
      </w:r>
    </w:p>
    <w:p w:rsidR="008C0558" w:rsidRPr="00A97650" w:rsidRDefault="008C0558" w:rsidP="00A97650">
      <w:pPr>
        <w:ind w:firstLine="709"/>
        <w:jc w:val="both"/>
      </w:pPr>
      <w:r w:rsidRPr="00A97650">
        <w:t>2.2. Обеспечение деятельности подведомственных учреждений – библиотек в рамках бюджетной сметы.</w:t>
      </w:r>
    </w:p>
    <w:p w:rsidR="008C0558" w:rsidRPr="00A97650" w:rsidRDefault="002524A4" w:rsidP="00A97650">
      <w:pPr>
        <w:ind w:firstLine="709"/>
        <w:jc w:val="both"/>
      </w:pPr>
      <w:r>
        <w:t>2.3</w:t>
      </w:r>
      <w:r w:rsidR="00020FC9">
        <w:t>. </w:t>
      </w:r>
      <w:r w:rsidR="008C0558" w:rsidRPr="00A97650">
        <w:t xml:space="preserve">Мероприятия по улучшению материально-технической базы подведомственных учреждений – библиотек, комплектование книжных фондов библиотек </w:t>
      </w:r>
      <w:r w:rsidR="00E24F34">
        <w:t>Юргинского муниципального округа</w:t>
      </w:r>
      <w:r w:rsidR="008C0558" w:rsidRPr="00A97650">
        <w:t>.</w:t>
      </w:r>
    </w:p>
    <w:p w:rsidR="008C0558" w:rsidRPr="00A97650" w:rsidRDefault="002524A4" w:rsidP="00A97650">
      <w:pPr>
        <w:ind w:firstLine="709"/>
        <w:jc w:val="both"/>
      </w:pPr>
      <w:r>
        <w:t>2.4</w:t>
      </w:r>
      <w:r w:rsidR="008C0558" w:rsidRPr="00A97650">
        <w:t xml:space="preserve">. Осуществление библиотечного, библиографического и информационного обслуживания пользователей библиотек </w:t>
      </w:r>
      <w:r w:rsidR="00E24F34">
        <w:t>Юргинского муниципального округа</w:t>
      </w:r>
      <w:r w:rsidR="008C0558" w:rsidRPr="00A97650">
        <w:t>.</w:t>
      </w:r>
    </w:p>
    <w:p w:rsidR="008C0558" w:rsidRPr="00A97650" w:rsidRDefault="002524A4" w:rsidP="00A97650">
      <w:pPr>
        <w:ind w:firstLine="709"/>
        <w:jc w:val="both"/>
      </w:pPr>
      <w:r>
        <w:t>2.5</w:t>
      </w:r>
      <w:r w:rsidR="008C0558" w:rsidRPr="00A97650">
        <w:t xml:space="preserve">. Мероприятия по организации участия в областных, городских, региональных и международных конкурсах, получение грантов федеральных, областных, главы </w:t>
      </w:r>
      <w:r w:rsidR="00E24F34">
        <w:t>Юргинского муниципального округа</w:t>
      </w:r>
      <w:r w:rsidR="008C0558" w:rsidRPr="00A97650">
        <w:t>.</w:t>
      </w:r>
    </w:p>
    <w:p w:rsidR="008C0558" w:rsidRPr="00A97650" w:rsidRDefault="002524A4" w:rsidP="00A97650">
      <w:pPr>
        <w:ind w:firstLine="709"/>
        <w:jc w:val="both"/>
      </w:pPr>
      <w:r>
        <w:t>2.6</w:t>
      </w:r>
      <w:r w:rsidR="008C0558" w:rsidRPr="00A97650">
        <w:t>. Мероприятия по организации и проведению районных фестивалей, конкурсов, выставок, организация семинаров, мастер-классов на базе учреждений района, участие в областных семинарах, конференциях, обучение на курсах повышения квалификации.</w:t>
      </w:r>
    </w:p>
    <w:p w:rsidR="008C0558" w:rsidRPr="00A97650" w:rsidRDefault="002524A4" w:rsidP="00A97650">
      <w:pPr>
        <w:ind w:firstLine="709"/>
        <w:jc w:val="both"/>
      </w:pPr>
      <w:r>
        <w:t>2.7</w:t>
      </w:r>
      <w:r w:rsidR="008C0558" w:rsidRPr="00A97650">
        <w:t>. Мероприятия по рекламно-издательской деятельности, научно-методическая, исследовательская работа, экспозиционная деятельность, просветительская деятельность, издательская деятельность.</w:t>
      </w:r>
    </w:p>
    <w:p w:rsidR="008C0558" w:rsidRPr="00A97650" w:rsidRDefault="008C0558" w:rsidP="00A97650">
      <w:pPr>
        <w:ind w:firstLine="709"/>
        <w:jc w:val="both"/>
      </w:pPr>
    </w:p>
    <w:p w:rsidR="008C0558" w:rsidRPr="00A97650" w:rsidRDefault="008C0558" w:rsidP="00A97650">
      <w:pPr>
        <w:ind w:firstLine="709"/>
        <w:jc w:val="both"/>
      </w:pPr>
      <w:r w:rsidRPr="00A97650">
        <w:t xml:space="preserve">3. </w:t>
      </w:r>
      <w:r w:rsidRPr="00A97650">
        <w:rPr>
          <w:u w:val="single"/>
        </w:rPr>
        <w:t>«Сохранение и развитие музейной деятельности в сфере культуры»</w:t>
      </w:r>
      <w:r w:rsidRPr="00A97650">
        <w:t>:</w:t>
      </w:r>
    </w:p>
    <w:p w:rsidR="008C0558" w:rsidRPr="00A97650" w:rsidRDefault="008C0558" w:rsidP="00A97650">
      <w:pPr>
        <w:ind w:firstLine="709"/>
        <w:jc w:val="both"/>
      </w:pPr>
      <w:r w:rsidRPr="00A97650">
        <w:t>3.1. Обеспечение деятельности подведомственных учреждений в части выплаты заработной платы.</w:t>
      </w:r>
    </w:p>
    <w:p w:rsidR="008C0558" w:rsidRPr="00A97650" w:rsidRDefault="008C0558" w:rsidP="00A97650">
      <w:pPr>
        <w:ind w:firstLine="709"/>
        <w:jc w:val="both"/>
      </w:pPr>
      <w:r w:rsidRPr="00A97650">
        <w:t>3.2. Обеспечение деятельности подведомственных учреждений в рамках бюджетной сметы.</w:t>
      </w:r>
    </w:p>
    <w:p w:rsidR="008C0558" w:rsidRPr="00A97650" w:rsidRDefault="008C0558" w:rsidP="00A97650">
      <w:pPr>
        <w:ind w:firstLine="709"/>
        <w:jc w:val="both"/>
      </w:pPr>
      <w:r w:rsidRPr="00A97650">
        <w:t>3.3. Мероприятия, направленные на пополнение, учет, обработку и хранение музейного фонда.</w:t>
      </w:r>
    </w:p>
    <w:p w:rsidR="008C0558" w:rsidRPr="00A97650" w:rsidRDefault="008C0558" w:rsidP="00A97650">
      <w:pPr>
        <w:ind w:firstLine="709"/>
        <w:jc w:val="both"/>
      </w:pPr>
      <w:r w:rsidRPr="00A97650">
        <w:t>3.4. Мероприятия, направленные на привлечение посетителей, увеличение количества посещений музея.</w:t>
      </w:r>
    </w:p>
    <w:p w:rsidR="008C0558" w:rsidRPr="00A97650" w:rsidRDefault="008C0558" w:rsidP="00A97650">
      <w:pPr>
        <w:ind w:firstLine="709"/>
        <w:jc w:val="both"/>
      </w:pPr>
      <w:r w:rsidRPr="00A97650">
        <w:t>3.5. Мероприятия по рекламно-издательской деятельности, научно-методическая, исследовательская работа, экспозиционная деятельность, просветительская деятельность, издательская деятельность.</w:t>
      </w:r>
    </w:p>
    <w:p w:rsidR="00A46D37" w:rsidRPr="00A97650" w:rsidRDefault="00A46D37" w:rsidP="00A97650">
      <w:pPr>
        <w:ind w:firstLine="709"/>
        <w:jc w:val="both"/>
      </w:pPr>
    </w:p>
    <w:p w:rsidR="008C0558" w:rsidRPr="00A97650" w:rsidRDefault="008C0558" w:rsidP="00A97650">
      <w:pPr>
        <w:ind w:firstLine="709"/>
        <w:jc w:val="both"/>
      </w:pPr>
      <w:r w:rsidRPr="00A97650">
        <w:t xml:space="preserve">4. </w:t>
      </w:r>
      <w:r w:rsidRPr="00A97650">
        <w:rPr>
          <w:bCs/>
          <w:u w:val="single"/>
        </w:rPr>
        <w:t>«Развитие учреждений дополнительного образования»</w:t>
      </w:r>
      <w:r w:rsidRPr="00A97650">
        <w:t>:</w:t>
      </w:r>
    </w:p>
    <w:p w:rsidR="008C0558" w:rsidRPr="00A97650" w:rsidRDefault="008C0558" w:rsidP="00A97650">
      <w:pPr>
        <w:ind w:firstLine="709"/>
        <w:jc w:val="both"/>
      </w:pPr>
      <w:r w:rsidRPr="00A97650">
        <w:t>4.1</w:t>
      </w:r>
      <w:r w:rsidR="002524A4">
        <w:t>.</w:t>
      </w:r>
      <w:r w:rsidRPr="00A97650">
        <w:t xml:space="preserve"> Обеспечение деятельности подведомственных учреждений в части выплаты заработной платы.</w:t>
      </w:r>
    </w:p>
    <w:p w:rsidR="008C0558" w:rsidRPr="00A97650" w:rsidRDefault="008C0558" w:rsidP="00A97650">
      <w:pPr>
        <w:ind w:firstLine="709"/>
        <w:jc w:val="both"/>
      </w:pPr>
      <w:r w:rsidRPr="00A97650">
        <w:lastRenderedPageBreak/>
        <w:t>4.2</w:t>
      </w:r>
      <w:r w:rsidR="002524A4">
        <w:t>.</w:t>
      </w:r>
      <w:r w:rsidRPr="00A97650">
        <w:t xml:space="preserve"> Обеспечение деятельности подведомственных учреждений в рамках муниципального задания.</w:t>
      </w:r>
    </w:p>
    <w:p w:rsidR="008C0558" w:rsidRPr="00A97650" w:rsidRDefault="008C0558" w:rsidP="00A97650">
      <w:pPr>
        <w:ind w:firstLine="709"/>
        <w:jc w:val="both"/>
      </w:pPr>
      <w:r w:rsidRPr="00A97650">
        <w:t>4.3. Мероприятия по организации участия в областных, городских, региональных и международных конкурсах.</w:t>
      </w:r>
    </w:p>
    <w:p w:rsidR="008C0558" w:rsidRPr="00A97650" w:rsidRDefault="008C0558" w:rsidP="00A97650">
      <w:pPr>
        <w:ind w:firstLine="709"/>
        <w:jc w:val="both"/>
      </w:pPr>
      <w:r w:rsidRPr="00A97650">
        <w:t>4.4. Мероприятия по организации семинаров, мастер-классов на базе учреждений района, участие в областных семинарах, конференциях, обучение на курсах повышения квалификации.</w:t>
      </w:r>
    </w:p>
    <w:p w:rsidR="008C0558" w:rsidRPr="00A97650" w:rsidRDefault="008C0558" w:rsidP="00A97650">
      <w:pPr>
        <w:ind w:firstLine="709"/>
        <w:jc w:val="both"/>
      </w:pPr>
      <w:r w:rsidRPr="00A97650">
        <w:t>4.5. Приобретение музыкальных инструментов.</w:t>
      </w:r>
    </w:p>
    <w:p w:rsidR="008C0558" w:rsidRPr="00A97650" w:rsidRDefault="008C0558" w:rsidP="00A97650">
      <w:pPr>
        <w:ind w:firstLine="709"/>
        <w:jc w:val="both"/>
        <w:rPr>
          <w:rFonts w:eastAsia="Calibri"/>
          <w:bCs/>
        </w:rPr>
      </w:pPr>
    </w:p>
    <w:p w:rsidR="008C0558" w:rsidRPr="00A97650" w:rsidRDefault="008C0558" w:rsidP="00A97650">
      <w:pPr>
        <w:ind w:firstLine="709"/>
        <w:jc w:val="both"/>
      </w:pPr>
      <w:r w:rsidRPr="00A97650">
        <w:rPr>
          <w:rFonts w:eastAsia="Calibri"/>
          <w:bCs/>
        </w:rPr>
        <w:t xml:space="preserve">5. </w:t>
      </w:r>
      <w:r w:rsidRPr="00A97650">
        <w:rPr>
          <w:rFonts w:eastAsia="Calibri"/>
          <w:bCs/>
          <w:u w:val="single"/>
        </w:rPr>
        <w:t>«</w:t>
      </w:r>
      <w:r w:rsidRPr="00A97650">
        <w:rPr>
          <w:rFonts w:eastAsia="Calibri"/>
          <w:u w:val="single"/>
        </w:rPr>
        <w:t>Содержание аппарата управления и финансовое обеспечение деятельности учреждений»</w:t>
      </w:r>
      <w:r w:rsidRPr="00A97650">
        <w:t>:</w:t>
      </w:r>
    </w:p>
    <w:p w:rsidR="008C0558" w:rsidRPr="00A97650" w:rsidRDefault="008C0558" w:rsidP="00A97650">
      <w:pPr>
        <w:ind w:firstLine="709"/>
        <w:jc w:val="both"/>
      </w:pPr>
      <w:r w:rsidRPr="00A97650">
        <w:t>5.1. Функционирование органов муниципальной власти в части выплаты заработной платы.</w:t>
      </w:r>
    </w:p>
    <w:p w:rsidR="008C0558" w:rsidRPr="00A97650" w:rsidRDefault="008C0558" w:rsidP="00A97650">
      <w:pPr>
        <w:ind w:firstLine="709"/>
        <w:jc w:val="both"/>
      </w:pPr>
      <w:r w:rsidRPr="00A97650">
        <w:t>5.2. Обеспечение деятельности централизованной бухгалтерии в части выплаты заработной платы.</w:t>
      </w:r>
    </w:p>
    <w:p w:rsidR="008C0558" w:rsidRPr="00A97650" w:rsidRDefault="008C0558" w:rsidP="00A97650">
      <w:pPr>
        <w:ind w:firstLine="709"/>
        <w:jc w:val="both"/>
      </w:pPr>
      <w:r w:rsidRPr="00A97650">
        <w:t>5.3.</w:t>
      </w:r>
      <w:r w:rsidR="00B97A1D" w:rsidRPr="00A97650">
        <w:t xml:space="preserve"> </w:t>
      </w:r>
      <w:r w:rsidRPr="00A97650">
        <w:t>Обеспечение деятельности  централизованной бухгалтерии в рамках муниципального задания.</w:t>
      </w:r>
    </w:p>
    <w:p w:rsidR="008C0558" w:rsidRPr="00A97650" w:rsidRDefault="008C0558" w:rsidP="00A97650">
      <w:pPr>
        <w:shd w:val="clear" w:color="auto" w:fill="FFFFFF"/>
        <w:adjustRightInd w:val="0"/>
        <w:ind w:firstLine="709"/>
        <w:jc w:val="both"/>
        <w:rPr>
          <w:bCs/>
          <w:u w:val="single"/>
        </w:rPr>
      </w:pPr>
    </w:p>
    <w:p w:rsidR="008C0558" w:rsidRPr="00A97650" w:rsidRDefault="008C0558" w:rsidP="00A97650">
      <w:pPr>
        <w:shd w:val="clear" w:color="auto" w:fill="FFFFFF"/>
        <w:adjustRightInd w:val="0"/>
        <w:ind w:firstLine="709"/>
        <w:jc w:val="both"/>
        <w:rPr>
          <w:rFonts w:eastAsia="Calibri"/>
          <w:bCs/>
        </w:rPr>
      </w:pPr>
      <w:r w:rsidRPr="00A97650">
        <w:rPr>
          <w:bCs/>
          <w:u w:val="single"/>
        </w:rPr>
        <w:t xml:space="preserve">6. «Соблюдение противопожарных и антитеррористических мероприятий» </w:t>
      </w:r>
      <w:r w:rsidRPr="00A97650">
        <w:rPr>
          <w:bCs/>
        </w:rPr>
        <w:t>включает м</w:t>
      </w:r>
      <w:r w:rsidRPr="00A97650">
        <w:rPr>
          <w:rFonts w:eastAsia="Calibri"/>
          <w:bCs/>
        </w:rPr>
        <w:t>ероприятия по соблюдению правил и норм пожарной и антитеррористической безопасности.</w:t>
      </w:r>
    </w:p>
    <w:p w:rsidR="008C0558" w:rsidRPr="00A97650" w:rsidRDefault="008C0558" w:rsidP="00A97650">
      <w:pPr>
        <w:shd w:val="clear" w:color="auto" w:fill="FFFFFF"/>
        <w:adjustRightInd w:val="0"/>
        <w:ind w:firstLine="709"/>
        <w:jc w:val="both"/>
        <w:rPr>
          <w:bCs/>
        </w:rPr>
      </w:pPr>
    </w:p>
    <w:p w:rsidR="008C0558" w:rsidRPr="00A97650" w:rsidRDefault="008C0558" w:rsidP="00A97650">
      <w:pPr>
        <w:shd w:val="clear" w:color="auto" w:fill="FFFFFF"/>
        <w:adjustRightInd w:val="0"/>
        <w:ind w:firstLine="709"/>
        <w:jc w:val="both"/>
        <w:rPr>
          <w:bCs/>
        </w:rPr>
      </w:pPr>
      <w:r w:rsidRPr="00A97650">
        <w:rPr>
          <w:bCs/>
          <w:u w:val="single"/>
        </w:rPr>
        <w:t xml:space="preserve">7. «Социально-экономическое развитие наций и народностей </w:t>
      </w:r>
      <w:r w:rsidR="00E24F34">
        <w:rPr>
          <w:bCs/>
          <w:u w:val="single"/>
        </w:rPr>
        <w:t>Юргинского муниципального округа</w:t>
      </w:r>
      <w:r w:rsidRPr="00A97650">
        <w:rPr>
          <w:bCs/>
          <w:u w:val="single"/>
        </w:rPr>
        <w:t>»</w:t>
      </w:r>
      <w:r w:rsidRPr="00A97650">
        <w:rPr>
          <w:bCs/>
        </w:rPr>
        <w:t xml:space="preserve"> включает мероприятия по этнокультурному развитию наций и народностей.</w:t>
      </w:r>
    </w:p>
    <w:p w:rsidR="008C0558" w:rsidRPr="00A97650" w:rsidRDefault="008C0558" w:rsidP="00A97650">
      <w:pPr>
        <w:shd w:val="clear" w:color="auto" w:fill="FFFFFF"/>
        <w:adjustRightInd w:val="0"/>
        <w:ind w:firstLine="709"/>
        <w:jc w:val="both"/>
        <w:rPr>
          <w:bCs/>
        </w:rPr>
      </w:pPr>
    </w:p>
    <w:p w:rsidR="008C0558" w:rsidRPr="00A97650" w:rsidRDefault="008C0558" w:rsidP="00A97650">
      <w:pPr>
        <w:shd w:val="clear" w:color="auto" w:fill="FFFFFF"/>
        <w:adjustRightInd w:val="0"/>
        <w:ind w:firstLine="709"/>
        <w:jc w:val="both"/>
        <w:rPr>
          <w:bCs/>
          <w:u w:val="single"/>
        </w:rPr>
      </w:pPr>
      <w:r w:rsidRPr="00A97650">
        <w:rPr>
          <w:bCs/>
          <w:u w:val="single"/>
        </w:rPr>
        <w:t xml:space="preserve">8. «Обслуживание учреждений культуры </w:t>
      </w:r>
      <w:r w:rsidR="00E24F34">
        <w:rPr>
          <w:bCs/>
          <w:u w:val="single"/>
        </w:rPr>
        <w:t>Юргинского муниципального округа</w:t>
      </w:r>
      <w:r w:rsidRPr="00A97650">
        <w:rPr>
          <w:bCs/>
          <w:u w:val="single"/>
        </w:rPr>
        <w:t>:</w:t>
      </w:r>
    </w:p>
    <w:p w:rsidR="008C0558" w:rsidRPr="00A97650" w:rsidRDefault="008C0558" w:rsidP="00A97650">
      <w:pPr>
        <w:shd w:val="clear" w:color="auto" w:fill="FFFFFF"/>
        <w:adjustRightInd w:val="0"/>
        <w:ind w:firstLine="709"/>
        <w:jc w:val="both"/>
        <w:rPr>
          <w:bCs/>
        </w:rPr>
      </w:pPr>
      <w:r w:rsidRPr="00A97650">
        <w:rPr>
          <w:bCs/>
        </w:rPr>
        <w:t>8.1. Обеспечение деятельности подведомственных учреждений в части выплаты заработной платы.</w:t>
      </w:r>
    </w:p>
    <w:p w:rsidR="008C0558" w:rsidRPr="00A97650" w:rsidRDefault="008C0558" w:rsidP="00A97650">
      <w:pPr>
        <w:shd w:val="clear" w:color="auto" w:fill="FFFFFF"/>
        <w:adjustRightInd w:val="0"/>
        <w:ind w:firstLine="709"/>
        <w:jc w:val="both"/>
        <w:rPr>
          <w:bCs/>
        </w:rPr>
      </w:pPr>
      <w:r w:rsidRPr="00A97650">
        <w:rPr>
          <w:bCs/>
        </w:rPr>
        <w:t>8.2. Обеспечение деятельности подведомственного учреждения в рамках муниципального задания.</w:t>
      </w:r>
    </w:p>
    <w:p w:rsidR="00F30EE7" w:rsidRPr="00A97650" w:rsidRDefault="00F30EE7" w:rsidP="00A97650">
      <w:pPr>
        <w:ind w:firstLine="709"/>
        <w:rPr>
          <w:b/>
          <w:bCs/>
        </w:rPr>
      </w:pPr>
    </w:p>
    <w:p w:rsidR="004E03D7" w:rsidRPr="00A97650" w:rsidRDefault="004E03D7" w:rsidP="00A97650">
      <w:pPr>
        <w:ind w:firstLine="709"/>
        <w:jc w:val="center"/>
        <w:rPr>
          <w:b/>
          <w:bCs/>
        </w:rPr>
      </w:pPr>
      <w:r w:rsidRPr="00A97650">
        <w:rPr>
          <w:b/>
          <w:bCs/>
        </w:rPr>
        <w:t>Раздел 4.</w:t>
      </w:r>
      <w:r w:rsidRPr="00A97650">
        <w:rPr>
          <w:b/>
        </w:rPr>
        <w:t xml:space="preserve"> </w:t>
      </w:r>
      <w:r w:rsidRPr="00A97650">
        <w:rPr>
          <w:b/>
          <w:bCs/>
        </w:rPr>
        <w:t>Нормативно-правовое обеспечение программы</w:t>
      </w:r>
    </w:p>
    <w:p w:rsidR="004E03D7" w:rsidRPr="00A97650" w:rsidRDefault="004E03D7" w:rsidP="00A9765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8C0558" w:rsidRPr="002524A4" w:rsidRDefault="008C0558" w:rsidP="00A97650">
      <w:pPr>
        <w:tabs>
          <w:tab w:val="left" w:pos="567"/>
        </w:tabs>
        <w:ind w:firstLine="709"/>
        <w:jc w:val="both"/>
        <w:rPr>
          <w:bCs/>
        </w:rPr>
      </w:pPr>
      <w:r w:rsidRPr="002524A4">
        <w:rPr>
          <w:bCs/>
        </w:rPr>
        <w:t xml:space="preserve">Для реализации данной программы используются следующие нормативно-правовые акты: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4"/>
      </w:tblGrid>
      <w:tr w:rsidR="00B97A1D" w:rsidTr="00B97A1D">
        <w:tc>
          <w:tcPr>
            <w:tcW w:w="959" w:type="dxa"/>
            <w:vAlign w:val="center"/>
          </w:tcPr>
          <w:p w:rsidR="00B97A1D" w:rsidRPr="002524A4" w:rsidRDefault="00B97A1D" w:rsidP="00B97A1D">
            <w:pPr>
              <w:jc w:val="center"/>
              <w:rPr>
                <w:b/>
              </w:rPr>
            </w:pPr>
            <w:r w:rsidRPr="002524A4">
              <w:rPr>
                <w:b/>
              </w:rPr>
              <w:t>№</w:t>
            </w:r>
          </w:p>
          <w:p w:rsidR="00B97A1D" w:rsidRPr="002524A4" w:rsidRDefault="00B97A1D" w:rsidP="00B97A1D">
            <w:pPr>
              <w:jc w:val="center"/>
              <w:rPr>
                <w:b/>
              </w:rPr>
            </w:pPr>
            <w:r w:rsidRPr="002524A4">
              <w:rPr>
                <w:b/>
              </w:rPr>
              <w:t>п/п</w:t>
            </w:r>
          </w:p>
        </w:tc>
        <w:tc>
          <w:tcPr>
            <w:tcW w:w="3969" w:type="dxa"/>
            <w:vAlign w:val="center"/>
          </w:tcPr>
          <w:p w:rsidR="00B97A1D" w:rsidRPr="002524A4" w:rsidRDefault="00B97A1D" w:rsidP="00F33F42">
            <w:pPr>
              <w:jc w:val="center"/>
              <w:rPr>
                <w:b/>
              </w:rPr>
            </w:pPr>
            <w:r w:rsidRPr="002524A4">
              <w:rPr>
                <w:b/>
              </w:rPr>
              <w:t>Наименование законодательных актов</w:t>
            </w:r>
          </w:p>
        </w:tc>
        <w:tc>
          <w:tcPr>
            <w:tcW w:w="4644" w:type="dxa"/>
            <w:vAlign w:val="center"/>
          </w:tcPr>
          <w:p w:rsidR="00B97A1D" w:rsidRPr="002524A4" w:rsidRDefault="00B97A1D" w:rsidP="00F33F42">
            <w:pPr>
              <w:jc w:val="center"/>
              <w:rPr>
                <w:b/>
              </w:rPr>
            </w:pPr>
            <w:r w:rsidRPr="002524A4">
              <w:rPr>
                <w:b/>
              </w:rPr>
              <w:t>Поставленные цели (содержание)</w:t>
            </w:r>
          </w:p>
        </w:tc>
      </w:tr>
      <w:tr w:rsidR="00B97A1D" w:rsidTr="00B97A1D">
        <w:tc>
          <w:tcPr>
            <w:tcW w:w="959" w:type="dxa"/>
          </w:tcPr>
          <w:p w:rsidR="00B97A1D" w:rsidRPr="002524A4" w:rsidRDefault="00B97A1D" w:rsidP="00F33F42">
            <w:pPr>
              <w:ind w:left="265"/>
            </w:pPr>
            <w:r w:rsidRPr="002524A4">
              <w:t>1.</w:t>
            </w:r>
          </w:p>
        </w:tc>
        <w:tc>
          <w:tcPr>
            <w:tcW w:w="3969" w:type="dxa"/>
          </w:tcPr>
          <w:p w:rsidR="00B97A1D" w:rsidRPr="002524A4" w:rsidRDefault="00B97A1D" w:rsidP="00F33F42">
            <w:r w:rsidRPr="002524A4">
              <w:t>Конституция Российской Федерации</w:t>
            </w:r>
          </w:p>
        </w:tc>
        <w:tc>
          <w:tcPr>
            <w:tcW w:w="4644" w:type="dxa"/>
          </w:tcPr>
          <w:p w:rsidR="00B97A1D" w:rsidRPr="002524A4" w:rsidRDefault="00B97A1D" w:rsidP="00F33F42">
            <w:pPr>
              <w:jc w:val="both"/>
            </w:pPr>
            <w:r w:rsidRPr="002524A4">
              <w:rPr>
                <w:b/>
              </w:rPr>
              <w:t xml:space="preserve">Определяет </w:t>
            </w:r>
            <w:r w:rsidRPr="002524A4">
              <w:t>гарантии и основы местного самоуправления как самостоятельного института власти в РФ, а также право граждан на осуществление местного самоуправления</w:t>
            </w:r>
          </w:p>
        </w:tc>
      </w:tr>
      <w:tr w:rsidR="00B97A1D" w:rsidTr="00B97A1D">
        <w:tc>
          <w:tcPr>
            <w:tcW w:w="959" w:type="dxa"/>
          </w:tcPr>
          <w:p w:rsidR="00B97A1D" w:rsidRPr="002524A4" w:rsidRDefault="00B97A1D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t>2.</w:t>
            </w:r>
          </w:p>
        </w:tc>
        <w:tc>
          <w:tcPr>
            <w:tcW w:w="3969" w:type="dxa"/>
          </w:tcPr>
          <w:p w:rsidR="00B97A1D" w:rsidRPr="002524A4" w:rsidRDefault="00B97A1D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color w:val="000000" w:themeColor="text1"/>
              </w:rPr>
              <w:t>Бюджетный кодекс Российской Федерации</w:t>
            </w:r>
          </w:p>
        </w:tc>
        <w:tc>
          <w:tcPr>
            <w:tcW w:w="4644" w:type="dxa"/>
          </w:tcPr>
          <w:p w:rsidR="00B97A1D" w:rsidRPr="002524A4" w:rsidRDefault="00B97A1D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b/>
                <w:bCs/>
              </w:rPr>
              <w:t>Устанавливает</w:t>
            </w:r>
            <w:r w:rsidRPr="002524A4">
              <w:rPr>
                <w:bCs/>
              </w:rPr>
              <w:t xml:space="preserve"> общие принципы бюджетного законодательства Российской Федерации, организации и функционирования бюджетной системы Российской Федерации, правовое положение субъектов бюджетных правоотношений, определяет основы бюджетного процесса и межбюджетных </w:t>
            </w:r>
            <w:r w:rsidRPr="002524A4">
              <w:rPr>
                <w:bCs/>
              </w:rPr>
              <w:lastRenderedPageBreak/>
              <w:t>отношений в Российской Федерации, основания и виды ответственности за нарушение бюджетного законодательства Российской Федерации</w:t>
            </w:r>
          </w:p>
        </w:tc>
      </w:tr>
      <w:tr w:rsidR="00B97A1D" w:rsidTr="00B97A1D">
        <w:tc>
          <w:tcPr>
            <w:tcW w:w="959" w:type="dxa"/>
          </w:tcPr>
          <w:p w:rsidR="00B97A1D" w:rsidRPr="002524A4" w:rsidRDefault="00B97A1D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lastRenderedPageBreak/>
              <w:t>3.</w:t>
            </w:r>
          </w:p>
        </w:tc>
        <w:tc>
          <w:tcPr>
            <w:tcW w:w="3969" w:type="dxa"/>
          </w:tcPr>
          <w:p w:rsidR="00B97A1D" w:rsidRPr="002524A4" w:rsidRDefault="00020FC9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color w:val="000000" w:themeColor="text1"/>
              </w:rPr>
              <w:t>Закон РФ от  9.10.1992  №</w:t>
            </w:r>
            <w:r w:rsidR="00B97A1D" w:rsidRPr="002524A4">
              <w:rPr>
                <w:color w:val="000000" w:themeColor="text1"/>
              </w:rPr>
              <w:t>3212-1 «Основы законодательства Российской Федерации о Культуре»</w:t>
            </w:r>
          </w:p>
        </w:tc>
        <w:tc>
          <w:tcPr>
            <w:tcW w:w="4644" w:type="dxa"/>
          </w:tcPr>
          <w:p w:rsidR="00B97A1D" w:rsidRPr="002524A4" w:rsidRDefault="00462E71" w:rsidP="00462E71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b/>
                <w:bCs/>
              </w:rPr>
              <w:t>Принят</w:t>
            </w:r>
            <w:r w:rsidRPr="002524A4">
              <w:rPr>
                <w:bCs/>
              </w:rPr>
              <w:t xml:space="preserve"> в целях обеспечения и защиты конституционного права граждан Российской Федерации на культурную деятельность, </w:t>
            </w:r>
            <w:bookmarkStart w:id="2" w:name="dst100014"/>
            <w:bookmarkEnd w:id="2"/>
            <w:r w:rsidRPr="002524A4">
              <w:rPr>
                <w:bCs/>
              </w:rPr>
              <w:t xml:space="preserve">создания правовых гарантий для свободной культурной деятельности объединений граждан, народов и иных этнических общностей Российской Федерации, </w:t>
            </w:r>
            <w:bookmarkStart w:id="3" w:name="dst100015"/>
            <w:bookmarkEnd w:id="3"/>
            <w:r w:rsidRPr="002524A4">
              <w:rPr>
                <w:bCs/>
              </w:rPr>
              <w:t xml:space="preserve">определения принципов и правовых норм отношений субъектов культурной деятельности, </w:t>
            </w:r>
            <w:bookmarkStart w:id="4" w:name="dst100016"/>
            <w:bookmarkEnd w:id="4"/>
            <w:r w:rsidRPr="002524A4">
              <w:rPr>
                <w:bCs/>
              </w:rPr>
              <w:t>определения принципов государственной культурной политики, правовых норм государственной поддержки культуры и гарантий невмешательства государства в творческие процессы.</w:t>
            </w:r>
          </w:p>
        </w:tc>
      </w:tr>
      <w:tr w:rsidR="00B97A1D" w:rsidTr="00B97A1D">
        <w:tc>
          <w:tcPr>
            <w:tcW w:w="959" w:type="dxa"/>
          </w:tcPr>
          <w:p w:rsidR="00B97A1D" w:rsidRPr="002524A4" w:rsidRDefault="00B97A1D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t>4.</w:t>
            </w:r>
          </w:p>
        </w:tc>
        <w:tc>
          <w:tcPr>
            <w:tcW w:w="3969" w:type="dxa"/>
          </w:tcPr>
          <w:p w:rsidR="00B97A1D" w:rsidRPr="002524A4" w:rsidRDefault="00B97A1D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color w:val="000000" w:themeColor="text1"/>
              </w:rPr>
              <w:t xml:space="preserve">Федеральный закон от 29.12.2012 </w:t>
            </w:r>
            <w:r w:rsidR="00020FC9">
              <w:rPr>
                <w:color w:val="000000" w:themeColor="text1"/>
              </w:rPr>
              <w:t xml:space="preserve">  </w:t>
            </w:r>
            <w:r w:rsidRPr="002524A4">
              <w:rPr>
                <w:color w:val="000000" w:themeColor="text1"/>
              </w:rPr>
              <w:t xml:space="preserve"> </w:t>
            </w:r>
            <w:r w:rsidR="00020FC9">
              <w:rPr>
                <w:color w:val="000000" w:themeColor="text1"/>
              </w:rPr>
              <w:t>№</w:t>
            </w:r>
            <w:r w:rsidRPr="002524A4">
              <w:rPr>
                <w:color w:val="000000" w:themeColor="text1"/>
              </w:rPr>
              <w:t>273-ФЗ «Об образовании в Российской Федерации»</w:t>
            </w:r>
          </w:p>
        </w:tc>
        <w:tc>
          <w:tcPr>
            <w:tcW w:w="4644" w:type="dxa"/>
          </w:tcPr>
          <w:p w:rsidR="00B97A1D" w:rsidRPr="002524A4" w:rsidRDefault="00462E71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b/>
                <w:bCs/>
              </w:rPr>
              <w:t>Устанавливает</w:t>
            </w:r>
            <w:r w:rsidRPr="002524A4">
              <w:rPr>
                <w:bCs/>
              </w:rPr>
              <w:t xml:space="preserve">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      </w:r>
          </w:p>
        </w:tc>
      </w:tr>
      <w:tr w:rsidR="00B97A1D" w:rsidTr="00B97A1D">
        <w:tc>
          <w:tcPr>
            <w:tcW w:w="959" w:type="dxa"/>
          </w:tcPr>
          <w:p w:rsidR="00B97A1D" w:rsidRPr="002524A4" w:rsidRDefault="00B97A1D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t>5.</w:t>
            </w:r>
          </w:p>
        </w:tc>
        <w:tc>
          <w:tcPr>
            <w:tcW w:w="3969" w:type="dxa"/>
          </w:tcPr>
          <w:p w:rsidR="00B97A1D" w:rsidRPr="002524A4" w:rsidRDefault="00B97A1D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color w:val="000000" w:themeColor="text1"/>
              </w:rPr>
              <w:t>Ф</w:t>
            </w:r>
            <w:r w:rsidR="00020FC9">
              <w:rPr>
                <w:color w:val="000000" w:themeColor="text1"/>
              </w:rPr>
              <w:t xml:space="preserve">едеральный закон от 25.06.2002 </w:t>
            </w:r>
            <w:r w:rsidRPr="002524A4">
              <w:rPr>
                <w:color w:val="000000" w:themeColor="text1"/>
              </w:rPr>
              <w:t xml:space="preserve"> </w:t>
            </w:r>
            <w:r w:rsidR="00020FC9">
              <w:rPr>
                <w:color w:val="000000" w:themeColor="text1"/>
              </w:rPr>
              <w:t>№</w:t>
            </w:r>
            <w:r w:rsidRPr="002524A4">
              <w:rPr>
                <w:color w:val="000000" w:themeColor="text1"/>
              </w:rPr>
              <w:t>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4644" w:type="dxa"/>
          </w:tcPr>
          <w:p w:rsidR="00B97A1D" w:rsidRPr="002524A4" w:rsidRDefault="00E858E5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b/>
                <w:bCs/>
              </w:rPr>
              <w:t>Р</w:t>
            </w:r>
            <w:r w:rsidR="00462E71" w:rsidRPr="002524A4">
              <w:rPr>
                <w:b/>
                <w:bCs/>
              </w:rPr>
              <w:t>егулирует</w:t>
            </w:r>
            <w:r w:rsidR="00462E71" w:rsidRPr="002524A4">
              <w:rPr>
                <w:bCs/>
              </w:rPr>
              <w:t xml:space="preserve"> отношения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наследия, беречь памятники истории и культуры, а также на реализацию прав народов и иных этнических общностей в Российской Федерации на сохранение и развитие своей культурно-национальной самобытности, защиту, восстановление и сохранение историко-культурной среды обитания, защиту и сохранение источников информации о зарождении и развитии культуры.</w:t>
            </w:r>
          </w:p>
        </w:tc>
      </w:tr>
      <w:tr w:rsidR="00B97A1D" w:rsidTr="00B97A1D">
        <w:tc>
          <w:tcPr>
            <w:tcW w:w="959" w:type="dxa"/>
          </w:tcPr>
          <w:p w:rsidR="00B97A1D" w:rsidRPr="002524A4" w:rsidRDefault="00B97A1D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lastRenderedPageBreak/>
              <w:t>6.</w:t>
            </w:r>
          </w:p>
        </w:tc>
        <w:tc>
          <w:tcPr>
            <w:tcW w:w="3969" w:type="dxa"/>
          </w:tcPr>
          <w:p w:rsidR="00B97A1D" w:rsidRPr="002524A4" w:rsidRDefault="00B97A1D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color w:val="000000" w:themeColor="text1"/>
              </w:rPr>
              <w:t>Федеральный закон от 29</w:t>
            </w:r>
            <w:r w:rsidR="00020FC9">
              <w:rPr>
                <w:color w:val="000000" w:themeColor="text1"/>
              </w:rPr>
              <w:t>.12.1994 №</w:t>
            </w:r>
            <w:r w:rsidRPr="002524A4">
              <w:rPr>
                <w:color w:val="000000" w:themeColor="text1"/>
              </w:rPr>
              <w:t>78-ФЗ «О библиотечном деле»</w:t>
            </w:r>
          </w:p>
        </w:tc>
        <w:tc>
          <w:tcPr>
            <w:tcW w:w="4644" w:type="dxa"/>
          </w:tcPr>
          <w:p w:rsidR="00B97A1D" w:rsidRPr="002524A4" w:rsidRDefault="00E858E5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b/>
                <w:bCs/>
              </w:rPr>
              <w:t>Регулирует</w:t>
            </w:r>
            <w:r w:rsidRPr="002524A4">
              <w:rPr>
                <w:bCs/>
              </w:rPr>
              <w:t xml:space="preserve">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</w:t>
            </w:r>
          </w:p>
        </w:tc>
      </w:tr>
      <w:tr w:rsidR="00B97A1D" w:rsidTr="00B97A1D">
        <w:tc>
          <w:tcPr>
            <w:tcW w:w="959" w:type="dxa"/>
          </w:tcPr>
          <w:p w:rsidR="00B97A1D" w:rsidRPr="002524A4" w:rsidRDefault="00B97A1D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t>7.</w:t>
            </w:r>
          </w:p>
        </w:tc>
        <w:tc>
          <w:tcPr>
            <w:tcW w:w="3969" w:type="dxa"/>
          </w:tcPr>
          <w:p w:rsidR="00B97A1D" w:rsidRPr="002524A4" w:rsidRDefault="00B97A1D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color w:val="000000" w:themeColor="text1"/>
              </w:rPr>
              <w:t>Закон Кемеровск</w:t>
            </w:r>
            <w:r w:rsidR="00020FC9">
              <w:rPr>
                <w:color w:val="000000" w:themeColor="text1"/>
              </w:rPr>
              <w:t>ой области от 29.12.2015 года №</w:t>
            </w:r>
            <w:r w:rsidRPr="002524A4">
              <w:rPr>
                <w:color w:val="000000" w:themeColor="text1"/>
              </w:rPr>
              <w:t>140-ОЗ «Об объектах культурного наследия (памятниках истории и культуры)»</w:t>
            </w:r>
          </w:p>
        </w:tc>
        <w:tc>
          <w:tcPr>
            <w:tcW w:w="4644" w:type="dxa"/>
          </w:tcPr>
          <w:p w:rsidR="00B97A1D" w:rsidRPr="002524A4" w:rsidRDefault="001F60B1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b/>
                <w:bCs/>
              </w:rPr>
              <w:t xml:space="preserve">Принят </w:t>
            </w:r>
            <w:r w:rsidR="00E858E5" w:rsidRPr="002524A4">
              <w:rPr>
                <w:bCs/>
              </w:rPr>
              <w:t>в целях регулирования некоторых вопросов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(далее также - объекты культурного наследия) на территории Кемеровской области.</w:t>
            </w:r>
          </w:p>
        </w:tc>
      </w:tr>
      <w:tr w:rsidR="00B97A1D" w:rsidTr="00B97A1D">
        <w:tc>
          <w:tcPr>
            <w:tcW w:w="959" w:type="dxa"/>
          </w:tcPr>
          <w:p w:rsidR="00B97A1D" w:rsidRPr="002524A4" w:rsidRDefault="00B97A1D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t>8.</w:t>
            </w:r>
          </w:p>
        </w:tc>
        <w:tc>
          <w:tcPr>
            <w:tcW w:w="3969" w:type="dxa"/>
          </w:tcPr>
          <w:p w:rsidR="00B97A1D" w:rsidRPr="002524A4" w:rsidRDefault="00B97A1D" w:rsidP="008C0558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2524A4">
              <w:rPr>
                <w:color w:val="000000" w:themeColor="text1"/>
              </w:rPr>
              <w:t>Закон Кемеровск</w:t>
            </w:r>
            <w:r w:rsidR="00020FC9">
              <w:rPr>
                <w:color w:val="000000" w:themeColor="text1"/>
              </w:rPr>
              <w:t>ой области от 14.02.2005 года №</w:t>
            </w:r>
            <w:r w:rsidRPr="002524A4">
              <w:rPr>
                <w:color w:val="000000" w:themeColor="text1"/>
              </w:rPr>
              <w:t>26-ОЗ «О культуре»</w:t>
            </w:r>
          </w:p>
        </w:tc>
        <w:tc>
          <w:tcPr>
            <w:tcW w:w="4644" w:type="dxa"/>
          </w:tcPr>
          <w:p w:rsidR="00B97A1D" w:rsidRPr="002524A4" w:rsidRDefault="001F60B1" w:rsidP="001F60B1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b/>
                <w:bCs/>
              </w:rPr>
              <w:t>Регулирует</w:t>
            </w:r>
            <w:r w:rsidRPr="002524A4">
              <w:rPr>
                <w:bCs/>
              </w:rPr>
              <w:t xml:space="preserve"> правовые  отношения, возникающие в связи с осуществлением культурной деятельности на территории Кемеровской области.</w:t>
            </w:r>
          </w:p>
        </w:tc>
      </w:tr>
      <w:tr w:rsidR="00B97A1D" w:rsidTr="00B97A1D">
        <w:tc>
          <w:tcPr>
            <w:tcW w:w="959" w:type="dxa"/>
          </w:tcPr>
          <w:p w:rsidR="00B97A1D" w:rsidRPr="002524A4" w:rsidRDefault="00B97A1D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t>9.</w:t>
            </w:r>
          </w:p>
        </w:tc>
        <w:tc>
          <w:tcPr>
            <w:tcW w:w="3969" w:type="dxa"/>
          </w:tcPr>
          <w:p w:rsidR="00B97A1D" w:rsidRPr="002524A4" w:rsidRDefault="00B97A1D" w:rsidP="008C0558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2524A4">
              <w:rPr>
                <w:color w:val="000000" w:themeColor="text1"/>
              </w:rPr>
              <w:t>Закон Кемеровс</w:t>
            </w:r>
            <w:r w:rsidR="00020FC9">
              <w:rPr>
                <w:color w:val="000000" w:themeColor="text1"/>
              </w:rPr>
              <w:t>кой области от 6.10.1997 года №</w:t>
            </w:r>
            <w:r w:rsidRPr="002524A4">
              <w:rPr>
                <w:color w:val="000000" w:themeColor="text1"/>
              </w:rPr>
              <w:t>28-ОЗ «О библиотечном деле и обязательном экземпляре документов»</w:t>
            </w:r>
          </w:p>
        </w:tc>
        <w:tc>
          <w:tcPr>
            <w:tcW w:w="4644" w:type="dxa"/>
          </w:tcPr>
          <w:p w:rsidR="00B97A1D" w:rsidRPr="002524A4" w:rsidRDefault="001F60B1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b/>
                <w:bCs/>
              </w:rPr>
              <w:t>Регулирует</w:t>
            </w:r>
            <w:r w:rsidRPr="002524A4">
              <w:rPr>
                <w:bCs/>
              </w:rPr>
              <w:t xml:space="preserve"> правовые отношения в сфере библиотечного дела в Кемеровской области, в том числе по организации библиотечного обслуживания государственными библиотеками Кемеровской области населения Кемеровской области, формирования библиотечных фондов, а также устанавливает полномочия органов государственной власти Кемеровской области в сфере библиотечного дела.</w:t>
            </w:r>
          </w:p>
        </w:tc>
      </w:tr>
      <w:tr w:rsidR="00B97A1D" w:rsidTr="00B97A1D">
        <w:tc>
          <w:tcPr>
            <w:tcW w:w="959" w:type="dxa"/>
          </w:tcPr>
          <w:p w:rsidR="00B97A1D" w:rsidRPr="002524A4" w:rsidRDefault="00B97A1D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t>10.</w:t>
            </w:r>
          </w:p>
        </w:tc>
        <w:tc>
          <w:tcPr>
            <w:tcW w:w="3969" w:type="dxa"/>
          </w:tcPr>
          <w:p w:rsidR="00B97A1D" w:rsidRPr="002524A4" w:rsidRDefault="00B97A1D" w:rsidP="008C0558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2524A4">
              <w:rPr>
                <w:color w:val="000000" w:themeColor="text1"/>
              </w:rPr>
              <w:t>Распоряжение Коллегии Администрации Кемеровск</w:t>
            </w:r>
            <w:r w:rsidR="00020FC9">
              <w:rPr>
                <w:color w:val="000000" w:themeColor="text1"/>
              </w:rPr>
              <w:t>ой области от 18.04.2014 года №</w:t>
            </w:r>
            <w:r w:rsidRPr="002524A4">
              <w:rPr>
                <w:color w:val="000000" w:themeColor="text1"/>
              </w:rPr>
              <w:t>287-р «Об утверждении Концепции развития культуры и искусства в Кемеровской области на период до 2030 года»</w:t>
            </w:r>
          </w:p>
        </w:tc>
        <w:tc>
          <w:tcPr>
            <w:tcW w:w="4644" w:type="dxa"/>
          </w:tcPr>
          <w:p w:rsidR="00B97A1D" w:rsidRPr="002524A4" w:rsidRDefault="001F60B1" w:rsidP="008C0558">
            <w:pPr>
              <w:tabs>
                <w:tab w:val="left" w:pos="567"/>
              </w:tabs>
              <w:jc w:val="both"/>
              <w:rPr>
                <w:bCs/>
              </w:rPr>
            </w:pPr>
            <w:r w:rsidRPr="002524A4">
              <w:rPr>
                <w:b/>
                <w:bCs/>
              </w:rPr>
              <w:t>Определяет</w:t>
            </w:r>
            <w:r w:rsidRPr="002524A4">
              <w:rPr>
                <w:bCs/>
              </w:rPr>
              <w:t xml:space="preserve"> основные цели, задачи государственной политики в области культуры и является основой для формирования программ, планов развития культуры на среднесрочную, долгосрочную перспективы. В Концепции учтены актуальность, современное состояние, цели, задачи, направления развития и ожидаемые результаты реализации Концепции во всех сферах региональной культуры.</w:t>
            </w:r>
          </w:p>
        </w:tc>
      </w:tr>
      <w:tr w:rsidR="00462E71" w:rsidTr="00B97A1D">
        <w:tc>
          <w:tcPr>
            <w:tcW w:w="959" w:type="dxa"/>
          </w:tcPr>
          <w:p w:rsidR="00462E71" w:rsidRPr="002524A4" w:rsidRDefault="00462E71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t>11.</w:t>
            </w:r>
          </w:p>
        </w:tc>
        <w:tc>
          <w:tcPr>
            <w:tcW w:w="3969" w:type="dxa"/>
          </w:tcPr>
          <w:p w:rsidR="00462E71" w:rsidRPr="002524A4" w:rsidRDefault="00462E71" w:rsidP="008C0558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2524A4">
              <w:rPr>
                <w:color w:val="000000" w:themeColor="text1"/>
              </w:rPr>
              <w:t xml:space="preserve">Устав муниципального образования </w:t>
            </w:r>
            <w:r w:rsidR="00E24F34">
              <w:rPr>
                <w:color w:val="000000" w:themeColor="text1"/>
              </w:rPr>
              <w:t>Юргинский муниципальный округ</w:t>
            </w:r>
          </w:p>
        </w:tc>
        <w:tc>
          <w:tcPr>
            <w:tcW w:w="4644" w:type="dxa"/>
          </w:tcPr>
          <w:p w:rsidR="00462E71" w:rsidRPr="002524A4" w:rsidRDefault="00462E71" w:rsidP="00F33F42">
            <w:pPr>
              <w:jc w:val="both"/>
            </w:pPr>
            <w:r w:rsidRPr="002524A4">
              <w:rPr>
                <w:b/>
              </w:rPr>
              <w:t xml:space="preserve">Закрепляет </w:t>
            </w:r>
            <w:r w:rsidRPr="002524A4">
              <w:t xml:space="preserve">правовую основу местного самоуправления, определяет структуру и порядок формирования органов местного самоуправления, их полномочия, принципы взаимодействия и разграничения их компетенции, экономическую и финансовую основы местного самоуправления; формы, порядок и гарантии непосредственного </w:t>
            </w:r>
            <w:r w:rsidRPr="002524A4">
              <w:lastRenderedPageBreak/>
              <w:t>участия населения в решении вопросов местного значения и иные положения об организации местного самоуправления</w:t>
            </w:r>
          </w:p>
        </w:tc>
      </w:tr>
      <w:tr w:rsidR="00462E71" w:rsidTr="00B97A1D">
        <w:tc>
          <w:tcPr>
            <w:tcW w:w="959" w:type="dxa"/>
          </w:tcPr>
          <w:p w:rsidR="00462E71" w:rsidRPr="002524A4" w:rsidRDefault="00462E71" w:rsidP="00B97A1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524A4">
              <w:rPr>
                <w:bCs/>
              </w:rPr>
              <w:lastRenderedPageBreak/>
              <w:t>12.</w:t>
            </w:r>
          </w:p>
        </w:tc>
        <w:tc>
          <w:tcPr>
            <w:tcW w:w="3969" w:type="dxa"/>
          </w:tcPr>
          <w:p w:rsidR="00462E71" w:rsidRPr="002524A4" w:rsidRDefault="00462E71" w:rsidP="008C0558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2524A4">
              <w:rPr>
                <w:rFonts w:eastAsia="Calibri"/>
                <w:color w:val="000000" w:themeColor="text1"/>
                <w:lang w:eastAsia="en-US"/>
              </w:rPr>
              <w:t xml:space="preserve">Постановление </w:t>
            </w:r>
            <w:r w:rsidR="007A17A6" w:rsidRPr="002524A4">
              <w:rPr>
                <w:rFonts w:eastAsia="Calibri"/>
                <w:color w:val="000000" w:themeColor="text1"/>
                <w:lang w:eastAsia="en-US"/>
              </w:rPr>
              <w:t xml:space="preserve">администрации </w:t>
            </w:r>
            <w:r w:rsidR="00E24F34">
              <w:rPr>
                <w:rFonts w:eastAsia="Calibri"/>
                <w:color w:val="000000" w:themeColor="text1"/>
                <w:lang w:eastAsia="en-US"/>
              </w:rPr>
              <w:t>Юргинского муниципального округа</w:t>
            </w:r>
            <w:r w:rsidR="007A17A6" w:rsidRPr="002524A4">
              <w:rPr>
                <w:rFonts w:eastAsia="Calibri"/>
                <w:color w:val="000000" w:themeColor="text1"/>
                <w:lang w:eastAsia="en-US"/>
              </w:rPr>
              <w:t xml:space="preserve"> от 24.06.2016 г. №33-МНА (ред. от 21.10.2019) «Об утверждении Положения о муниципальных программах </w:t>
            </w:r>
            <w:r w:rsidR="00E24F34">
              <w:rPr>
                <w:rFonts w:eastAsia="Calibri"/>
                <w:color w:val="000000" w:themeColor="text1"/>
                <w:lang w:eastAsia="en-US"/>
              </w:rPr>
              <w:t>Юргинского муниципального округа</w:t>
            </w:r>
            <w:r w:rsidR="007A17A6" w:rsidRPr="002524A4">
              <w:rPr>
                <w:rFonts w:eastAsia="Calibri"/>
                <w:color w:val="000000" w:themeColor="text1"/>
                <w:lang w:eastAsia="en-US"/>
              </w:rPr>
              <w:t>»</w:t>
            </w:r>
          </w:p>
        </w:tc>
        <w:tc>
          <w:tcPr>
            <w:tcW w:w="4644" w:type="dxa"/>
          </w:tcPr>
          <w:p w:rsidR="00462E71" w:rsidRPr="002524A4" w:rsidRDefault="00462E71" w:rsidP="00F33F42">
            <w:pPr>
              <w:jc w:val="both"/>
            </w:pPr>
            <w:r w:rsidRPr="002524A4">
              <w:rPr>
                <w:b/>
              </w:rPr>
              <w:t>Определяет</w:t>
            </w:r>
            <w:r w:rsidRPr="002524A4">
              <w:t xml:space="preserve"> порядок разработки, реализации и оценки эффективности муниципальных программ </w:t>
            </w:r>
            <w:r w:rsidR="00E24F34">
              <w:t>Юргинского муниципального округа</w:t>
            </w:r>
            <w:r w:rsidRPr="002524A4">
              <w:t>, а также осуществления контроля за ходом их реализации</w:t>
            </w:r>
          </w:p>
        </w:tc>
      </w:tr>
    </w:tbl>
    <w:p w:rsidR="00B97A1D" w:rsidRDefault="00B97A1D" w:rsidP="00817CDF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4E03D7" w:rsidRPr="002524A4" w:rsidRDefault="004E03D7" w:rsidP="00817CDF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2524A4">
        <w:rPr>
          <w:b/>
        </w:rPr>
        <w:t>Раздел 5. Ресурсное обеспечение программы</w:t>
      </w:r>
    </w:p>
    <w:p w:rsidR="004E03D7" w:rsidRPr="002524A4" w:rsidRDefault="004E03D7" w:rsidP="00817CD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696135" w:rsidRPr="002524A4" w:rsidRDefault="00696135" w:rsidP="00E13A73">
      <w:pPr>
        <w:autoSpaceDE w:val="0"/>
        <w:autoSpaceDN w:val="0"/>
        <w:adjustRightInd w:val="0"/>
        <w:ind w:firstLine="709"/>
        <w:jc w:val="both"/>
        <w:outlineLvl w:val="0"/>
      </w:pPr>
      <w:r w:rsidRPr="002524A4">
        <w:t xml:space="preserve">Реализация Программы в части расходных обязательств осуществляется за счет бюджетных ассигнований федерального, областного и местного бюджета. </w:t>
      </w:r>
    </w:p>
    <w:p w:rsidR="00696135" w:rsidRPr="002524A4" w:rsidRDefault="00696135" w:rsidP="00E13A73">
      <w:pPr>
        <w:autoSpaceDE w:val="0"/>
        <w:autoSpaceDN w:val="0"/>
        <w:adjustRightInd w:val="0"/>
        <w:ind w:firstLine="709"/>
        <w:jc w:val="both"/>
        <w:outlineLvl w:val="0"/>
      </w:pPr>
      <w:r w:rsidRPr="002524A4">
        <w:t>Общая сумма затрат по годам составит:</w:t>
      </w:r>
    </w:p>
    <w:p w:rsidR="00696135" w:rsidRPr="002524A4" w:rsidRDefault="00696135" w:rsidP="00E13A73">
      <w:pPr>
        <w:autoSpaceDE w:val="0"/>
        <w:autoSpaceDN w:val="0"/>
        <w:adjustRightInd w:val="0"/>
        <w:ind w:firstLine="709"/>
        <w:jc w:val="both"/>
        <w:outlineLvl w:val="0"/>
      </w:pPr>
      <w:r w:rsidRPr="002524A4">
        <w:t xml:space="preserve">на очередной 2020 год – </w:t>
      </w:r>
      <w:r w:rsidR="00DA643F" w:rsidRPr="002524A4">
        <w:t xml:space="preserve">152531,873 </w:t>
      </w:r>
      <w:proofErr w:type="spellStart"/>
      <w:r w:rsidRPr="002524A4">
        <w:t>тыс.рублей</w:t>
      </w:r>
      <w:proofErr w:type="spellEnd"/>
    </w:p>
    <w:p w:rsidR="00696135" w:rsidRPr="002524A4" w:rsidRDefault="00696135" w:rsidP="00E13A73">
      <w:pPr>
        <w:autoSpaceDE w:val="0"/>
        <w:autoSpaceDN w:val="0"/>
        <w:adjustRightInd w:val="0"/>
        <w:ind w:firstLine="709"/>
        <w:jc w:val="both"/>
        <w:outlineLvl w:val="0"/>
      </w:pPr>
      <w:r w:rsidRPr="002524A4">
        <w:t xml:space="preserve">на 1-й год планового периода (2021г.) – </w:t>
      </w:r>
      <w:r w:rsidR="008358A3" w:rsidRPr="002524A4">
        <w:t>142709,5</w:t>
      </w:r>
      <w:r w:rsidRPr="002524A4">
        <w:t xml:space="preserve"> </w:t>
      </w:r>
      <w:proofErr w:type="spellStart"/>
      <w:r w:rsidRPr="002524A4">
        <w:t>тыс.рублей</w:t>
      </w:r>
      <w:proofErr w:type="spellEnd"/>
      <w:r w:rsidRPr="002524A4">
        <w:t xml:space="preserve"> </w:t>
      </w:r>
    </w:p>
    <w:p w:rsidR="00696135" w:rsidRPr="002524A4" w:rsidRDefault="00696135" w:rsidP="00E13A73">
      <w:pPr>
        <w:autoSpaceDE w:val="0"/>
        <w:autoSpaceDN w:val="0"/>
        <w:adjustRightInd w:val="0"/>
        <w:ind w:firstLine="709"/>
        <w:jc w:val="both"/>
        <w:outlineLvl w:val="0"/>
      </w:pPr>
      <w:r w:rsidRPr="002524A4">
        <w:t xml:space="preserve">на 2-й год планового периода (2022г.) – </w:t>
      </w:r>
      <w:r w:rsidR="008358A3" w:rsidRPr="002524A4">
        <w:t>142709,5</w:t>
      </w:r>
      <w:r w:rsidRPr="002524A4">
        <w:t xml:space="preserve"> </w:t>
      </w:r>
      <w:proofErr w:type="spellStart"/>
      <w:r w:rsidRPr="002524A4">
        <w:t>тыс.рублей</w:t>
      </w:r>
      <w:proofErr w:type="spellEnd"/>
    </w:p>
    <w:p w:rsidR="00696135" w:rsidRPr="002524A4" w:rsidRDefault="00696135" w:rsidP="00E13A73">
      <w:pPr>
        <w:autoSpaceDE w:val="0"/>
        <w:autoSpaceDN w:val="0"/>
        <w:adjustRightInd w:val="0"/>
        <w:ind w:firstLine="709"/>
        <w:jc w:val="both"/>
        <w:outlineLvl w:val="0"/>
      </w:pPr>
      <w:r w:rsidRPr="002524A4">
        <w:t>Финансовое обеспечение Программы в разрезе подпрограмм и мероприятий представлено в таблице.</w:t>
      </w:r>
    </w:p>
    <w:p w:rsidR="004E03D7" w:rsidRDefault="004E03D7" w:rsidP="002E779B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EA354F" w:rsidRPr="00087615" w:rsidRDefault="00EA354F" w:rsidP="002E779B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  <w:sectPr w:rsidR="00EA354F" w:rsidRPr="00087615" w:rsidSect="00F30EE7">
          <w:footerReference w:type="default" r:id="rId9"/>
          <w:pgSz w:w="11906" w:h="16838"/>
          <w:pgMar w:top="993" w:right="849" w:bottom="1134" w:left="1701" w:header="425" w:footer="720" w:gutter="0"/>
          <w:cols w:space="720"/>
          <w:titlePg/>
          <w:docGrid w:linePitch="326"/>
        </w:sectPr>
      </w:pPr>
    </w:p>
    <w:tbl>
      <w:tblPr>
        <w:tblStyle w:val="12"/>
        <w:tblpPr w:leftFromText="180" w:rightFromText="180" w:vertAnchor="page" w:horzAnchor="margin" w:tblpY="871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811"/>
        <w:gridCol w:w="1701"/>
        <w:gridCol w:w="1418"/>
        <w:gridCol w:w="1417"/>
      </w:tblGrid>
      <w:tr w:rsidR="00087615" w:rsidRPr="002524A4" w:rsidTr="004A7E50">
        <w:trPr>
          <w:trHeight w:val="713"/>
        </w:trPr>
        <w:tc>
          <w:tcPr>
            <w:tcW w:w="154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C6AAB" w:rsidRPr="002524A4" w:rsidRDefault="002C6AAB" w:rsidP="002C6AAB">
            <w:pPr>
              <w:jc w:val="center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lastRenderedPageBreak/>
              <w:t>Раздел 5.</w:t>
            </w:r>
            <w:r w:rsidR="002524A4">
              <w:rPr>
                <w:rFonts w:ascii="Times New Roman" w:hAnsi="Times New Roman"/>
                <w:b/>
              </w:rPr>
              <w:t xml:space="preserve"> </w:t>
            </w:r>
            <w:r w:rsidRPr="002524A4">
              <w:rPr>
                <w:rFonts w:ascii="Times New Roman" w:hAnsi="Times New Roman"/>
                <w:b/>
              </w:rPr>
              <w:t xml:space="preserve">Ресурсное обеспечение реализации муниципальной программы «Сохранение и развитие культуры»  </w:t>
            </w:r>
          </w:p>
          <w:p w:rsidR="002C6AAB" w:rsidRPr="002524A4" w:rsidRDefault="002C6AAB" w:rsidP="002C6AAB">
            <w:pPr>
              <w:jc w:val="center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 xml:space="preserve">Юргинского муниципального </w:t>
            </w:r>
            <w:r w:rsidR="00B958BA" w:rsidRPr="002524A4">
              <w:rPr>
                <w:rFonts w:ascii="Times New Roman" w:hAnsi="Times New Roman"/>
                <w:b/>
              </w:rPr>
              <w:t>округе</w:t>
            </w:r>
            <w:r w:rsidR="00F33F42" w:rsidRPr="002524A4">
              <w:rPr>
                <w:rFonts w:ascii="Times New Roman" w:hAnsi="Times New Roman"/>
                <w:b/>
              </w:rPr>
              <w:t>»</w:t>
            </w:r>
            <w:r w:rsidRPr="002524A4">
              <w:rPr>
                <w:rFonts w:ascii="Times New Roman" w:hAnsi="Times New Roman"/>
                <w:b/>
              </w:rPr>
              <w:t xml:space="preserve"> на 2020 год и плановый период  2021-2022 годы</w:t>
            </w:r>
          </w:p>
          <w:p w:rsidR="002C6AAB" w:rsidRPr="002524A4" w:rsidRDefault="002C6AAB" w:rsidP="002C6AAB">
            <w:pPr>
              <w:jc w:val="center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 w:val="restart"/>
            <w:vAlign w:val="center"/>
          </w:tcPr>
          <w:p w:rsidR="002C6AAB" w:rsidRPr="002524A4" w:rsidRDefault="002C6AAB" w:rsidP="002C6AA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5811" w:type="dxa"/>
            <w:vMerge w:val="restart"/>
            <w:vAlign w:val="center"/>
          </w:tcPr>
          <w:p w:rsidR="002C6AAB" w:rsidRPr="002524A4" w:rsidRDefault="002C6AAB" w:rsidP="002C6AA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4536" w:type="dxa"/>
            <w:gridSpan w:val="3"/>
            <w:vAlign w:val="center"/>
          </w:tcPr>
          <w:p w:rsidR="002C6AAB" w:rsidRPr="002524A4" w:rsidRDefault="002C6AAB" w:rsidP="002C6AA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Объем финансовых ресурсов, тыс. руб.</w:t>
            </w:r>
          </w:p>
        </w:tc>
      </w:tr>
      <w:tr w:rsidR="00087615" w:rsidRPr="002524A4" w:rsidTr="0036698D">
        <w:tc>
          <w:tcPr>
            <w:tcW w:w="5070" w:type="dxa"/>
            <w:vMerge/>
            <w:vAlign w:val="center"/>
          </w:tcPr>
          <w:p w:rsidR="002C6AAB" w:rsidRPr="002524A4" w:rsidRDefault="002C6AAB" w:rsidP="002C6AA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vMerge/>
            <w:vAlign w:val="center"/>
          </w:tcPr>
          <w:p w:rsidR="002C6AAB" w:rsidRPr="002524A4" w:rsidRDefault="002C6AAB" w:rsidP="002C6AA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очередной год</w:t>
            </w:r>
          </w:p>
        </w:tc>
        <w:tc>
          <w:tcPr>
            <w:tcW w:w="1418" w:type="dxa"/>
            <w:vAlign w:val="center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1-й год планового периода</w:t>
            </w:r>
          </w:p>
        </w:tc>
        <w:tc>
          <w:tcPr>
            <w:tcW w:w="1417" w:type="dxa"/>
            <w:vAlign w:val="center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2-й год планового периода</w:t>
            </w:r>
          </w:p>
        </w:tc>
      </w:tr>
      <w:tr w:rsidR="00087615" w:rsidRPr="002524A4" w:rsidTr="0036698D">
        <w:tc>
          <w:tcPr>
            <w:tcW w:w="5070" w:type="dxa"/>
          </w:tcPr>
          <w:p w:rsidR="002C6AAB" w:rsidRPr="002524A4" w:rsidRDefault="002C6AAB" w:rsidP="002C6A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Муниципальная программа</w:t>
            </w:r>
          </w:p>
          <w:p w:rsidR="002C6AAB" w:rsidRPr="002524A4" w:rsidRDefault="002C6AAB" w:rsidP="00B958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 xml:space="preserve">«Сохранение и развитие культуры в  Юргинском муниципальном </w:t>
            </w:r>
            <w:r w:rsidR="00B958BA" w:rsidRPr="002524A4">
              <w:rPr>
                <w:rFonts w:ascii="Times New Roman" w:hAnsi="Times New Roman"/>
                <w:b/>
                <w:bCs/>
              </w:rPr>
              <w:t>округе</w:t>
            </w:r>
            <w:r w:rsidRPr="002524A4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402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1</w:t>
            </w:r>
            <w:r w:rsidR="0036698D" w:rsidRPr="002524A4">
              <w:rPr>
                <w:rFonts w:ascii="Times New Roman" w:hAnsi="Times New Roman"/>
                <w:b/>
                <w:bCs/>
              </w:rPr>
              <w:t>5</w:t>
            </w:r>
            <w:r w:rsidR="00240222" w:rsidRPr="002524A4">
              <w:rPr>
                <w:rFonts w:ascii="Times New Roman" w:hAnsi="Times New Roman"/>
                <w:b/>
                <w:bCs/>
              </w:rPr>
              <w:t>2531</w:t>
            </w:r>
            <w:r w:rsidRPr="002524A4">
              <w:rPr>
                <w:rFonts w:ascii="Times New Roman" w:hAnsi="Times New Roman"/>
                <w:b/>
                <w:bCs/>
              </w:rPr>
              <w:t>,</w:t>
            </w:r>
            <w:r w:rsidR="00240222" w:rsidRPr="002524A4">
              <w:rPr>
                <w:rFonts w:ascii="Times New Roman" w:hAnsi="Times New Roman"/>
                <w:b/>
                <w:bCs/>
              </w:rPr>
              <w:t>8</w:t>
            </w:r>
            <w:r w:rsidR="0036698D" w:rsidRPr="002524A4"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1418" w:type="dxa"/>
          </w:tcPr>
          <w:p w:rsidR="002C6AAB" w:rsidRPr="002524A4" w:rsidRDefault="002C6AAB" w:rsidP="008358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14</w:t>
            </w:r>
            <w:r w:rsidR="006820F3" w:rsidRPr="002524A4">
              <w:rPr>
                <w:rFonts w:ascii="Times New Roman" w:hAnsi="Times New Roman"/>
                <w:b/>
                <w:bCs/>
              </w:rPr>
              <w:t>2</w:t>
            </w:r>
            <w:r w:rsidR="008358A3" w:rsidRPr="002524A4">
              <w:rPr>
                <w:rFonts w:ascii="Times New Roman" w:hAnsi="Times New Roman"/>
                <w:b/>
                <w:bCs/>
              </w:rPr>
              <w:t>709</w:t>
            </w:r>
            <w:r w:rsidRPr="002524A4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1417" w:type="dxa"/>
          </w:tcPr>
          <w:p w:rsidR="002C6AAB" w:rsidRPr="002524A4" w:rsidRDefault="002C6AAB" w:rsidP="008358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14</w:t>
            </w:r>
            <w:r w:rsidR="008358A3" w:rsidRPr="002524A4">
              <w:rPr>
                <w:rFonts w:ascii="Times New Roman" w:hAnsi="Times New Roman"/>
                <w:b/>
                <w:bCs/>
              </w:rPr>
              <w:t>2709</w:t>
            </w:r>
            <w:r w:rsidRPr="002524A4">
              <w:rPr>
                <w:rFonts w:ascii="Times New Roman" w:hAnsi="Times New Roman"/>
                <w:b/>
                <w:bCs/>
              </w:rPr>
              <w:t>,5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40222" w:rsidP="002402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8285</w:t>
            </w:r>
            <w:r w:rsidR="002C6AAB" w:rsidRPr="002524A4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18" w:type="dxa"/>
          </w:tcPr>
          <w:p w:rsidR="002C6AAB" w:rsidRPr="002524A4" w:rsidRDefault="002C6AAB" w:rsidP="008358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4</w:t>
            </w:r>
            <w:r w:rsidR="008358A3" w:rsidRPr="002524A4">
              <w:rPr>
                <w:rFonts w:ascii="Times New Roman" w:hAnsi="Times New Roman"/>
                <w:bCs/>
              </w:rPr>
              <w:t>835</w:t>
            </w:r>
            <w:r w:rsidRPr="002524A4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17" w:type="dxa"/>
          </w:tcPr>
          <w:p w:rsidR="002C6AAB" w:rsidRPr="002524A4" w:rsidRDefault="002C6AAB" w:rsidP="008358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4</w:t>
            </w:r>
            <w:r w:rsidR="008358A3" w:rsidRPr="002524A4">
              <w:rPr>
                <w:rFonts w:ascii="Times New Roman" w:hAnsi="Times New Roman"/>
                <w:bCs/>
              </w:rPr>
              <w:t>835</w:t>
            </w:r>
            <w:r w:rsidRPr="002524A4">
              <w:rPr>
                <w:rFonts w:ascii="Times New Roman" w:hAnsi="Times New Roman"/>
                <w:bCs/>
              </w:rPr>
              <w:t>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Cs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40222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142951,873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136579,5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136579,5</w:t>
            </w:r>
          </w:p>
        </w:tc>
      </w:tr>
      <w:tr w:rsidR="00087615" w:rsidRPr="002524A4" w:rsidTr="0036698D">
        <w:trPr>
          <w:trHeight w:val="285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1145,0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1145,0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1145,0</w:t>
            </w:r>
          </w:p>
        </w:tc>
      </w:tr>
      <w:tr w:rsidR="00087615" w:rsidRPr="002524A4" w:rsidTr="0036698D">
        <w:trPr>
          <w:trHeight w:val="307"/>
        </w:trPr>
        <w:tc>
          <w:tcPr>
            <w:tcW w:w="5070" w:type="dxa"/>
            <w:vMerge w:val="restart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1. Подпрограмма</w:t>
            </w:r>
          </w:p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/>
                <w:bCs/>
              </w:rPr>
              <w:t>«Сохранение и развитие клубной системы в сфере культуры»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36698D" w:rsidP="00240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9</w:t>
            </w:r>
            <w:r w:rsidR="00240222" w:rsidRPr="002524A4">
              <w:rPr>
                <w:rFonts w:ascii="Times New Roman" w:hAnsi="Times New Roman"/>
                <w:b/>
              </w:rPr>
              <w:t>0604,173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81581,8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81581,8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40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</w:t>
            </w:r>
            <w:r w:rsidR="00240222" w:rsidRPr="002524A4">
              <w:rPr>
                <w:rFonts w:ascii="Times New Roman" w:hAnsi="Times New Roman"/>
              </w:rPr>
              <w:t>0</w:t>
            </w:r>
            <w:r w:rsidRPr="002524A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40222" w:rsidP="00240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6695</w:t>
            </w:r>
            <w:r w:rsidR="002C6AAB" w:rsidRPr="002524A4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3245,0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3245,0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Cs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40222" w:rsidP="00240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82799,173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77226,8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77226,8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1010,0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1010,0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1010,0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1.1. Обеспечение деятельности подведомственных учреждений</w:t>
            </w:r>
          </w:p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в части выплаты заработной платы, ежемесячных выплат работникам 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57651,8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57651,8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57651,8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54406,8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54406,8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54406,8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3245,0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3245,0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3245,0</w:t>
            </w:r>
          </w:p>
        </w:tc>
      </w:tr>
      <w:tr w:rsidR="00087615" w:rsidRPr="002524A4" w:rsidTr="0036698D">
        <w:trPr>
          <w:trHeight w:val="695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6008D6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</w:t>
            </w:r>
            <w:r w:rsidR="002C6AAB" w:rsidRPr="002524A4">
              <w:rPr>
                <w:rFonts w:ascii="Times New Roman" w:hAnsi="Times New Roman"/>
              </w:rPr>
              <w:t xml:space="preserve">.2. Обеспечение деятельности </w:t>
            </w:r>
            <w:r w:rsidR="002C6AAB" w:rsidRPr="002524A4">
              <w:rPr>
                <w:rFonts w:ascii="Times New Roman" w:hAnsi="Times New Roman"/>
              </w:rPr>
              <w:lastRenderedPageBreak/>
              <w:t>подведомственных учреждений в рамках бюджетной сметы: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25230,0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23230,0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23230,0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24720,0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22720,0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22720,0</w:t>
            </w:r>
          </w:p>
        </w:tc>
      </w:tr>
      <w:tr w:rsidR="00087615" w:rsidRPr="002524A4" w:rsidTr="0036698D">
        <w:trPr>
          <w:trHeight w:val="595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5308B8" w:rsidRDefault="002C6AAB" w:rsidP="005308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510,0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510,0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510,0</w:t>
            </w:r>
          </w:p>
        </w:tc>
      </w:tr>
      <w:tr w:rsidR="00087615" w:rsidRPr="002524A4" w:rsidTr="0036698D">
        <w:trPr>
          <w:trHeight w:val="412"/>
        </w:trPr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1.3. Мероприятия:</w:t>
            </w:r>
          </w:p>
          <w:p w:rsidR="002C6AAB" w:rsidRPr="002524A4" w:rsidRDefault="002C6AAB" w:rsidP="00F33F42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- на получения грантов федеральных, областных,  главы </w:t>
            </w:r>
            <w:r w:rsidR="00E24F34">
              <w:rPr>
                <w:rFonts w:ascii="Times New Roman" w:hAnsi="Times New Roman"/>
              </w:rPr>
              <w:t>Юргинского муниципального округа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100,0</w:t>
            </w:r>
          </w:p>
        </w:tc>
      </w:tr>
      <w:tr w:rsidR="00087615" w:rsidRPr="002524A4" w:rsidTr="0036698D">
        <w:trPr>
          <w:trHeight w:val="412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rPr>
          <w:trHeight w:val="412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rPr>
          <w:trHeight w:val="412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</w:tr>
      <w:tr w:rsidR="00087615" w:rsidRPr="002524A4" w:rsidTr="0036698D">
        <w:trPr>
          <w:trHeight w:val="412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5308B8" w:rsidRDefault="002C6AAB" w:rsidP="005308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rPr>
          <w:trHeight w:val="3591"/>
        </w:trPr>
        <w:tc>
          <w:tcPr>
            <w:tcW w:w="5070" w:type="dxa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Мероприятия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- по организации и проведению  районных фестивалей, конкурсов, выставок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- по участию в областных, городских, региональных  и  международных  конкурсах 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(аккредитация,  командировочные, ГСМ)</w:t>
            </w:r>
            <w:r w:rsidRPr="002524A4">
              <w:rPr>
                <w:rFonts w:ascii="Times New Roman" w:hAnsi="Times New Roman"/>
              </w:rPr>
              <w:br/>
              <w:t xml:space="preserve">- Цикл мероприятий: 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- День Победы;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- День Района;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- День Учителя;</w:t>
            </w:r>
          </w:p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- День работников сельского хозяйства; </w:t>
            </w:r>
          </w:p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- мероприятия  автоклубов на территории малых сёл </w:t>
            </w:r>
            <w:r w:rsidR="00E24F34">
              <w:rPr>
                <w:rFonts w:ascii="Times New Roman" w:hAnsi="Times New Roman"/>
              </w:rPr>
              <w:t>Юргинского муниципального округа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</w:tr>
      <w:tr w:rsidR="00087615" w:rsidRPr="002524A4" w:rsidTr="0036698D">
        <w:trPr>
          <w:trHeight w:val="216"/>
        </w:trPr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1.4</w:t>
            </w:r>
            <w:r w:rsidR="002524A4">
              <w:rPr>
                <w:rFonts w:ascii="Times New Roman" w:hAnsi="Times New Roman"/>
              </w:rPr>
              <w:t>.</w:t>
            </w:r>
            <w:r w:rsidRPr="002524A4">
              <w:rPr>
                <w:rFonts w:ascii="Times New Roman" w:hAnsi="Times New Roman"/>
              </w:rPr>
              <w:t xml:space="preserve"> Мероприятия по улучшению материально-технической оснащенности</w:t>
            </w:r>
          </w:p>
          <w:p w:rsidR="00DA7467" w:rsidRPr="002524A4" w:rsidRDefault="00DA7467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40222" w:rsidP="00240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4</w:t>
            </w:r>
            <w:r w:rsidR="0036698D" w:rsidRPr="002524A4">
              <w:rPr>
                <w:rFonts w:ascii="Times New Roman" w:hAnsi="Times New Roman"/>
                <w:b/>
              </w:rPr>
              <w:t xml:space="preserve"> </w:t>
            </w:r>
            <w:r w:rsidRPr="002524A4">
              <w:rPr>
                <w:rFonts w:ascii="Times New Roman" w:hAnsi="Times New Roman"/>
                <w:b/>
              </w:rPr>
              <w:t>072</w:t>
            </w:r>
            <w:r w:rsidR="0036698D" w:rsidRPr="002524A4">
              <w:rPr>
                <w:rFonts w:ascii="Times New Roman" w:hAnsi="Times New Roman"/>
                <w:b/>
              </w:rPr>
              <w:t>,</w:t>
            </w:r>
            <w:r w:rsidRPr="002524A4">
              <w:rPr>
                <w:rFonts w:ascii="Times New Roman" w:hAnsi="Times New Roman"/>
                <w:b/>
              </w:rPr>
              <w:t>3</w:t>
            </w:r>
            <w:r w:rsidR="0036698D" w:rsidRPr="002524A4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600,0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600,0</w:t>
            </w:r>
          </w:p>
        </w:tc>
      </w:tr>
      <w:tr w:rsidR="00087615" w:rsidRPr="002524A4" w:rsidTr="0036698D">
        <w:trPr>
          <w:trHeight w:val="282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DA7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</w:tr>
      <w:tr w:rsidR="00087615" w:rsidRPr="002524A4" w:rsidTr="0036698D">
        <w:trPr>
          <w:trHeight w:val="282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rPr>
          <w:trHeight w:val="282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743C5E" w:rsidRPr="002524A4" w:rsidRDefault="00743C5E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3472</w:t>
            </w:r>
            <w:r w:rsidR="0036698D" w:rsidRPr="002524A4">
              <w:rPr>
                <w:rFonts w:ascii="Times New Roman" w:hAnsi="Times New Roman"/>
              </w:rPr>
              <w:t>,</w:t>
            </w:r>
            <w:r w:rsidRPr="002524A4">
              <w:rPr>
                <w:rFonts w:ascii="Times New Roman" w:hAnsi="Times New Roman"/>
              </w:rPr>
              <w:t>373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rPr>
          <w:trHeight w:val="274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5308B8" w:rsidRDefault="002C6AAB" w:rsidP="005308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500,0</w:t>
            </w:r>
          </w:p>
          <w:p w:rsidR="00DA7467" w:rsidRPr="002524A4" w:rsidRDefault="00DA7467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A7467" w:rsidRPr="002524A4" w:rsidTr="0036698D">
        <w:trPr>
          <w:trHeight w:val="274"/>
        </w:trPr>
        <w:tc>
          <w:tcPr>
            <w:tcW w:w="5070" w:type="dxa"/>
            <w:vMerge w:val="restart"/>
          </w:tcPr>
          <w:p w:rsidR="00DA7467" w:rsidRPr="002524A4" w:rsidRDefault="00DA7467" w:rsidP="00743C5E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lastRenderedPageBreak/>
              <w:t>1.</w:t>
            </w:r>
            <w:r w:rsidR="00743C5E" w:rsidRPr="002524A4">
              <w:rPr>
                <w:rFonts w:ascii="Times New Roman" w:hAnsi="Times New Roman"/>
              </w:rPr>
              <w:t>5</w:t>
            </w:r>
            <w:r w:rsidRPr="002524A4">
              <w:rPr>
                <w:rFonts w:ascii="Times New Roman" w:hAnsi="Times New Roman"/>
              </w:rPr>
              <w:t>. 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11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DA7467" w:rsidRPr="002524A4" w:rsidRDefault="00743C5E" w:rsidP="006A52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</w:t>
            </w:r>
            <w:r w:rsidR="006A521C" w:rsidRPr="002524A4">
              <w:rPr>
                <w:rFonts w:ascii="Times New Roman" w:hAnsi="Times New Roman"/>
                <w:b/>
              </w:rPr>
              <w:t>4</w:t>
            </w:r>
            <w:r w:rsidRPr="002524A4">
              <w:rPr>
                <w:rFonts w:ascii="Times New Roman" w:hAnsi="Times New Roman"/>
                <w:b/>
              </w:rPr>
              <w:t>00</w:t>
            </w:r>
            <w:r w:rsidR="00DA7467" w:rsidRPr="002524A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7467" w:rsidRPr="002524A4" w:rsidTr="0036698D">
        <w:trPr>
          <w:trHeight w:val="274"/>
        </w:trPr>
        <w:tc>
          <w:tcPr>
            <w:tcW w:w="5070" w:type="dxa"/>
            <w:vMerge/>
          </w:tcPr>
          <w:p w:rsidR="00DA7467" w:rsidRPr="002524A4" w:rsidRDefault="00DA7467" w:rsidP="00DA7467">
            <w:pPr>
              <w:spacing w:line="276" w:lineRule="auto"/>
            </w:pPr>
          </w:p>
        </w:tc>
        <w:tc>
          <w:tcPr>
            <w:tcW w:w="5811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524A4">
              <w:rPr>
                <w:rFonts w:ascii="Times New Roman" w:hAnsi="Times New Roman"/>
              </w:rPr>
              <w:t>Федеральный  бюджет</w:t>
            </w:r>
          </w:p>
        </w:tc>
        <w:tc>
          <w:tcPr>
            <w:tcW w:w="1701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7467" w:rsidRPr="002524A4" w:rsidTr="0036698D">
        <w:trPr>
          <w:trHeight w:val="274"/>
        </w:trPr>
        <w:tc>
          <w:tcPr>
            <w:tcW w:w="5070" w:type="dxa"/>
            <w:vMerge/>
          </w:tcPr>
          <w:p w:rsidR="00DA7467" w:rsidRPr="002524A4" w:rsidRDefault="00DA7467" w:rsidP="00DA7467">
            <w:pPr>
              <w:spacing w:line="276" w:lineRule="auto"/>
            </w:pPr>
          </w:p>
        </w:tc>
        <w:tc>
          <w:tcPr>
            <w:tcW w:w="5811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DA7467" w:rsidRPr="002524A4" w:rsidRDefault="00DA7467" w:rsidP="006A521C">
            <w:pPr>
              <w:widowControl w:val="0"/>
              <w:autoSpaceDE w:val="0"/>
              <w:autoSpaceDN w:val="0"/>
              <w:adjustRightInd w:val="0"/>
            </w:pPr>
            <w:r w:rsidRPr="002524A4">
              <w:rPr>
                <w:rFonts w:ascii="Times New Roman" w:hAnsi="Times New Roman"/>
              </w:rPr>
              <w:t>3</w:t>
            </w:r>
            <w:r w:rsidR="006A521C" w:rsidRPr="002524A4">
              <w:rPr>
                <w:rFonts w:ascii="Times New Roman" w:hAnsi="Times New Roman"/>
              </w:rPr>
              <w:t>3</w:t>
            </w:r>
            <w:r w:rsidRPr="002524A4">
              <w:rPr>
                <w:rFonts w:ascii="Times New Roman" w:hAnsi="Times New Roman"/>
              </w:rPr>
              <w:t>00,0</w:t>
            </w:r>
          </w:p>
        </w:tc>
        <w:tc>
          <w:tcPr>
            <w:tcW w:w="1418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7467" w:rsidRPr="002524A4" w:rsidTr="0036698D">
        <w:trPr>
          <w:trHeight w:val="274"/>
        </w:trPr>
        <w:tc>
          <w:tcPr>
            <w:tcW w:w="5070" w:type="dxa"/>
            <w:vMerge/>
          </w:tcPr>
          <w:p w:rsidR="00DA7467" w:rsidRPr="002524A4" w:rsidRDefault="00DA7467" w:rsidP="00DA7467">
            <w:pPr>
              <w:spacing w:line="276" w:lineRule="auto"/>
            </w:pPr>
          </w:p>
        </w:tc>
        <w:tc>
          <w:tcPr>
            <w:tcW w:w="5811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DA7467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  <w:r w:rsidRPr="002524A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7467" w:rsidRPr="002524A4" w:rsidTr="0036698D">
        <w:trPr>
          <w:trHeight w:val="274"/>
        </w:trPr>
        <w:tc>
          <w:tcPr>
            <w:tcW w:w="5070" w:type="dxa"/>
            <w:vMerge/>
          </w:tcPr>
          <w:p w:rsidR="00DA7467" w:rsidRPr="002524A4" w:rsidRDefault="00DA7467" w:rsidP="00DA7467">
            <w:pPr>
              <w:spacing w:line="276" w:lineRule="auto"/>
            </w:pPr>
          </w:p>
        </w:tc>
        <w:tc>
          <w:tcPr>
            <w:tcW w:w="5811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A7467" w:rsidRPr="002524A4" w:rsidRDefault="00DA7467" w:rsidP="00DA7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3C5E" w:rsidRPr="002524A4" w:rsidTr="0036698D">
        <w:trPr>
          <w:trHeight w:val="274"/>
        </w:trPr>
        <w:tc>
          <w:tcPr>
            <w:tcW w:w="5070" w:type="dxa"/>
            <w:vMerge w:val="restart"/>
          </w:tcPr>
          <w:p w:rsidR="00743C5E" w:rsidRPr="002524A4" w:rsidRDefault="00743C5E" w:rsidP="00743C5E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1.6. Государственная поддержка лучших учреждений культуры</w:t>
            </w:r>
          </w:p>
        </w:tc>
        <w:tc>
          <w:tcPr>
            <w:tcW w:w="5811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418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3C5E" w:rsidRPr="002524A4" w:rsidTr="0036698D">
        <w:trPr>
          <w:trHeight w:val="274"/>
        </w:trPr>
        <w:tc>
          <w:tcPr>
            <w:tcW w:w="5070" w:type="dxa"/>
            <w:vMerge/>
          </w:tcPr>
          <w:p w:rsidR="00743C5E" w:rsidRPr="002524A4" w:rsidRDefault="00743C5E" w:rsidP="00743C5E">
            <w:pPr>
              <w:spacing w:line="276" w:lineRule="auto"/>
            </w:pPr>
          </w:p>
        </w:tc>
        <w:tc>
          <w:tcPr>
            <w:tcW w:w="5811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524A4">
              <w:rPr>
                <w:rFonts w:ascii="Times New Roman" w:hAnsi="Times New Roman"/>
              </w:rPr>
              <w:t>Федеральный  бюджет</w:t>
            </w:r>
          </w:p>
        </w:tc>
        <w:tc>
          <w:tcPr>
            <w:tcW w:w="1701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3C5E" w:rsidRPr="002524A4" w:rsidTr="0036698D">
        <w:trPr>
          <w:trHeight w:val="274"/>
        </w:trPr>
        <w:tc>
          <w:tcPr>
            <w:tcW w:w="5070" w:type="dxa"/>
            <w:vMerge/>
          </w:tcPr>
          <w:p w:rsidR="00743C5E" w:rsidRPr="002524A4" w:rsidRDefault="00743C5E" w:rsidP="00743C5E">
            <w:pPr>
              <w:spacing w:line="276" w:lineRule="auto"/>
            </w:pPr>
          </w:p>
        </w:tc>
        <w:tc>
          <w:tcPr>
            <w:tcW w:w="5811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  <w:r w:rsidRPr="002524A4">
              <w:rPr>
                <w:rFonts w:ascii="Times New Roman" w:hAnsi="Times New Roman"/>
              </w:rPr>
              <w:t>150,0</w:t>
            </w:r>
          </w:p>
        </w:tc>
        <w:tc>
          <w:tcPr>
            <w:tcW w:w="1418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3C5E" w:rsidRPr="002524A4" w:rsidTr="0036698D">
        <w:trPr>
          <w:trHeight w:val="274"/>
        </w:trPr>
        <w:tc>
          <w:tcPr>
            <w:tcW w:w="5070" w:type="dxa"/>
            <w:vMerge/>
          </w:tcPr>
          <w:p w:rsidR="00743C5E" w:rsidRPr="002524A4" w:rsidRDefault="00743C5E" w:rsidP="00743C5E">
            <w:pPr>
              <w:spacing w:line="276" w:lineRule="auto"/>
            </w:pPr>
          </w:p>
        </w:tc>
        <w:tc>
          <w:tcPr>
            <w:tcW w:w="5811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3C5E" w:rsidRPr="002524A4" w:rsidTr="0036698D">
        <w:trPr>
          <w:trHeight w:val="274"/>
        </w:trPr>
        <w:tc>
          <w:tcPr>
            <w:tcW w:w="5070" w:type="dxa"/>
            <w:vMerge/>
          </w:tcPr>
          <w:p w:rsidR="00743C5E" w:rsidRPr="002524A4" w:rsidRDefault="00743C5E" w:rsidP="00743C5E">
            <w:pPr>
              <w:spacing w:line="276" w:lineRule="auto"/>
            </w:pPr>
          </w:p>
        </w:tc>
        <w:tc>
          <w:tcPr>
            <w:tcW w:w="5811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43C5E" w:rsidRPr="002524A4" w:rsidRDefault="00743C5E" w:rsidP="00743C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</w:rPr>
              <w:t>2.</w:t>
            </w:r>
            <w:r w:rsidRPr="002524A4">
              <w:rPr>
                <w:rFonts w:ascii="Times New Roman" w:hAnsi="Times New Roman"/>
                <w:b/>
                <w:bCs/>
              </w:rPr>
              <w:t xml:space="preserve"> Подпрограмма </w:t>
            </w:r>
          </w:p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«Сохранение и развитие библиотечной системы  в сфере культуры»</w:t>
            </w:r>
          </w:p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20027,1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20027,1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20027,1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1400,0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1400,0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1400,0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18477,1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18477,1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18477,1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5308B8" w:rsidRDefault="002C6AAB" w:rsidP="005308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100,0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2.1. Обеспечение деятельности библиотек</w:t>
            </w:r>
          </w:p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в части выплаты заработной платы, ежемесячных выплат работникам.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18333,4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18333,4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18333,4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1400,0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1400,0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1400,0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16883,4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16883,4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16883,4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5308B8" w:rsidRDefault="002C6AAB" w:rsidP="005308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50,0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2.2. Обеспечение деятельности подведомственных учреждений -  библиотек</w:t>
            </w:r>
          </w:p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в рамках бюджетной сметы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1613,7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1613,7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1613,7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1583,7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1583,7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1583,7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30,0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lastRenderedPageBreak/>
              <w:t>2.3. Мероприятия по улучшению материально-технической базы подведомственных учреждений-библиотек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20,0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2.4. Мероприятия: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-на получение грантов федеральных, областных, главы Юргинского </w:t>
            </w:r>
            <w:r w:rsidR="00B958BA" w:rsidRPr="002524A4">
              <w:rPr>
                <w:rFonts w:ascii="Times New Roman" w:hAnsi="Times New Roman"/>
              </w:rPr>
              <w:t>муниципального округа</w:t>
            </w:r>
            <w:r w:rsidRPr="002524A4">
              <w:rPr>
                <w:rFonts w:ascii="Times New Roman" w:hAnsi="Times New Roman"/>
              </w:rPr>
              <w:t xml:space="preserve">: 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«Лучшее библиотечное учреждение района»;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-по организации и проведению районных фестивалей, конкурсов, выставок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50,0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</w:rPr>
              <w:t>3.</w:t>
            </w:r>
            <w:r w:rsidRPr="002524A4">
              <w:rPr>
                <w:rFonts w:ascii="Times New Roman" w:hAnsi="Times New Roman"/>
                <w:b/>
                <w:bCs/>
              </w:rPr>
              <w:t xml:space="preserve"> Подпрограмма </w:t>
            </w:r>
          </w:p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«Сохранение и развитие музейной деятельности в сфере культуры»</w:t>
            </w:r>
          </w:p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2243,4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2243,4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2243,4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105,0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105,0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105,0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2103,4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2103,4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2103,4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35,0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35,0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35,0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3.1. Обеспечение деятельности краеведческого музея в части выплаты заработной платы, ежемесячных выплат работникам.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1828,4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1828,4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1828,4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105,0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105,0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105,0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1703,4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1703,4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1703,4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5308B8" w:rsidRDefault="002C6AAB" w:rsidP="005308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20,0</w:t>
            </w:r>
          </w:p>
        </w:tc>
      </w:tr>
      <w:tr w:rsidR="00087615" w:rsidRPr="002524A4" w:rsidTr="0036698D">
        <w:trPr>
          <w:trHeight w:val="375"/>
        </w:trPr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3.2. Обеспечение деятельности подведомственных учреждений -краеведческого музея в рамках бюджетной сметы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398,5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398,5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398,5</w:t>
            </w:r>
          </w:p>
        </w:tc>
      </w:tr>
      <w:tr w:rsidR="00087615" w:rsidRPr="002524A4" w:rsidTr="0036698D">
        <w:trPr>
          <w:trHeight w:val="375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rPr>
          <w:trHeight w:val="375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rPr>
          <w:trHeight w:val="375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390,0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390,0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390,0</w:t>
            </w:r>
          </w:p>
        </w:tc>
      </w:tr>
      <w:tr w:rsidR="00087615" w:rsidRPr="002524A4" w:rsidTr="0036698D">
        <w:trPr>
          <w:trHeight w:val="375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5308B8" w:rsidRDefault="002C6AAB" w:rsidP="005308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8,5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8,5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8,5</w:t>
            </w:r>
          </w:p>
        </w:tc>
      </w:tr>
      <w:tr w:rsidR="00087615" w:rsidRPr="002524A4" w:rsidTr="0036698D">
        <w:trPr>
          <w:trHeight w:val="256"/>
        </w:trPr>
        <w:tc>
          <w:tcPr>
            <w:tcW w:w="5070" w:type="dxa"/>
            <w:vMerge w:val="restart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3.3.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16,5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16,5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16,5</w:t>
            </w:r>
          </w:p>
        </w:tc>
      </w:tr>
      <w:tr w:rsidR="00087615" w:rsidRPr="002524A4" w:rsidTr="0036698D">
        <w:trPr>
          <w:trHeight w:val="256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rPr>
          <w:trHeight w:val="256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rPr>
          <w:trHeight w:val="256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10,0</w:t>
            </w:r>
          </w:p>
        </w:tc>
      </w:tr>
      <w:tr w:rsidR="00087615" w:rsidRPr="002524A4" w:rsidTr="0036698D">
        <w:trPr>
          <w:trHeight w:val="256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6,5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6,5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6,5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 xml:space="preserve">4. Подпрограмма 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/>
                <w:bCs/>
              </w:rPr>
              <w:t>«Развитие учреждений дополнительного образования»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8358A3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18309,</w:t>
            </w:r>
            <w:r w:rsidR="002C6AAB" w:rsidRPr="002524A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18" w:type="dxa"/>
          </w:tcPr>
          <w:p w:rsidR="002C6AAB" w:rsidRPr="002524A4" w:rsidRDefault="008358A3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17509,</w:t>
            </w:r>
            <w:r w:rsidR="002C6AAB" w:rsidRPr="002524A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17" w:type="dxa"/>
          </w:tcPr>
          <w:p w:rsidR="002C6AAB" w:rsidRPr="002524A4" w:rsidRDefault="002C6AAB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17</w:t>
            </w:r>
            <w:r w:rsidR="008358A3" w:rsidRPr="002524A4">
              <w:rPr>
                <w:rFonts w:ascii="Times New Roman" w:hAnsi="Times New Roman"/>
                <w:b/>
              </w:rPr>
              <w:t>509</w:t>
            </w:r>
            <w:r w:rsidRPr="002524A4">
              <w:rPr>
                <w:rFonts w:ascii="Times New Roman" w:hAnsi="Times New Roman"/>
                <w:b/>
              </w:rPr>
              <w:t>,9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8358A3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85,0</w:t>
            </w:r>
          </w:p>
        </w:tc>
        <w:tc>
          <w:tcPr>
            <w:tcW w:w="1418" w:type="dxa"/>
          </w:tcPr>
          <w:p w:rsidR="002C6AAB" w:rsidRPr="002524A4" w:rsidRDefault="008358A3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85,0</w:t>
            </w:r>
          </w:p>
        </w:tc>
        <w:tc>
          <w:tcPr>
            <w:tcW w:w="1417" w:type="dxa"/>
          </w:tcPr>
          <w:p w:rsidR="002C6AAB" w:rsidRPr="002524A4" w:rsidRDefault="008358A3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85,0</w:t>
            </w:r>
          </w:p>
        </w:tc>
      </w:tr>
      <w:tr w:rsidR="00087615" w:rsidRPr="002524A4" w:rsidTr="0036698D">
        <w:trPr>
          <w:trHeight w:val="342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18224,9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17424,9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17424,9</w:t>
            </w:r>
          </w:p>
        </w:tc>
      </w:tr>
      <w:tr w:rsidR="00087615" w:rsidRPr="002524A4" w:rsidTr="0036698D">
        <w:trPr>
          <w:trHeight w:val="235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4.1</w:t>
            </w:r>
            <w:r w:rsidR="002524A4">
              <w:rPr>
                <w:rFonts w:ascii="Times New Roman" w:hAnsi="Times New Roman"/>
              </w:rPr>
              <w:t>.</w:t>
            </w:r>
            <w:r w:rsidRPr="002524A4">
              <w:rPr>
                <w:rFonts w:ascii="Times New Roman" w:hAnsi="Times New Roman"/>
              </w:rPr>
              <w:t xml:space="preserve"> Обеспечение деятельности подведомственных учреждений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в части выплаты заработной платы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15424,9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15424,9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15424,9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15424,9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15424,9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15424,9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rPr>
          <w:trHeight w:val="363"/>
        </w:trPr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4.2</w:t>
            </w:r>
            <w:r w:rsidR="002524A4">
              <w:rPr>
                <w:rFonts w:ascii="Times New Roman" w:hAnsi="Times New Roman"/>
              </w:rPr>
              <w:t>.</w:t>
            </w:r>
            <w:r w:rsidRPr="002524A4">
              <w:rPr>
                <w:rFonts w:ascii="Times New Roman" w:hAnsi="Times New Roman"/>
              </w:rPr>
              <w:t xml:space="preserve"> Обеспечение деятельности подведомственных учреждений в рамках муниципального задания: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2800,0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2000,0</w:t>
            </w:r>
          </w:p>
        </w:tc>
      </w:tr>
      <w:tr w:rsidR="00087615" w:rsidRPr="002524A4" w:rsidTr="0036698D">
        <w:trPr>
          <w:trHeight w:val="363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rPr>
          <w:trHeight w:val="363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2800,0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2000,0</w:t>
            </w:r>
          </w:p>
        </w:tc>
      </w:tr>
      <w:tr w:rsidR="00087615" w:rsidRPr="002524A4" w:rsidTr="0036698D">
        <w:trPr>
          <w:trHeight w:val="963"/>
        </w:trPr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358A3" w:rsidRPr="002524A4" w:rsidTr="0036698D">
        <w:trPr>
          <w:trHeight w:val="339"/>
        </w:trPr>
        <w:tc>
          <w:tcPr>
            <w:tcW w:w="5070" w:type="dxa"/>
            <w:vMerge w:val="restart"/>
          </w:tcPr>
          <w:p w:rsidR="008358A3" w:rsidRPr="002524A4" w:rsidRDefault="008358A3" w:rsidP="008358A3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4.3. Губернаторская премия отличникам</w:t>
            </w:r>
          </w:p>
        </w:tc>
        <w:tc>
          <w:tcPr>
            <w:tcW w:w="5811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85,0</w:t>
            </w:r>
          </w:p>
        </w:tc>
        <w:tc>
          <w:tcPr>
            <w:tcW w:w="1418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85,0</w:t>
            </w:r>
          </w:p>
        </w:tc>
        <w:tc>
          <w:tcPr>
            <w:tcW w:w="1417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85,0</w:t>
            </w:r>
          </w:p>
        </w:tc>
      </w:tr>
      <w:tr w:rsidR="008358A3" w:rsidRPr="002524A4" w:rsidTr="0036698D">
        <w:trPr>
          <w:trHeight w:val="415"/>
        </w:trPr>
        <w:tc>
          <w:tcPr>
            <w:tcW w:w="5070" w:type="dxa"/>
            <w:vMerge/>
          </w:tcPr>
          <w:p w:rsidR="008358A3" w:rsidRPr="002524A4" w:rsidRDefault="008358A3" w:rsidP="008358A3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358A3" w:rsidRPr="002524A4" w:rsidTr="0036698D">
        <w:trPr>
          <w:trHeight w:val="421"/>
        </w:trPr>
        <w:tc>
          <w:tcPr>
            <w:tcW w:w="5070" w:type="dxa"/>
            <w:vMerge/>
          </w:tcPr>
          <w:p w:rsidR="008358A3" w:rsidRPr="002524A4" w:rsidRDefault="008358A3" w:rsidP="008358A3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85,0</w:t>
            </w:r>
          </w:p>
        </w:tc>
        <w:tc>
          <w:tcPr>
            <w:tcW w:w="1418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85,0</w:t>
            </w:r>
          </w:p>
        </w:tc>
        <w:tc>
          <w:tcPr>
            <w:tcW w:w="1417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85,0</w:t>
            </w:r>
          </w:p>
        </w:tc>
      </w:tr>
      <w:tr w:rsidR="008358A3" w:rsidRPr="002524A4" w:rsidTr="0036698D">
        <w:trPr>
          <w:trHeight w:val="272"/>
        </w:trPr>
        <w:tc>
          <w:tcPr>
            <w:tcW w:w="5070" w:type="dxa"/>
            <w:vMerge/>
          </w:tcPr>
          <w:p w:rsidR="008358A3" w:rsidRPr="002524A4" w:rsidRDefault="008358A3" w:rsidP="008358A3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358A3" w:rsidRPr="002524A4" w:rsidTr="0036698D">
        <w:trPr>
          <w:trHeight w:val="672"/>
        </w:trPr>
        <w:tc>
          <w:tcPr>
            <w:tcW w:w="5070" w:type="dxa"/>
            <w:vMerge/>
          </w:tcPr>
          <w:p w:rsidR="008358A3" w:rsidRPr="002524A4" w:rsidRDefault="008358A3" w:rsidP="008358A3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58A3" w:rsidRPr="002524A4" w:rsidRDefault="008358A3" w:rsidP="00835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 xml:space="preserve">5. Подпрограмма 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  <w:bCs/>
              </w:rPr>
              <w:t>«</w:t>
            </w:r>
            <w:r w:rsidRPr="002524A4">
              <w:rPr>
                <w:rFonts w:ascii="Times New Roman" w:hAnsi="Times New Roman"/>
                <w:b/>
              </w:rPr>
              <w:t>Содержание аппарата управления и финансовое обеспечение деятельности учреждений»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3275,4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3275,4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3275,4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3275,4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3275,4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3275,4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5.1</w:t>
            </w:r>
            <w:r w:rsidR="00E13A73">
              <w:rPr>
                <w:rFonts w:ascii="Times New Roman" w:hAnsi="Times New Roman"/>
              </w:rPr>
              <w:t>.</w:t>
            </w:r>
            <w:r w:rsidRPr="002524A4">
              <w:rPr>
                <w:rFonts w:ascii="Times New Roman" w:hAnsi="Times New Roman"/>
              </w:rPr>
              <w:t xml:space="preserve"> Функционирование органов муниципальной власти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1176,5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1176,5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1176,5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1176,5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1176,5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1176,5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5.2</w:t>
            </w:r>
            <w:r w:rsidR="00E13A73">
              <w:rPr>
                <w:rFonts w:ascii="Times New Roman" w:hAnsi="Times New Roman"/>
              </w:rPr>
              <w:t>.</w:t>
            </w:r>
            <w:r w:rsidRPr="002524A4">
              <w:rPr>
                <w:rFonts w:ascii="Times New Roman" w:hAnsi="Times New Roman"/>
              </w:rPr>
              <w:t xml:space="preserve"> Обеспечение деятельности централизованной бухгалтерии в части выплаты заработной платы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2098,9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2098,9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2098,9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1897,9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1897,9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1897,9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5.3</w:t>
            </w:r>
            <w:r w:rsidR="00E13A73">
              <w:rPr>
                <w:rFonts w:ascii="Times New Roman" w:hAnsi="Times New Roman"/>
              </w:rPr>
              <w:t>.</w:t>
            </w:r>
            <w:r w:rsidRPr="002524A4">
              <w:rPr>
                <w:rFonts w:ascii="Times New Roman" w:hAnsi="Times New Roman"/>
              </w:rPr>
              <w:t xml:space="preserve"> Обеспечение деятельности  централизованной бухгалтерии в рамках муниципального задания: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- услуги связи;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- обслуживание лицензионных программ;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lastRenderedPageBreak/>
              <w:t>- обслуживание банкомата;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- канцелярские расходы;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- налог на имущество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201,0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201,0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201,0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201,0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201,0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201,0</w:t>
            </w:r>
          </w:p>
        </w:tc>
      </w:tr>
      <w:tr w:rsidR="00087615" w:rsidRPr="002524A4" w:rsidTr="0036698D">
        <w:tc>
          <w:tcPr>
            <w:tcW w:w="5070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lastRenderedPageBreak/>
              <w:t xml:space="preserve">6. Подпрограмма 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«Соблюдение противопожарных и антитеррористических мероприятий»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524A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2619,0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2619,0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2619,0</w:t>
            </w:r>
          </w:p>
        </w:tc>
      </w:tr>
      <w:tr w:rsidR="00087615" w:rsidRPr="002524A4" w:rsidTr="0036698D">
        <w:tc>
          <w:tcPr>
            <w:tcW w:w="5070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6.1</w:t>
            </w:r>
            <w:r w:rsidR="00E13A73">
              <w:rPr>
                <w:rFonts w:ascii="Times New Roman" w:hAnsi="Times New Roman"/>
                <w:bCs/>
              </w:rPr>
              <w:t>.</w:t>
            </w:r>
            <w:r w:rsidRPr="002524A4">
              <w:rPr>
                <w:rFonts w:ascii="Times New Roman" w:hAnsi="Times New Roman"/>
                <w:bCs/>
              </w:rPr>
              <w:t xml:space="preserve"> Мероприятия по соблюдению правил и норм пожарной и антитеррористической безопасности: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- обучение по пожарно-техническому минимуму;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- техническое обслуживание АПС;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- контрольно-инспекционные мероприятия исправности АПС;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- закупка огнетушителей, переосвидетельствование и перезарядка огнетушителей;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- оплата штрафов юридического лица;</w:t>
            </w:r>
          </w:p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- установка ПС  в клубных учреждениях;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- установка противопожарных дверей, люков;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-обеспечение плановых схем в клубных учреждениях;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- обслуживание вентиляций, пожарных рукавов;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1519,0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1519,0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1519,0</w:t>
            </w:r>
          </w:p>
        </w:tc>
      </w:tr>
      <w:tr w:rsidR="00087615" w:rsidRPr="002524A4" w:rsidTr="0036698D">
        <w:tc>
          <w:tcPr>
            <w:tcW w:w="5070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524A4">
              <w:rPr>
                <w:rFonts w:ascii="Times New Roman" w:hAnsi="Times New Roman"/>
                <w:bCs/>
              </w:rPr>
              <w:t>6.2</w:t>
            </w:r>
            <w:r w:rsidR="00E13A73">
              <w:rPr>
                <w:rFonts w:ascii="Times New Roman" w:hAnsi="Times New Roman"/>
                <w:bCs/>
              </w:rPr>
              <w:t xml:space="preserve">. </w:t>
            </w:r>
            <w:r w:rsidRPr="002524A4">
              <w:rPr>
                <w:rFonts w:ascii="Times New Roman" w:hAnsi="Times New Roman"/>
                <w:bCs/>
              </w:rPr>
              <w:t>Мероприятия по энергосбережению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1100,0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1100,0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1100,0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 xml:space="preserve">7. Подпрограмма </w:t>
            </w:r>
          </w:p>
          <w:p w:rsidR="002C6AAB" w:rsidRPr="002524A4" w:rsidRDefault="002C6AAB" w:rsidP="00B958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 xml:space="preserve">«Социально-экономическое развитие наций и народностей Юргинского </w:t>
            </w:r>
            <w:r w:rsidR="00B958BA" w:rsidRPr="002524A4">
              <w:rPr>
                <w:rFonts w:ascii="Times New Roman" w:hAnsi="Times New Roman"/>
                <w:b/>
              </w:rPr>
              <w:t>муниципального округа</w:t>
            </w:r>
            <w:r w:rsidRPr="002524A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30,0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30,0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7.1</w:t>
            </w:r>
            <w:r w:rsidR="00E13A73">
              <w:rPr>
                <w:rFonts w:ascii="Times New Roman" w:hAnsi="Times New Roman"/>
              </w:rPr>
              <w:t>.</w:t>
            </w:r>
            <w:r w:rsidRPr="002524A4">
              <w:rPr>
                <w:rFonts w:ascii="Times New Roman" w:hAnsi="Times New Roman"/>
              </w:rPr>
              <w:t xml:space="preserve"> Мероприятия:</w:t>
            </w:r>
          </w:p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- этнокультурное развитие наций и народностей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30,0</w:t>
            </w:r>
          </w:p>
        </w:tc>
      </w:tr>
      <w:tr w:rsidR="00087615" w:rsidRPr="002524A4" w:rsidTr="0036698D">
        <w:tc>
          <w:tcPr>
            <w:tcW w:w="5070" w:type="dxa"/>
            <w:vMerge w:val="restart"/>
          </w:tcPr>
          <w:p w:rsidR="002C6AAB" w:rsidRPr="002524A4" w:rsidRDefault="002C6AAB" w:rsidP="00B958BA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8.</w:t>
            </w:r>
            <w:r w:rsidR="002524A4">
              <w:rPr>
                <w:rFonts w:ascii="Times New Roman" w:hAnsi="Times New Roman"/>
                <w:b/>
              </w:rPr>
              <w:t xml:space="preserve"> </w:t>
            </w:r>
            <w:r w:rsidRPr="002524A4">
              <w:rPr>
                <w:rFonts w:ascii="Times New Roman" w:hAnsi="Times New Roman"/>
                <w:b/>
              </w:rPr>
              <w:t xml:space="preserve">Подпрограмма «Обслуживание </w:t>
            </w:r>
            <w:r w:rsidRPr="002524A4">
              <w:rPr>
                <w:rFonts w:ascii="Times New Roman" w:hAnsi="Times New Roman"/>
                <w:b/>
              </w:rPr>
              <w:lastRenderedPageBreak/>
              <w:t xml:space="preserve">учреждений культуры Юргинского муниципального </w:t>
            </w:r>
            <w:r w:rsidR="00B958BA" w:rsidRPr="002524A4">
              <w:rPr>
                <w:rFonts w:ascii="Times New Roman" w:hAnsi="Times New Roman"/>
                <w:b/>
              </w:rPr>
              <w:t>округа</w:t>
            </w:r>
            <w:r w:rsidRPr="002524A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15422,9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15422,9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  <w:r w:rsidRPr="002524A4">
              <w:rPr>
                <w:rFonts w:ascii="Times New Roman" w:hAnsi="Times New Roman"/>
                <w:b/>
              </w:rPr>
              <w:t>15422,9</w:t>
            </w:r>
          </w:p>
        </w:tc>
      </w:tr>
      <w:tr w:rsidR="00087615" w:rsidRPr="002524A4" w:rsidTr="0036698D">
        <w:tc>
          <w:tcPr>
            <w:tcW w:w="5070" w:type="dxa"/>
            <w:vMerge/>
          </w:tcPr>
          <w:p w:rsidR="002C6AAB" w:rsidRPr="002524A4" w:rsidRDefault="002C6AAB" w:rsidP="002C6A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15422,9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15422,9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15422,9</w:t>
            </w:r>
          </w:p>
        </w:tc>
      </w:tr>
      <w:tr w:rsidR="00087615" w:rsidRPr="002524A4" w:rsidTr="0036698D">
        <w:tc>
          <w:tcPr>
            <w:tcW w:w="5070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lastRenderedPageBreak/>
              <w:t>8.1. Обеспечение деятельности подведомственных учреждений в рамках муниципального задания</w:t>
            </w:r>
          </w:p>
        </w:tc>
        <w:tc>
          <w:tcPr>
            <w:tcW w:w="581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15422,9</w:t>
            </w:r>
          </w:p>
        </w:tc>
        <w:tc>
          <w:tcPr>
            <w:tcW w:w="1418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15422,9</w:t>
            </w:r>
          </w:p>
        </w:tc>
        <w:tc>
          <w:tcPr>
            <w:tcW w:w="1417" w:type="dxa"/>
          </w:tcPr>
          <w:p w:rsidR="002C6AAB" w:rsidRPr="002524A4" w:rsidRDefault="002C6AAB" w:rsidP="002C6AAB">
            <w:pPr>
              <w:rPr>
                <w:rFonts w:ascii="Times New Roman" w:hAnsi="Times New Roman"/>
              </w:rPr>
            </w:pPr>
            <w:r w:rsidRPr="002524A4">
              <w:rPr>
                <w:rFonts w:ascii="Times New Roman" w:hAnsi="Times New Roman"/>
              </w:rPr>
              <w:t>15422,9</w:t>
            </w:r>
          </w:p>
        </w:tc>
      </w:tr>
    </w:tbl>
    <w:p w:rsidR="00F46682" w:rsidRPr="002524A4" w:rsidRDefault="00F46682" w:rsidP="006008D6">
      <w:pPr>
        <w:framePr w:h="830" w:hRule="exact" w:wrap="auto" w:hAnchor="text"/>
        <w:spacing w:line="276" w:lineRule="auto"/>
        <w:sectPr w:rsidR="00F46682" w:rsidRPr="002524A4" w:rsidSect="00F46682">
          <w:pgSz w:w="16838" w:h="11906" w:orient="landscape"/>
          <w:pgMar w:top="709" w:right="678" w:bottom="566" w:left="709" w:header="709" w:footer="709" w:gutter="0"/>
          <w:cols w:space="720"/>
        </w:sectPr>
      </w:pPr>
    </w:p>
    <w:p w:rsidR="00F56015" w:rsidRPr="002524A4" w:rsidRDefault="00F56015" w:rsidP="00E13A73">
      <w:pPr>
        <w:autoSpaceDE w:val="0"/>
        <w:autoSpaceDN w:val="0"/>
        <w:adjustRightInd w:val="0"/>
        <w:spacing w:line="276" w:lineRule="auto"/>
        <w:ind w:right="282"/>
        <w:jc w:val="both"/>
        <w:outlineLvl w:val="0"/>
        <w:rPr>
          <w:bCs/>
        </w:rPr>
      </w:pPr>
      <w:r w:rsidRPr="002524A4">
        <w:rPr>
          <w:bCs/>
        </w:rPr>
        <w:lastRenderedPageBreak/>
        <w:t>Сведения о планируемых значениях целевых показателей (индикаторов)  Программы, обеспечивающих достижение поставленных целей, представлены в таблице:</w:t>
      </w:r>
    </w:p>
    <w:p w:rsidR="00F56015" w:rsidRPr="002524A4" w:rsidRDefault="00F56015" w:rsidP="00F560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56015" w:rsidRPr="002524A4" w:rsidRDefault="00F56015" w:rsidP="00F5601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24A4">
        <w:rPr>
          <w:b/>
        </w:rPr>
        <w:t>Ожидаемые результаты и оценка эффективности реализации программы</w:t>
      </w:r>
    </w:p>
    <w:p w:rsidR="00F56015" w:rsidRPr="002524A4" w:rsidRDefault="00F56015" w:rsidP="00F56015">
      <w:pPr>
        <w:widowControl w:val="0"/>
        <w:autoSpaceDE w:val="0"/>
        <w:autoSpaceDN w:val="0"/>
        <w:adjustRightInd w:val="0"/>
        <w:jc w:val="center"/>
      </w:pPr>
    </w:p>
    <w:tbl>
      <w:tblPr>
        <w:tblW w:w="15568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070"/>
        <w:gridCol w:w="4211"/>
        <w:gridCol w:w="1701"/>
        <w:gridCol w:w="1417"/>
        <w:gridCol w:w="1416"/>
        <w:gridCol w:w="1418"/>
        <w:gridCol w:w="1335"/>
      </w:tblGrid>
      <w:tr w:rsidR="00F56015" w:rsidRPr="002524A4" w:rsidTr="00F33F42">
        <w:trPr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4A4">
              <w:rPr>
                <w:b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4A4">
              <w:rPr>
                <w:b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4A4">
              <w:rPr>
                <w:b/>
              </w:rPr>
              <w:t>Единица измерения</w:t>
            </w: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4A4">
              <w:rPr>
                <w:b/>
              </w:rPr>
              <w:t>Плановое значение целевого показателя (индикатора)</w:t>
            </w:r>
          </w:p>
        </w:tc>
      </w:tr>
      <w:tr w:rsidR="00F56015" w:rsidRPr="002524A4" w:rsidTr="00F33F42">
        <w:trPr>
          <w:jc w:val="center"/>
        </w:trPr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rPr>
                <w:b/>
              </w:rPr>
            </w:pP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4A4">
              <w:rPr>
                <w:b/>
              </w:rPr>
              <w:t>очередной год</w:t>
            </w:r>
          </w:p>
          <w:p w:rsidR="00F56015" w:rsidRPr="002524A4" w:rsidRDefault="00F56015" w:rsidP="00F33F42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4A4">
              <w:rPr>
                <w:b/>
              </w:rPr>
              <w:t>1-й год планового периода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4A4">
              <w:rPr>
                <w:b/>
              </w:rPr>
              <w:t>2-й год планового периода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4A4">
              <w:rPr>
                <w:b/>
              </w:rPr>
              <w:t>3-й год планового периода</w:t>
            </w:r>
          </w:p>
        </w:tc>
      </w:tr>
      <w:tr w:rsidR="00F56015" w:rsidRPr="002524A4" w:rsidTr="00F33F42">
        <w:trPr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7</w:t>
            </w:r>
          </w:p>
        </w:tc>
      </w:tr>
      <w:tr w:rsidR="00F56015" w:rsidRPr="002524A4" w:rsidTr="00F33F42">
        <w:trPr>
          <w:jc w:val="center"/>
        </w:trPr>
        <w:tc>
          <w:tcPr>
            <w:tcW w:w="4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1. Подпрограмма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rPr>
                <w:b/>
                <w:bCs/>
              </w:rPr>
              <w:t>«Сохранение и развитие клубной системы в сфере культуры»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ind w:left="-81"/>
            </w:pPr>
            <w:r w:rsidRPr="002524A4">
              <w:t>количество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человек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379723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383 400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390 708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397 500</w:t>
            </w:r>
          </w:p>
        </w:tc>
      </w:tr>
      <w:tr w:rsidR="00F56015" w:rsidRPr="002524A4" w:rsidTr="00F33F42">
        <w:trPr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tabs>
                <w:tab w:val="left" w:pos="993"/>
              </w:tabs>
              <w:ind w:left="-81" w:right="153"/>
              <w:jc w:val="both"/>
            </w:pPr>
            <w:r w:rsidRPr="002524A4">
              <w:t>количество клубных формирований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280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280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280</w:t>
            </w:r>
          </w:p>
        </w:tc>
      </w:tr>
      <w:tr w:rsidR="00F56015" w:rsidRPr="002524A4" w:rsidTr="00F33F42">
        <w:trPr>
          <w:trHeight w:val="245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/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tabs>
                <w:tab w:val="left" w:pos="993"/>
              </w:tabs>
              <w:ind w:left="-81" w:right="153"/>
              <w:jc w:val="both"/>
            </w:pPr>
            <w:r w:rsidRPr="002524A4">
              <w:t>количество проведенных культурно-досуговых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7582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7582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7582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7582</w:t>
            </w:r>
          </w:p>
        </w:tc>
      </w:tr>
      <w:tr w:rsidR="00F56015" w:rsidRPr="002524A4" w:rsidTr="00F33F42">
        <w:trPr>
          <w:trHeight w:val="307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/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tabs>
                <w:tab w:val="left" w:pos="993"/>
              </w:tabs>
              <w:ind w:left="-81" w:right="153"/>
              <w:jc w:val="both"/>
            </w:pPr>
            <w:r w:rsidRPr="002524A4"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3951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4014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4053</w:t>
            </w:r>
          </w:p>
        </w:tc>
      </w:tr>
      <w:tr w:rsidR="00F56015" w:rsidRPr="002524A4" w:rsidTr="00F33F42">
        <w:trPr>
          <w:trHeight w:val="285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/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r w:rsidRPr="002524A4">
              <w:t>удельный вес населения участников в культурно-досуговых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19,2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19,3</w:t>
            </w:r>
          </w:p>
        </w:tc>
      </w:tr>
      <w:tr w:rsidR="00F56015" w:rsidRPr="002524A4" w:rsidTr="00F33F42">
        <w:trPr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2. Подпрограмма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24A4">
              <w:rPr>
                <w:b/>
                <w:bCs/>
              </w:rPr>
              <w:t xml:space="preserve">«Сохранение и развитие 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24A4">
              <w:rPr>
                <w:b/>
                <w:bCs/>
              </w:rPr>
              <w:t>библиотечной системы  в сфере культуры»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 xml:space="preserve">число посещений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человек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119 795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123 300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128 700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129 000</w:t>
            </w:r>
          </w:p>
        </w:tc>
      </w:tr>
      <w:tr w:rsidR="00F56015" w:rsidRPr="002524A4" w:rsidTr="00F33F42">
        <w:trPr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количество пользователей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человек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14 253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14 260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14 260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14 265</w:t>
            </w:r>
          </w:p>
        </w:tc>
      </w:tr>
      <w:tr w:rsidR="00F56015" w:rsidRPr="002524A4" w:rsidTr="00F33F42">
        <w:trPr>
          <w:trHeight w:val="253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количество книговыдач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257 876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259 000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259 000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259 000</w:t>
            </w:r>
          </w:p>
        </w:tc>
      </w:tr>
      <w:tr w:rsidR="00F56015" w:rsidRPr="002524A4" w:rsidTr="00F33F42">
        <w:trPr>
          <w:trHeight w:val="240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количество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1798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1 805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1 810</w:t>
            </w:r>
          </w:p>
        </w:tc>
      </w:tr>
      <w:tr w:rsidR="00F56015" w:rsidRPr="002524A4" w:rsidTr="00F33F42">
        <w:trPr>
          <w:trHeight w:val="240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количество выставок в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390</w:t>
            </w:r>
          </w:p>
        </w:tc>
      </w:tr>
      <w:tr w:rsidR="00F56015" w:rsidRPr="002524A4" w:rsidTr="00F33F42">
        <w:trPr>
          <w:trHeight w:val="240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количество передвижных выставок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67</w:t>
            </w:r>
          </w:p>
        </w:tc>
      </w:tr>
      <w:tr w:rsidR="00F56015" w:rsidRPr="002524A4" w:rsidTr="00F33F42">
        <w:trPr>
          <w:trHeight w:val="240"/>
          <w:jc w:val="center"/>
        </w:trPr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количество лекций и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175</w:t>
            </w:r>
          </w:p>
        </w:tc>
      </w:tr>
      <w:tr w:rsidR="00F56015" w:rsidRPr="002524A4" w:rsidTr="00F33F42">
        <w:trPr>
          <w:trHeight w:val="240"/>
          <w:jc w:val="center"/>
        </w:trPr>
        <w:tc>
          <w:tcPr>
            <w:tcW w:w="4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24A4">
              <w:t>3. Подпрограмма</w:t>
            </w:r>
            <w:r w:rsidRPr="002524A4">
              <w:rPr>
                <w:b/>
              </w:rPr>
              <w:t xml:space="preserve"> «Сохранение и развитие музейной деятельности в сфере культуры»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количество выставок в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58</w:t>
            </w:r>
          </w:p>
        </w:tc>
      </w:tr>
      <w:tr w:rsidR="00F56015" w:rsidRPr="002524A4" w:rsidTr="00F33F42">
        <w:trPr>
          <w:trHeight w:val="240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количество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10625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10625</w:t>
            </w:r>
          </w:p>
        </w:tc>
      </w:tr>
      <w:tr w:rsidR="00F56015" w:rsidRPr="002524A4" w:rsidTr="00F33F42">
        <w:trPr>
          <w:trHeight w:val="240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количество передвижных выставок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28</w:t>
            </w:r>
          </w:p>
        </w:tc>
      </w:tr>
      <w:tr w:rsidR="00F56015" w:rsidRPr="002524A4" w:rsidTr="00F33F42">
        <w:trPr>
          <w:trHeight w:val="240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количество лекций и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56</w:t>
            </w:r>
          </w:p>
        </w:tc>
      </w:tr>
      <w:tr w:rsidR="00F56015" w:rsidRPr="002524A4" w:rsidTr="00F33F42">
        <w:trPr>
          <w:trHeight w:val="240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4. Подпрограмма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524A4">
              <w:rPr>
                <w:b/>
                <w:bCs/>
              </w:rPr>
              <w:t>«Сохранение и развитие дополнительного образования в сфере культуры»</w:t>
            </w:r>
          </w:p>
          <w:p w:rsidR="00F56015" w:rsidRPr="002524A4" w:rsidRDefault="00F56015" w:rsidP="00F33F42"/>
          <w:p w:rsidR="00F56015" w:rsidRPr="002524A4" w:rsidRDefault="00F56015" w:rsidP="00F33F42"/>
          <w:p w:rsidR="00F56015" w:rsidRPr="002524A4" w:rsidRDefault="00F56015" w:rsidP="00F33F42">
            <w:pPr>
              <w:rPr>
                <w:b/>
                <w:bCs/>
              </w:rPr>
            </w:pP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524A4">
              <w:lastRenderedPageBreak/>
              <w:t>охват детей в возрасте от 5 до 18 лет программами дополнительного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524A4">
              <w:t>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13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13,5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13,5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14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6015" w:rsidRPr="002524A4" w:rsidTr="00F33F42">
        <w:trPr>
          <w:trHeight w:val="435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015" w:rsidRPr="002524A4" w:rsidRDefault="00F56015" w:rsidP="00F33F42"/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851C6A">
            <w:pPr>
              <w:widowControl w:val="0"/>
              <w:autoSpaceDE w:val="0"/>
              <w:autoSpaceDN w:val="0"/>
              <w:adjustRightInd w:val="0"/>
            </w:pPr>
            <w:r w:rsidRPr="002524A4">
              <w:t xml:space="preserve">доля выпускников, поступивших в </w:t>
            </w:r>
            <w:proofErr w:type="spellStart"/>
            <w:r w:rsidRPr="002524A4">
              <w:lastRenderedPageBreak/>
              <w:t>СУЗы</w:t>
            </w:r>
            <w:proofErr w:type="spellEnd"/>
            <w:r w:rsidRPr="002524A4">
              <w:t xml:space="preserve"> и ВУЗы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lastRenderedPageBreak/>
              <w:t>человек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 xml:space="preserve">   2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lastRenderedPageBreak/>
              <w:t xml:space="preserve">    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lastRenderedPageBreak/>
              <w:t>2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lastRenderedPageBreak/>
              <w:t xml:space="preserve">    </w:t>
            </w:r>
          </w:p>
        </w:tc>
      </w:tr>
      <w:tr w:rsidR="00F56015" w:rsidRPr="002524A4" w:rsidTr="00F33F42">
        <w:trPr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/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851C6A">
            <w:pPr>
              <w:widowControl w:val="0"/>
              <w:autoSpaceDE w:val="0"/>
              <w:autoSpaceDN w:val="0"/>
              <w:adjustRightInd w:val="0"/>
            </w:pPr>
            <w:r w:rsidRPr="002524A4">
              <w:t>удельный вес численности педагогов, своевременно прошедших повышение квалификации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100</w:t>
            </w:r>
          </w:p>
        </w:tc>
      </w:tr>
      <w:tr w:rsidR="00F56015" w:rsidRPr="002524A4" w:rsidTr="00F33F42">
        <w:trPr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015" w:rsidRPr="002524A4" w:rsidRDefault="00F56015" w:rsidP="00F33F42"/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851C6A">
            <w:pPr>
              <w:widowControl w:val="0"/>
              <w:autoSpaceDE w:val="0"/>
              <w:autoSpaceDN w:val="0"/>
              <w:adjustRightInd w:val="0"/>
            </w:pPr>
            <w:r w:rsidRPr="002524A4">
              <w:t>удельный вес численности педагогов, своевременно прошедших аттестацию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100</w:t>
            </w:r>
          </w:p>
        </w:tc>
      </w:tr>
      <w:tr w:rsidR="00F56015" w:rsidRPr="002524A4" w:rsidTr="00F33F42">
        <w:trPr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/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851C6A">
            <w:pPr>
              <w:widowControl w:val="0"/>
              <w:tabs>
                <w:tab w:val="left" w:pos="993"/>
              </w:tabs>
              <w:ind w:right="153"/>
            </w:pPr>
            <w:r w:rsidRPr="002524A4">
              <w:t>увеличение доли средств привлечённых от внебюджетных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7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8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9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9</w:t>
            </w: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6015" w:rsidRPr="002524A4" w:rsidTr="00F33F42">
        <w:trPr>
          <w:trHeight w:val="245"/>
          <w:jc w:val="center"/>
        </w:trPr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/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851C6A">
            <w:pPr>
              <w:widowControl w:val="0"/>
              <w:tabs>
                <w:tab w:val="left" w:pos="993"/>
              </w:tabs>
              <w:ind w:right="153"/>
            </w:pPr>
            <w:r w:rsidRPr="002524A4">
              <w:t>увеличение количества участников в областных, межрегиональных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 xml:space="preserve">15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23</w:t>
            </w:r>
          </w:p>
        </w:tc>
      </w:tr>
      <w:tr w:rsidR="00F56015" w:rsidRPr="002524A4" w:rsidTr="00F33F42">
        <w:trPr>
          <w:trHeight w:val="307"/>
          <w:jc w:val="center"/>
        </w:trPr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15" w:rsidRPr="002524A4" w:rsidRDefault="00F56015" w:rsidP="00F33F42"/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851C6A">
            <w:pPr>
              <w:widowControl w:val="0"/>
              <w:tabs>
                <w:tab w:val="left" w:pos="993"/>
              </w:tabs>
              <w:ind w:right="153"/>
            </w:pPr>
            <w:r w:rsidRPr="002524A4">
              <w:t>рост показателей концертно-просветительской и творческой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</w:pPr>
            <w:r w:rsidRPr="002524A4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6015" w:rsidRPr="002524A4" w:rsidRDefault="00F56015" w:rsidP="00F33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24A4">
              <w:t>15</w:t>
            </w:r>
          </w:p>
        </w:tc>
      </w:tr>
    </w:tbl>
    <w:p w:rsidR="00F56015" w:rsidRPr="00087615" w:rsidRDefault="00F56015" w:rsidP="00F56015">
      <w:pPr>
        <w:spacing w:line="276" w:lineRule="auto"/>
        <w:rPr>
          <w:sz w:val="26"/>
          <w:szCs w:val="26"/>
        </w:rPr>
      </w:pPr>
    </w:p>
    <w:p w:rsidR="00F56015" w:rsidRDefault="00F56015" w:rsidP="008D7F98">
      <w:pPr>
        <w:autoSpaceDE w:val="0"/>
        <w:autoSpaceDN w:val="0"/>
        <w:adjustRightInd w:val="0"/>
        <w:spacing w:line="276" w:lineRule="auto"/>
        <w:ind w:right="282" w:firstLine="709"/>
        <w:jc w:val="center"/>
        <w:outlineLvl w:val="0"/>
        <w:rPr>
          <w:b/>
          <w:bCs/>
          <w:sz w:val="26"/>
          <w:szCs w:val="26"/>
        </w:rPr>
      </w:pPr>
    </w:p>
    <w:p w:rsidR="00F56015" w:rsidRDefault="00F56015" w:rsidP="008D7F98">
      <w:pPr>
        <w:autoSpaceDE w:val="0"/>
        <w:autoSpaceDN w:val="0"/>
        <w:adjustRightInd w:val="0"/>
        <w:spacing w:line="276" w:lineRule="auto"/>
        <w:ind w:right="282" w:firstLine="709"/>
        <w:jc w:val="center"/>
        <w:outlineLvl w:val="0"/>
        <w:rPr>
          <w:b/>
          <w:bCs/>
          <w:sz w:val="26"/>
          <w:szCs w:val="26"/>
        </w:rPr>
        <w:sectPr w:rsidR="00F56015" w:rsidSect="00F56015">
          <w:pgSz w:w="16838" w:h="11906" w:orient="landscape"/>
          <w:pgMar w:top="567" w:right="1134" w:bottom="1701" w:left="1134" w:header="709" w:footer="709" w:gutter="0"/>
          <w:cols w:space="720"/>
          <w:docGrid w:linePitch="326"/>
        </w:sectPr>
      </w:pPr>
    </w:p>
    <w:p w:rsidR="001A1471" w:rsidRPr="002524A4" w:rsidRDefault="001A1471" w:rsidP="008D7F98">
      <w:pPr>
        <w:autoSpaceDE w:val="0"/>
        <w:autoSpaceDN w:val="0"/>
        <w:adjustRightInd w:val="0"/>
        <w:spacing w:line="276" w:lineRule="auto"/>
        <w:ind w:right="282" w:firstLine="709"/>
        <w:jc w:val="center"/>
        <w:outlineLvl w:val="0"/>
        <w:rPr>
          <w:b/>
          <w:bCs/>
        </w:rPr>
      </w:pPr>
      <w:r w:rsidRPr="002524A4">
        <w:rPr>
          <w:b/>
          <w:bCs/>
        </w:rPr>
        <w:lastRenderedPageBreak/>
        <w:t>Раздел 6. Механизм реализации программы</w:t>
      </w:r>
    </w:p>
    <w:p w:rsidR="001A1471" w:rsidRPr="002524A4" w:rsidRDefault="001A1471" w:rsidP="002524A4">
      <w:pPr>
        <w:autoSpaceDE w:val="0"/>
        <w:autoSpaceDN w:val="0"/>
        <w:adjustRightInd w:val="0"/>
        <w:spacing w:line="276" w:lineRule="auto"/>
        <w:ind w:right="282" w:firstLine="709"/>
        <w:jc w:val="both"/>
        <w:outlineLvl w:val="0"/>
        <w:rPr>
          <w:b/>
          <w:bCs/>
        </w:rPr>
      </w:pPr>
    </w:p>
    <w:p w:rsidR="00F56015" w:rsidRPr="002524A4" w:rsidRDefault="00F56015" w:rsidP="00E13A73">
      <w:pPr>
        <w:widowControl w:val="0"/>
        <w:ind w:firstLine="709"/>
        <w:jc w:val="both"/>
        <w:rPr>
          <w:color w:val="000000"/>
        </w:rPr>
      </w:pPr>
      <w:r w:rsidRPr="002524A4">
        <w:rPr>
          <w:color w:val="000000"/>
        </w:rPr>
        <w:t>Механизм реализации программы предусматривает использование комплекса организационных, финансовых и правовых мероприятий, необходимых для достижения цели и решения задач программы.</w:t>
      </w:r>
    </w:p>
    <w:p w:rsidR="00F56015" w:rsidRPr="002524A4" w:rsidRDefault="00F56015" w:rsidP="00E13A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Программа реализуется путём выполнения предусмотренных мероприятий. Перечень самих мероприятий отражен в разделе 3 «Перечень мероприятий муниципальной программы».</w:t>
      </w:r>
    </w:p>
    <w:p w:rsidR="00F56015" w:rsidRPr="002524A4" w:rsidRDefault="00F56015" w:rsidP="00E13A73">
      <w:pPr>
        <w:widowControl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 xml:space="preserve">В процессе реализации программы исполнитель вправе инициировать внесение изменений в мероприятия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бюджета на реализацию Программы в целом. </w:t>
      </w:r>
    </w:p>
    <w:p w:rsidR="00F56015" w:rsidRPr="002524A4" w:rsidRDefault="00F56015" w:rsidP="00E13A73">
      <w:pPr>
        <w:widowControl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 xml:space="preserve">Общее руководство за реализацией программы осуществляет </w:t>
      </w:r>
      <w:r w:rsidR="007A17A6" w:rsidRPr="002524A4">
        <w:rPr>
          <w:rFonts w:eastAsia="Courier New"/>
          <w:color w:val="000000"/>
        </w:rPr>
        <w:t>г</w:t>
      </w:r>
      <w:r w:rsidRPr="002524A4">
        <w:rPr>
          <w:rFonts w:eastAsia="Courier New"/>
          <w:color w:val="000000"/>
        </w:rPr>
        <w:t xml:space="preserve">лава </w:t>
      </w:r>
      <w:r w:rsidR="00E24F34">
        <w:rPr>
          <w:rFonts w:eastAsia="Courier New"/>
          <w:color w:val="000000"/>
        </w:rPr>
        <w:t>Юргинского муниципального округа</w:t>
      </w:r>
      <w:r w:rsidRPr="002524A4">
        <w:rPr>
          <w:rFonts w:eastAsia="Courier New"/>
          <w:color w:val="000000"/>
        </w:rPr>
        <w:t>.</w:t>
      </w:r>
    </w:p>
    <w:p w:rsidR="00F56015" w:rsidRPr="002524A4" w:rsidRDefault="00F56015" w:rsidP="00E13A73">
      <w:pPr>
        <w:widowControl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 xml:space="preserve">Текущее руководство программой осуществляет заместитель главы по социальным вопросам администрации </w:t>
      </w:r>
      <w:r w:rsidR="00E24F34">
        <w:rPr>
          <w:rFonts w:eastAsia="Courier New"/>
          <w:color w:val="000000"/>
        </w:rPr>
        <w:t>Юргинского муниципального округа</w:t>
      </w:r>
      <w:r w:rsidRPr="002524A4">
        <w:rPr>
          <w:rFonts w:eastAsia="Courier New"/>
          <w:color w:val="000000"/>
        </w:rPr>
        <w:t>, в функции которого  входит:</w:t>
      </w:r>
    </w:p>
    <w:p w:rsidR="00F56015" w:rsidRPr="002524A4" w:rsidRDefault="00F56015" w:rsidP="00E13A73">
      <w:pPr>
        <w:widowControl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1) определение приоритетов, постановка оперативных и краткосрочных целей программы;</w:t>
      </w:r>
    </w:p>
    <w:p w:rsidR="00F56015" w:rsidRPr="002524A4" w:rsidRDefault="00F56015" w:rsidP="00E13A73">
      <w:pPr>
        <w:widowControl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2) процедура согласования  программы;</w:t>
      </w:r>
    </w:p>
    <w:p w:rsidR="00F56015" w:rsidRPr="002524A4" w:rsidRDefault="00F56015" w:rsidP="00E13A73">
      <w:pPr>
        <w:ind w:firstLine="709"/>
        <w:jc w:val="both"/>
        <w:rPr>
          <w:color w:val="000000"/>
        </w:rPr>
      </w:pPr>
      <w:r w:rsidRPr="002524A4">
        <w:rPr>
          <w:color w:val="000000"/>
        </w:rPr>
        <w:t>3) представление проекта программы на согласование в финансовое Управление по Юргинскому району;</w:t>
      </w:r>
    </w:p>
    <w:p w:rsidR="00F56015" w:rsidRPr="002524A4" w:rsidRDefault="00F56015" w:rsidP="00E13A73">
      <w:pPr>
        <w:ind w:firstLine="709"/>
        <w:jc w:val="both"/>
        <w:rPr>
          <w:color w:val="000000"/>
        </w:rPr>
      </w:pPr>
      <w:r w:rsidRPr="002524A4">
        <w:rPr>
          <w:color w:val="000000"/>
        </w:rPr>
        <w:t>4)  контроль за ходом реализации программных мероприятий;</w:t>
      </w:r>
    </w:p>
    <w:p w:rsidR="00F56015" w:rsidRPr="002524A4" w:rsidRDefault="00F56015" w:rsidP="00E13A73">
      <w:pPr>
        <w:ind w:firstLine="709"/>
        <w:jc w:val="both"/>
        <w:rPr>
          <w:color w:val="000000"/>
        </w:rPr>
      </w:pPr>
      <w:r w:rsidRPr="002524A4">
        <w:rPr>
          <w:color w:val="000000"/>
        </w:rPr>
        <w:t>5)  мониторинг реализации программы;</w:t>
      </w:r>
    </w:p>
    <w:p w:rsidR="00F56015" w:rsidRPr="002524A4" w:rsidRDefault="00F56015" w:rsidP="00E13A7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6) корректировка перечня мероприятий в зависимости от изменения социально-экономических условий и бюджетных ассигнований областного и местного бюджета;</w:t>
      </w:r>
    </w:p>
    <w:p w:rsidR="00F56015" w:rsidRPr="002524A4" w:rsidRDefault="00F56015" w:rsidP="00E13A7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7) координация действий всех участников - исполнителей;</w:t>
      </w:r>
    </w:p>
    <w:p w:rsidR="00F56015" w:rsidRPr="002524A4" w:rsidRDefault="00F56015" w:rsidP="00E13A7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8) информационное сопровождение реализации программы.</w:t>
      </w:r>
    </w:p>
    <w:p w:rsidR="00F56015" w:rsidRPr="002524A4" w:rsidRDefault="00F56015" w:rsidP="00E13A7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ourier New"/>
          <w:iCs/>
          <w:color w:val="000000"/>
        </w:rPr>
      </w:pPr>
      <w:r w:rsidRPr="002524A4">
        <w:rPr>
          <w:rFonts w:eastAsia="Courier New"/>
          <w:iCs/>
          <w:color w:val="000000"/>
        </w:rPr>
        <w:t xml:space="preserve">Участниками реализации программы являются: администрация </w:t>
      </w:r>
      <w:r w:rsidR="00E24F34">
        <w:rPr>
          <w:rFonts w:eastAsia="Courier New"/>
          <w:iCs/>
          <w:color w:val="000000"/>
        </w:rPr>
        <w:t>Юргинского муниципального округа</w:t>
      </w:r>
      <w:r w:rsidRPr="002524A4">
        <w:rPr>
          <w:rFonts w:eastAsia="Courier New"/>
          <w:iCs/>
          <w:color w:val="000000"/>
        </w:rPr>
        <w:t>, Управление культуры молодёжной политики и спорта</w:t>
      </w:r>
      <w:r w:rsidR="00EA354F" w:rsidRPr="002524A4">
        <w:rPr>
          <w:rFonts w:eastAsia="Courier New"/>
          <w:iCs/>
          <w:color w:val="000000"/>
        </w:rPr>
        <w:t xml:space="preserve"> администрации </w:t>
      </w:r>
      <w:r w:rsidR="00E24F34">
        <w:rPr>
          <w:rFonts w:eastAsia="Courier New"/>
          <w:iCs/>
          <w:color w:val="000000"/>
        </w:rPr>
        <w:t>Юргинского муниципального округа</w:t>
      </w:r>
      <w:r w:rsidRPr="002524A4">
        <w:rPr>
          <w:rFonts w:eastAsia="Courier New"/>
          <w:iCs/>
          <w:color w:val="000000"/>
        </w:rPr>
        <w:t xml:space="preserve">, образовательные учреждения дополнительного образования </w:t>
      </w:r>
      <w:r w:rsidR="00E24F34">
        <w:rPr>
          <w:rFonts w:eastAsia="Courier New"/>
          <w:iCs/>
          <w:color w:val="000000"/>
        </w:rPr>
        <w:t>Юргинского муниципального округа</w:t>
      </w:r>
      <w:r w:rsidRPr="002524A4">
        <w:rPr>
          <w:rFonts w:eastAsia="Courier New"/>
          <w:iCs/>
          <w:color w:val="000000"/>
        </w:rPr>
        <w:t>, муниципальное автономное учреждение культуры «Юргинская районная межпоселенческая централизованная клубная система», муниципальное казенное учреждение культуры «Юргинский районный библиотечно-музейный комплекс», общественные организации, муниципальные учреждения культуры, которые осуществляют следующие функции:</w:t>
      </w:r>
    </w:p>
    <w:p w:rsidR="00F56015" w:rsidRPr="002524A4" w:rsidRDefault="00F56015" w:rsidP="00E13A7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ourier New"/>
          <w:iCs/>
          <w:color w:val="000000"/>
        </w:rPr>
      </w:pPr>
      <w:r w:rsidRPr="002524A4">
        <w:rPr>
          <w:rFonts w:eastAsia="Courier New"/>
          <w:iCs/>
          <w:color w:val="000000"/>
        </w:rPr>
        <w:t>1) 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реализации, а также за эффективное использование бюджетных средств;</w:t>
      </w:r>
    </w:p>
    <w:p w:rsidR="00F56015" w:rsidRPr="002524A4" w:rsidRDefault="00F56015" w:rsidP="00E13A7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ourier New"/>
          <w:iCs/>
          <w:color w:val="000000"/>
        </w:rPr>
      </w:pPr>
      <w:r w:rsidRPr="002524A4">
        <w:rPr>
          <w:rFonts w:eastAsia="Courier New"/>
          <w:iCs/>
          <w:color w:val="000000"/>
        </w:rPr>
        <w:t xml:space="preserve">2) представляет по запросу администрации </w:t>
      </w:r>
      <w:r w:rsidR="00E24F34">
        <w:rPr>
          <w:rFonts w:eastAsia="Courier New"/>
          <w:iCs/>
          <w:color w:val="000000"/>
        </w:rPr>
        <w:t>Юргинского муниципального округа</w:t>
      </w:r>
      <w:r w:rsidRPr="002524A4">
        <w:rPr>
          <w:rFonts w:eastAsia="Courier New"/>
          <w:iCs/>
          <w:color w:val="000000"/>
        </w:rPr>
        <w:t xml:space="preserve"> сведения, необходимые для проведения мониторинга реализации муниципальной программы;</w:t>
      </w:r>
    </w:p>
    <w:p w:rsidR="00F56015" w:rsidRPr="002524A4" w:rsidRDefault="00F56015" w:rsidP="00E13A7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524A4">
        <w:rPr>
          <w:rFonts w:eastAsia="Courier New"/>
          <w:iCs/>
          <w:color w:val="000000"/>
        </w:rPr>
        <w:t xml:space="preserve">3) </w:t>
      </w:r>
      <w:r w:rsidRPr="002524A4">
        <w:rPr>
          <w:color w:val="000000"/>
        </w:rPr>
        <w:t>формирует бюджетные заявки на выделение средств из муниципального бюджета;</w:t>
      </w:r>
    </w:p>
    <w:p w:rsidR="00F56015" w:rsidRPr="002524A4" w:rsidRDefault="00F56015" w:rsidP="00E13A73">
      <w:pPr>
        <w:tabs>
          <w:tab w:val="num" w:pos="1080"/>
          <w:tab w:val="num" w:pos="1137"/>
        </w:tabs>
        <w:ind w:firstLine="709"/>
        <w:jc w:val="both"/>
        <w:rPr>
          <w:color w:val="000000"/>
        </w:rPr>
      </w:pPr>
      <w:r w:rsidRPr="002524A4">
        <w:rPr>
          <w:color w:val="000000"/>
        </w:rPr>
        <w:t>4) подготавливает предложения, связанные с корректировкой сроков, исполнителей и объемов ресурсов по мероприятиям программы;</w:t>
      </w:r>
    </w:p>
    <w:p w:rsidR="00F56015" w:rsidRPr="002524A4" w:rsidRDefault="00F56015" w:rsidP="00E13A73">
      <w:pPr>
        <w:widowControl w:val="0"/>
        <w:ind w:firstLine="709"/>
        <w:jc w:val="both"/>
        <w:rPr>
          <w:color w:val="000000"/>
        </w:rPr>
      </w:pPr>
      <w:r w:rsidRPr="002524A4">
        <w:rPr>
          <w:color w:val="000000"/>
        </w:rPr>
        <w:t>5) осуществляет текущий контроль за реализацией мероприятий программы, рациональным и целевым использованием финансовых ресурсов, выделяемых на выполнение  мероприятий программы.</w:t>
      </w:r>
    </w:p>
    <w:p w:rsidR="00F56015" w:rsidRPr="002524A4" w:rsidRDefault="00F56015" w:rsidP="00E13A7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ourier New"/>
          <w:iCs/>
          <w:color w:val="000000"/>
        </w:rPr>
      </w:pPr>
      <w:r w:rsidRPr="002524A4">
        <w:rPr>
          <w:rFonts w:eastAsia="Courier New"/>
          <w:iCs/>
          <w:color w:val="000000"/>
        </w:rPr>
        <w:t xml:space="preserve">6) в установленном законодательством порядке обеспечивает размещение государственного заказа, заключение и исполнение государственных контрактов на поставку товаров, выполнение работ и оказание услуг, направленных на реализацию </w:t>
      </w:r>
      <w:r w:rsidRPr="002524A4">
        <w:rPr>
          <w:rFonts w:eastAsia="Courier New"/>
          <w:iCs/>
          <w:color w:val="000000"/>
        </w:rPr>
        <w:lastRenderedPageBreak/>
        <w:t>мероприятий муниципальной программы по развитию материально-технической базы спорта.</w:t>
      </w:r>
    </w:p>
    <w:p w:rsidR="00F56015" w:rsidRPr="002524A4" w:rsidRDefault="00F56015" w:rsidP="00E13A73">
      <w:pPr>
        <w:ind w:firstLine="708"/>
        <w:jc w:val="both"/>
        <w:rPr>
          <w:color w:val="000000"/>
        </w:rPr>
      </w:pPr>
      <w:r w:rsidRPr="002524A4">
        <w:rPr>
          <w:color w:val="000000"/>
        </w:rPr>
        <w:t>Исполнители муниципальной программы за несоблюдение финансовой дисциплины и правильности ведения бухгалтерского учета, нарушения составления отчетности в финансово-бюджетной сфере несут ответственность в соответствии с действующим законодательством Российской Федерации.</w:t>
      </w:r>
    </w:p>
    <w:p w:rsidR="00F56015" w:rsidRPr="00851C6A" w:rsidRDefault="00F56015" w:rsidP="00851C6A">
      <w:pPr>
        <w:shd w:val="clear" w:color="auto" w:fill="FFFFFF"/>
        <w:ind w:right="-91"/>
        <w:jc w:val="center"/>
        <w:rPr>
          <w:b/>
          <w:spacing w:val="-6"/>
          <w:sz w:val="22"/>
        </w:rPr>
      </w:pPr>
    </w:p>
    <w:p w:rsidR="00F56015" w:rsidRPr="002524A4" w:rsidRDefault="00F56015" w:rsidP="00851C6A">
      <w:pPr>
        <w:shd w:val="clear" w:color="auto" w:fill="FFFFFF"/>
        <w:jc w:val="center"/>
        <w:rPr>
          <w:b/>
          <w:spacing w:val="-6"/>
        </w:rPr>
      </w:pPr>
      <w:r w:rsidRPr="002524A4">
        <w:rPr>
          <w:b/>
          <w:spacing w:val="-6"/>
        </w:rPr>
        <w:t>Раздел 7. Ожидаемые результаты и оценка</w:t>
      </w:r>
      <w:r w:rsidR="00851C6A">
        <w:rPr>
          <w:b/>
          <w:spacing w:val="-6"/>
        </w:rPr>
        <w:t xml:space="preserve"> </w:t>
      </w:r>
      <w:r w:rsidRPr="002524A4">
        <w:rPr>
          <w:b/>
          <w:spacing w:val="-6"/>
        </w:rPr>
        <w:t>эфф</w:t>
      </w:r>
      <w:r w:rsidR="00E13A73">
        <w:rPr>
          <w:b/>
          <w:spacing w:val="-6"/>
        </w:rPr>
        <w:t>ективности реализации программы</w:t>
      </w:r>
    </w:p>
    <w:p w:rsidR="00F56015" w:rsidRPr="00851C6A" w:rsidRDefault="00F56015" w:rsidP="00E13A73">
      <w:pPr>
        <w:shd w:val="clear" w:color="auto" w:fill="FFFFFF"/>
        <w:ind w:right="-91"/>
        <w:jc w:val="center"/>
        <w:rPr>
          <w:b/>
          <w:spacing w:val="-6"/>
          <w:sz w:val="22"/>
        </w:rPr>
      </w:pPr>
    </w:p>
    <w:p w:rsidR="00F56015" w:rsidRPr="002524A4" w:rsidRDefault="00F56015" w:rsidP="00E13A73">
      <w:pPr>
        <w:widowControl w:val="0"/>
        <w:ind w:firstLine="708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Основным   ожидаемым   результатом   реализации программы - повышение  эффективности  и  качества государственной  поддержки  в  области сохранения и развития культуры,  стабилизирующей  общественные отношения, что  характеризуется  ростом  количественных  показателей  и качественной  оценкой  изменений,  происходящих  в  сфере молодежной политики. Реализация программ позволит:</w:t>
      </w:r>
    </w:p>
    <w:p w:rsidR="002472A0" w:rsidRPr="002524A4" w:rsidRDefault="00E13A73" w:rsidP="00E13A73">
      <w:pPr>
        <w:widowControl w:val="0"/>
        <w:ind w:firstLine="708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>- </w:t>
      </w:r>
      <w:r w:rsidR="002472A0" w:rsidRPr="002524A4">
        <w:rPr>
          <w:rFonts w:eastAsia="Courier New"/>
          <w:color w:val="000000"/>
        </w:rPr>
        <w:t>содействовать совершенствованию деятельности библиотек как информационных, культурных и образовательных центров для различных категорий населения;</w:t>
      </w:r>
    </w:p>
    <w:p w:rsidR="002472A0" w:rsidRPr="002524A4" w:rsidRDefault="002472A0" w:rsidP="00E13A73">
      <w:pPr>
        <w:widowControl w:val="0"/>
        <w:ind w:firstLine="708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- совершенствовать формы и методы культурно-просветительной работы музея, обеспечению сохранности культурных ценностей, находящихся в музее района;</w:t>
      </w:r>
    </w:p>
    <w:p w:rsidR="002472A0" w:rsidRPr="002524A4" w:rsidRDefault="002472A0" w:rsidP="00E13A73">
      <w:pPr>
        <w:widowControl w:val="0"/>
        <w:ind w:firstLine="708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- содействовать сохранению и развитию традиционной народной культуры, народных художественных промыслов; </w:t>
      </w:r>
    </w:p>
    <w:p w:rsidR="002472A0" w:rsidRPr="002524A4" w:rsidRDefault="002472A0" w:rsidP="00E13A73">
      <w:pPr>
        <w:widowControl w:val="0"/>
        <w:ind w:firstLine="708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- осуществить комплекс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</w:r>
    </w:p>
    <w:p w:rsidR="002472A0" w:rsidRPr="002524A4" w:rsidRDefault="002472A0" w:rsidP="00E13A73">
      <w:pPr>
        <w:widowControl w:val="0"/>
        <w:ind w:firstLine="708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- содействовать стимулированию и поддержке труда граждан творческих профессий;</w:t>
      </w:r>
    </w:p>
    <w:p w:rsidR="00EA354F" w:rsidRPr="002524A4" w:rsidRDefault="002472A0" w:rsidP="00E13A73">
      <w:pPr>
        <w:widowControl w:val="0"/>
        <w:ind w:firstLine="708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- содействовать укреплению материально-технической базы учреждений культуры</w:t>
      </w:r>
    </w:p>
    <w:p w:rsidR="00E13A73" w:rsidRPr="00851C6A" w:rsidRDefault="00E13A73" w:rsidP="00E13A73">
      <w:pPr>
        <w:widowControl w:val="0"/>
        <w:ind w:firstLine="708"/>
        <w:jc w:val="both"/>
        <w:rPr>
          <w:rFonts w:eastAsia="Courier New"/>
          <w:color w:val="000000"/>
          <w:sz w:val="20"/>
        </w:rPr>
      </w:pPr>
    </w:p>
    <w:p w:rsidR="00F56015" w:rsidRDefault="00F56015" w:rsidP="00E13A73">
      <w:pPr>
        <w:widowControl w:val="0"/>
        <w:ind w:firstLine="708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Оценка эффективности реализации муниципальной программы представлена в таблице:</w:t>
      </w:r>
    </w:p>
    <w:p w:rsidR="002524A4" w:rsidRPr="00851C6A" w:rsidRDefault="002524A4" w:rsidP="00E13A73">
      <w:pPr>
        <w:widowControl w:val="0"/>
        <w:ind w:firstLine="708"/>
        <w:jc w:val="both"/>
        <w:rPr>
          <w:rFonts w:eastAsia="Courier New"/>
          <w:color w:val="000000"/>
          <w:sz w:val="22"/>
        </w:rPr>
      </w:pPr>
    </w:p>
    <w:p w:rsidR="00190A59" w:rsidRDefault="00190A59" w:rsidP="002524A4">
      <w:pPr>
        <w:widowControl w:val="0"/>
        <w:spacing w:line="276" w:lineRule="auto"/>
        <w:jc w:val="center"/>
        <w:rPr>
          <w:rFonts w:eastAsia="Courier New"/>
          <w:b/>
          <w:color w:val="000000"/>
        </w:rPr>
      </w:pPr>
      <w:r w:rsidRPr="002524A4">
        <w:rPr>
          <w:rFonts w:eastAsia="Courier New"/>
          <w:b/>
          <w:color w:val="000000"/>
        </w:rPr>
        <w:t>Оценка эффективности реализации муниципальной программы</w:t>
      </w:r>
    </w:p>
    <w:p w:rsidR="002524A4" w:rsidRPr="00851C6A" w:rsidRDefault="002524A4" w:rsidP="00F56015">
      <w:pPr>
        <w:widowControl w:val="0"/>
        <w:spacing w:line="276" w:lineRule="auto"/>
        <w:ind w:firstLine="708"/>
        <w:jc w:val="both"/>
        <w:rPr>
          <w:rFonts w:eastAsia="Courier New"/>
          <w:color w:val="000000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2"/>
        <w:gridCol w:w="2421"/>
        <w:gridCol w:w="1270"/>
        <w:gridCol w:w="1239"/>
        <w:gridCol w:w="2168"/>
        <w:gridCol w:w="1902"/>
      </w:tblGrid>
      <w:tr w:rsidR="00190A59" w:rsidRPr="002524A4" w:rsidTr="00190A59">
        <w:trPr>
          <w:trHeight w:val="528"/>
        </w:trPr>
        <w:tc>
          <w:tcPr>
            <w:tcW w:w="588" w:type="dxa"/>
            <w:vMerge w:val="restart"/>
          </w:tcPr>
          <w:p w:rsidR="00190A59" w:rsidRPr="002524A4" w:rsidRDefault="00190A59" w:rsidP="00F33F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4A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49" w:type="dxa"/>
            <w:vMerge w:val="restart"/>
          </w:tcPr>
          <w:p w:rsidR="00851C6A" w:rsidRDefault="00190A59" w:rsidP="00851C6A">
            <w:pPr>
              <w:ind w:left="-5"/>
              <w:jc w:val="both"/>
              <w:rPr>
                <w:b/>
                <w:color w:val="000000"/>
                <w:sz w:val="22"/>
                <w:szCs w:val="22"/>
              </w:rPr>
            </w:pPr>
            <w:r w:rsidRPr="002524A4">
              <w:rPr>
                <w:b/>
                <w:color w:val="000000"/>
                <w:sz w:val="22"/>
                <w:szCs w:val="22"/>
              </w:rPr>
              <w:t>Наименован</w:t>
            </w:r>
            <w:r w:rsidR="00851C6A">
              <w:rPr>
                <w:b/>
                <w:color w:val="000000"/>
                <w:sz w:val="22"/>
                <w:szCs w:val="22"/>
              </w:rPr>
              <w:t xml:space="preserve">ия подпрограммы, мероприятия </w:t>
            </w:r>
          </w:p>
          <w:p w:rsidR="00190A59" w:rsidRPr="002524A4" w:rsidRDefault="00851C6A" w:rsidP="00851C6A">
            <w:pPr>
              <w:ind w:left="-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(с </w:t>
            </w:r>
            <w:r w:rsidR="00190A59" w:rsidRPr="002524A4">
              <w:rPr>
                <w:b/>
                <w:color w:val="000000"/>
                <w:sz w:val="22"/>
                <w:szCs w:val="22"/>
              </w:rPr>
              <w:t>указанием порядкового номера)</w:t>
            </w:r>
          </w:p>
        </w:tc>
        <w:tc>
          <w:tcPr>
            <w:tcW w:w="2634" w:type="dxa"/>
            <w:gridSpan w:val="2"/>
          </w:tcPr>
          <w:p w:rsidR="00190A59" w:rsidRPr="002524A4" w:rsidRDefault="00190A59" w:rsidP="00F33F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4A4">
              <w:rPr>
                <w:b/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227" w:type="dxa"/>
            <w:vMerge w:val="restart"/>
          </w:tcPr>
          <w:p w:rsidR="00190A59" w:rsidRPr="002524A4" w:rsidRDefault="00190A59" w:rsidP="00F33F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4A4">
              <w:rPr>
                <w:b/>
                <w:color w:val="000000"/>
                <w:sz w:val="22"/>
                <w:szCs w:val="22"/>
              </w:rPr>
              <w:t>Индекс результативности</w:t>
            </w:r>
          </w:p>
        </w:tc>
        <w:tc>
          <w:tcPr>
            <w:tcW w:w="1956" w:type="dxa"/>
            <w:vMerge w:val="restart"/>
          </w:tcPr>
          <w:p w:rsidR="00190A59" w:rsidRPr="002524A4" w:rsidRDefault="00190A59" w:rsidP="00F33F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4A4">
              <w:rPr>
                <w:b/>
                <w:color w:val="000000"/>
                <w:sz w:val="22"/>
                <w:szCs w:val="22"/>
              </w:rPr>
              <w:t>Индекс эффективности</w:t>
            </w:r>
          </w:p>
        </w:tc>
      </w:tr>
      <w:tr w:rsidR="00190A59" w:rsidRPr="002524A4" w:rsidTr="00190A59">
        <w:tc>
          <w:tcPr>
            <w:tcW w:w="588" w:type="dxa"/>
            <w:vMerge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</w:tcPr>
          <w:p w:rsidR="00190A59" w:rsidRPr="002524A4" w:rsidRDefault="00190A59" w:rsidP="00190A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0A59" w:rsidRPr="002524A4" w:rsidRDefault="00190A59" w:rsidP="00190A59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rPr>
                <w:color w:val="000000"/>
                <w:sz w:val="22"/>
                <w:szCs w:val="22"/>
              </w:rPr>
            </w:pPr>
          </w:p>
          <w:p w:rsidR="00190A59" w:rsidRPr="002524A4" w:rsidRDefault="00190A59" w:rsidP="00190A59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227" w:type="dxa"/>
            <w:vMerge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0A59" w:rsidRPr="002524A4" w:rsidTr="00190A59">
        <w:tc>
          <w:tcPr>
            <w:tcW w:w="3037" w:type="dxa"/>
            <w:gridSpan w:val="2"/>
          </w:tcPr>
          <w:p w:rsidR="00190A59" w:rsidRPr="002524A4" w:rsidRDefault="00190A59" w:rsidP="002869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4A4">
              <w:rPr>
                <w:sz w:val="22"/>
                <w:szCs w:val="22"/>
              </w:rPr>
              <w:t xml:space="preserve">Муниципальная программа «Сохранение и развитие культуры в Юргинском муниципальном </w:t>
            </w:r>
            <w:r w:rsidR="00EA354F" w:rsidRPr="002524A4">
              <w:rPr>
                <w:sz w:val="22"/>
                <w:szCs w:val="22"/>
              </w:rPr>
              <w:t>округе»</w:t>
            </w:r>
            <w:r w:rsidRPr="002524A4">
              <w:rPr>
                <w:sz w:val="22"/>
                <w:szCs w:val="22"/>
              </w:rPr>
              <w:t xml:space="preserve"> на 20</w:t>
            </w:r>
            <w:r w:rsidR="002869A6" w:rsidRPr="002524A4">
              <w:rPr>
                <w:sz w:val="22"/>
                <w:szCs w:val="22"/>
              </w:rPr>
              <w:t>20</w:t>
            </w:r>
            <w:r w:rsidRPr="002524A4">
              <w:rPr>
                <w:sz w:val="22"/>
                <w:szCs w:val="22"/>
              </w:rPr>
              <w:t xml:space="preserve"> год и плановый период  20</w:t>
            </w:r>
            <w:r w:rsidR="002869A6" w:rsidRPr="002524A4">
              <w:rPr>
                <w:sz w:val="22"/>
                <w:szCs w:val="22"/>
              </w:rPr>
              <w:t>21</w:t>
            </w:r>
            <w:r w:rsidRPr="002524A4">
              <w:rPr>
                <w:sz w:val="22"/>
                <w:szCs w:val="22"/>
              </w:rPr>
              <w:t>-202</w:t>
            </w:r>
            <w:r w:rsidR="002869A6" w:rsidRPr="002524A4">
              <w:rPr>
                <w:sz w:val="22"/>
                <w:szCs w:val="22"/>
              </w:rPr>
              <w:t>2</w:t>
            </w:r>
            <w:r w:rsidRPr="002524A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126901,16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140562,4</w:t>
            </w:r>
          </w:p>
        </w:tc>
        <w:tc>
          <w:tcPr>
            <w:tcW w:w="222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6,44</w:t>
            </w:r>
          </w:p>
        </w:tc>
        <w:tc>
          <w:tcPr>
            <w:tcW w:w="1956" w:type="dxa"/>
            <w:vMerge w:val="restart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92%</w:t>
            </w:r>
          </w:p>
        </w:tc>
      </w:tr>
      <w:tr w:rsidR="00190A59" w:rsidTr="00190A59">
        <w:tc>
          <w:tcPr>
            <w:tcW w:w="588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</w:tcPr>
          <w:p w:rsidR="00190A59" w:rsidRPr="002524A4" w:rsidRDefault="00190A59" w:rsidP="00F33F4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524A4">
              <w:rPr>
                <w:sz w:val="22"/>
                <w:szCs w:val="22"/>
              </w:rPr>
              <w:t>Подпрограмма 1. «Сохранение и развитие клубной системы в сфере культуры»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70386,12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83400,5</w:t>
            </w:r>
          </w:p>
        </w:tc>
        <w:tc>
          <w:tcPr>
            <w:tcW w:w="222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1,12</w:t>
            </w:r>
          </w:p>
        </w:tc>
        <w:tc>
          <w:tcPr>
            <w:tcW w:w="1956" w:type="dxa"/>
            <w:vMerge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0A59" w:rsidTr="00190A59">
        <w:tc>
          <w:tcPr>
            <w:tcW w:w="588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</w:tcPr>
          <w:p w:rsidR="00190A59" w:rsidRPr="002524A4" w:rsidRDefault="00190A59" w:rsidP="00F33F4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524A4">
              <w:rPr>
                <w:sz w:val="22"/>
                <w:szCs w:val="22"/>
              </w:rPr>
              <w:t>Подпрограмма 2. «Сохранение и развитие библиотечной системы в сфере культуры»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18896,84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19532,8</w:t>
            </w:r>
          </w:p>
        </w:tc>
        <w:tc>
          <w:tcPr>
            <w:tcW w:w="222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1,03</w:t>
            </w:r>
          </w:p>
        </w:tc>
        <w:tc>
          <w:tcPr>
            <w:tcW w:w="1956" w:type="dxa"/>
            <w:vMerge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0A59" w:rsidTr="00190A59">
        <w:tc>
          <w:tcPr>
            <w:tcW w:w="588" w:type="dxa"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49" w:type="dxa"/>
          </w:tcPr>
          <w:p w:rsidR="00190A59" w:rsidRPr="00255253" w:rsidRDefault="00190A59" w:rsidP="00F33F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Подпрограмма 3. </w:t>
            </w:r>
            <w:r w:rsidRPr="00255253">
              <w:rPr>
                <w:sz w:val="22"/>
                <w:szCs w:val="22"/>
              </w:rPr>
              <w:t>«Сохранение и развитие музейной деятельности в сфере культуры»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2029,84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2115,8</w:t>
            </w:r>
          </w:p>
        </w:tc>
        <w:tc>
          <w:tcPr>
            <w:tcW w:w="222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956" w:type="dxa"/>
            <w:vMerge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0A59" w:rsidTr="00190A59">
        <w:tc>
          <w:tcPr>
            <w:tcW w:w="588" w:type="dxa"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49" w:type="dxa"/>
          </w:tcPr>
          <w:p w:rsidR="00190A59" w:rsidRPr="00255253" w:rsidRDefault="00190A59" w:rsidP="00F33F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Подпрограмма 4. </w:t>
            </w:r>
            <w:r w:rsidRPr="00255253">
              <w:rPr>
                <w:sz w:val="22"/>
                <w:szCs w:val="22"/>
              </w:rPr>
              <w:t>«Развитие учреждений дополнительного образования»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16608,2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16161,5</w:t>
            </w:r>
          </w:p>
        </w:tc>
        <w:tc>
          <w:tcPr>
            <w:tcW w:w="222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956" w:type="dxa"/>
            <w:vMerge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0A59" w:rsidTr="00190A59">
        <w:tc>
          <w:tcPr>
            <w:tcW w:w="588" w:type="dxa"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49" w:type="dxa"/>
          </w:tcPr>
          <w:p w:rsidR="00190A59" w:rsidRPr="00255253" w:rsidRDefault="00190A59" w:rsidP="00F33F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Подпрограмма 5. </w:t>
            </w:r>
            <w:r w:rsidRPr="00255253">
              <w:rPr>
                <w:sz w:val="22"/>
                <w:szCs w:val="22"/>
              </w:rPr>
              <w:t>«Содержание аппарата управления и финансовое обеспечение деятельности учреждений»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2931,96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3187,2</w:t>
            </w:r>
          </w:p>
        </w:tc>
        <w:tc>
          <w:tcPr>
            <w:tcW w:w="222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1956" w:type="dxa"/>
            <w:vMerge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0A59" w:rsidTr="00190A59">
        <w:tc>
          <w:tcPr>
            <w:tcW w:w="588" w:type="dxa"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49" w:type="dxa"/>
          </w:tcPr>
          <w:p w:rsidR="00190A59" w:rsidRPr="00255253" w:rsidRDefault="00190A59" w:rsidP="00EA354F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Подпрограмма 6. </w:t>
            </w:r>
            <w:r w:rsidRPr="00255253">
              <w:rPr>
                <w:sz w:val="22"/>
                <w:szCs w:val="22"/>
              </w:rPr>
              <w:t xml:space="preserve">«Обслуживание учреждений культуры Юргинского муниципального </w:t>
            </w:r>
            <w:r w:rsidR="00EA354F">
              <w:rPr>
                <w:sz w:val="22"/>
                <w:szCs w:val="22"/>
              </w:rPr>
              <w:t>округа</w:t>
            </w:r>
            <w:r w:rsidRPr="00255253">
              <w:rPr>
                <w:sz w:val="22"/>
                <w:szCs w:val="22"/>
              </w:rPr>
              <w:t>»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14602,60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15220,0</w:t>
            </w:r>
          </w:p>
        </w:tc>
        <w:tc>
          <w:tcPr>
            <w:tcW w:w="222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956" w:type="dxa"/>
            <w:vMerge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0A59" w:rsidTr="00190A59">
        <w:tc>
          <w:tcPr>
            <w:tcW w:w="588" w:type="dxa"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49" w:type="dxa"/>
          </w:tcPr>
          <w:p w:rsidR="00190A59" w:rsidRPr="00255253" w:rsidRDefault="00190A59" w:rsidP="00F33F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Подпрограмма 7. </w:t>
            </w:r>
            <w:r w:rsidRPr="00255253">
              <w:rPr>
                <w:sz w:val="22"/>
                <w:szCs w:val="22"/>
              </w:rPr>
              <w:t>«Соблюдение противопожарных и антитеррористических мероприятий»;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1445,6</w:t>
            </w:r>
          </w:p>
        </w:tc>
        <w:tc>
          <w:tcPr>
            <w:tcW w:w="131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226,6</w:t>
            </w:r>
          </w:p>
        </w:tc>
        <w:tc>
          <w:tcPr>
            <w:tcW w:w="2227" w:type="dxa"/>
          </w:tcPr>
          <w:p w:rsidR="00190A59" w:rsidRPr="002524A4" w:rsidRDefault="00190A59" w:rsidP="00F33F42">
            <w:pPr>
              <w:jc w:val="center"/>
              <w:rPr>
                <w:color w:val="000000"/>
                <w:sz w:val="22"/>
                <w:szCs w:val="22"/>
              </w:rPr>
            </w:pPr>
            <w:r w:rsidRPr="002524A4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956" w:type="dxa"/>
            <w:vMerge/>
          </w:tcPr>
          <w:p w:rsidR="00190A59" w:rsidRDefault="00190A59" w:rsidP="00F33F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90A59" w:rsidRDefault="00190A59" w:rsidP="008D7F98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190A59" w:rsidRPr="002524A4" w:rsidRDefault="00190A59" w:rsidP="00E13A73">
      <w:pPr>
        <w:widowControl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Под эффективностью понимается оценочная характеристика результатов реализации программы, отражающая степень достижения поставленных целей или задач. 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190A59" w:rsidRPr="002524A4" w:rsidRDefault="00190A59" w:rsidP="00E13A73">
      <w:pPr>
        <w:widowControl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Оценка эффективности реализации программы осуществляется по итогам года.</w:t>
      </w:r>
    </w:p>
    <w:p w:rsidR="00190A59" w:rsidRPr="002524A4" w:rsidRDefault="00190A59" w:rsidP="00E13A73">
      <w:pPr>
        <w:widowControl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 xml:space="preserve">Эффективность реализации программы рассчитывается в соответствии с Положением о составлении и содержании муниципальных программ </w:t>
      </w:r>
      <w:r w:rsidR="00E24F34">
        <w:rPr>
          <w:rFonts w:eastAsia="Courier New"/>
          <w:color w:val="000000"/>
        </w:rPr>
        <w:t>Юргинского муниципального округа</w:t>
      </w:r>
      <w:r w:rsidRPr="002524A4">
        <w:rPr>
          <w:rFonts w:eastAsia="Courier New"/>
          <w:color w:val="000000"/>
        </w:rPr>
        <w:t xml:space="preserve">, утвержденного </w:t>
      </w:r>
      <w:r w:rsidR="007A17A6" w:rsidRPr="002524A4">
        <w:rPr>
          <w:rFonts w:eastAsia="Courier New"/>
          <w:color w:val="000000"/>
        </w:rPr>
        <w:t xml:space="preserve">администрации </w:t>
      </w:r>
      <w:r w:rsidR="005308B8">
        <w:rPr>
          <w:rFonts w:eastAsia="Courier New"/>
          <w:color w:val="000000"/>
        </w:rPr>
        <w:t>Юргинского муниципального района</w:t>
      </w:r>
      <w:r w:rsidR="007A17A6" w:rsidRPr="002524A4">
        <w:rPr>
          <w:rFonts w:eastAsia="Courier New"/>
          <w:color w:val="000000"/>
        </w:rPr>
        <w:t xml:space="preserve"> от 24.06.2016 г. №33-МНА (ред. от 21.10.2019) «Об утверждении Положения о муниципальных программах </w:t>
      </w:r>
      <w:r w:rsidR="005308B8">
        <w:rPr>
          <w:rFonts w:eastAsia="Courier New"/>
          <w:color w:val="000000"/>
        </w:rPr>
        <w:t>Юргинского муниципального района</w:t>
      </w:r>
      <w:r w:rsidR="007A17A6" w:rsidRPr="002524A4">
        <w:rPr>
          <w:rFonts w:eastAsia="Courier New"/>
          <w:color w:val="000000"/>
        </w:rPr>
        <w:t>»</w:t>
      </w:r>
      <w:r w:rsidRPr="002524A4">
        <w:rPr>
          <w:rFonts w:eastAsia="Courier New"/>
          <w:color w:val="000000"/>
        </w:rPr>
        <w:t>.</w:t>
      </w:r>
    </w:p>
    <w:p w:rsidR="00190A59" w:rsidRPr="002524A4" w:rsidRDefault="00190A59" w:rsidP="00E13A73">
      <w:pPr>
        <w:widowControl w:val="0"/>
        <w:ind w:firstLine="709"/>
        <w:jc w:val="both"/>
        <w:rPr>
          <w:rFonts w:eastAsia="Courier New"/>
          <w:color w:val="000000"/>
        </w:rPr>
      </w:pPr>
      <w:r w:rsidRPr="002524A4">
        <w:rPr>
          <w:rFonts w:eastAsia="Courier New"/>
          <w:color w:val="000000"/>
        </w:rPr>
        <w:t>Эффективность исполнения предыдущей программы рассматривается одновременно с разработкой проекта муниципальной программы на очередной финансовый год и плановый период.</w:t>
      </w:r>
    </w:p>
    <w:p w:rsidR="00190A59" w:rsidRPr="002524A4" w:rsidRDefault="00190A59" w:rsidP="002524A4">
      <w:pPr>
        <w:shd w:val="clear" w:color="auto" w:fill="FFFFFF"/>
        <w:ind w:right="-91" w:firstLine="709"/>
        <w:jc w:val="center"/>
        <w:rPr>
          <w:b/>
          <w:spacing w:val="-6"/>
        </w:rPr>
      </w:pPr>
    </w:p>
    <w:p w:rsidR="00F46682" w:rsidRPr="002524A4" w:rsidRDefault="00D8645A" w:rsidP="00E13A73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2524A4">
        <w:rPr>
          <w:b/>
          <w:bCs/>
        </w:rPr>
        <w:t>Раздел 8.</w:t>
      </w:r>
      <w:r w:rsidR="004B1D04" w:rsidRPr="002524A4">
        <w:rPr>
          <w:b/>
        </w:rPr>
        <w:t xml:space="preserve"> Мониторинг и контроль реализации программы</w:t>
      </w:r>
    </w:p>
    <w:p w:rsidR="004B1D04" w:rsidRPr="002524A4" w:rsidRDefault="004B1D04" w:rsidP="00E13A73">
      <w:pPr>
        <w:tabs>
          <w:tab w:val="left" w:pos="709"/>
        </w:tabs>
        <w:ind w:firstLine="709"/>
        <w:jc w:val="both"/>
      </w:pPr>
    </w:p>
    <w:p w:rsidR="00190A59" w:rsidRPr="002524A4" w:rsidRDefault="00190A59" w:rsidP="00E13A73">
      <w:pPr>
        <w:ind w:firstLine="709"/>
        <w:jc w:val="both"/>
        <w:rPr>
          <w:color w:val="000000" w:themeColor="text1"/>
        </w:rPr>
      </w:pPr>
      <w:r w:rsidRPr="002524A4">
        <w:rPr>
          <w:color w:val="000000" w:themeColor="text1"/>
        </w:rPr>
        <w:t xml:space="preserve">Так как реализация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показателей, в связи с этим, администрация </w:t>
      </w:r>
      <w:r w:rsidR="00E24F34">
        <w:rPr>
          <w:color w:val="000000" w:themeColor="text1"/>
        </w:rPr>
        <w:t>Юргинского муниципального округа</w:t>
      </w:r>
      <w:r w:rsidRPr="002524A4">
        <w:rPr>
          <w:color w:val="000000" w:themeColor="text1"/>
        </w:rPr>
        <w:t xml:space="preserve"> ежегодно осуществляет контроль:</w:t>
      </w:r>
    </w:p>
    <w:p w:rsidR="00190A59" w:rsidRPr="002524A4" w:rsidRDefault="00190A59" w:rsidP="00E13A73">
      <w:pPr>
        <w:ind w:firstLine="709"/>
        <w:jc w:val="both"/>
        <w:rPr>
          <w:color w:val="000000" w:themeColor="text1"/>
        </w:rPr>
      </w:pPr>
      <w:r w:rsidRPr="002524A4">
        <w:rPr>
          <w:color w:val="000000" w:themeColor="text1"/>
        </w:rPr>
        <w:t>-за эффективным и целевым использованием бюджетных средств, направленных на реализацию мероприятий программы;</w:t>
      </w:r>
    </w:p>
    <w:p w:rsidR="00190A59" w:rsidRPr="002524A4" w:rsidRDefault="00190A59" w:rsidP="00E13A73">
      <w:pPr>
        <w:ind w:firstLine="709"/>
        <w:jc w:val="both"/>
        <w:rPr>
          <w:color w:val="000000" w:themeColor="text1"/>
        </w:rPr>
      </w:pPr>
      <w:r w:rsidRPr="002524A4">
        <w:rPr>
          <w:color w:val="000000" w:themeColor="text1"/>
        </w:rPr>
        <w:lastRenderedPageBreak/>
        <w:t>-соблюдением законодательства Российской Федерации при заключении муниципальных контрактов на выполнение работ и услуг;</w:t>
      </w:r>
    </w:p>
    <w:p w:rsidR="00190A59" w:rsidRPr="002524A4" w:rsidRDefault="00190A59" w:rsidP="00E13A73">
      <w:pPr>
        <w:ind w:firstLine="709"/>
        <w:jc w:val="both"/>
        <w:rPr>
          <w:color w:val="000000" w:themeColor="text1"/>
        </w:rPr>
      </w:pPr>
      <w:r w:rsidRPr="002524A4">
        <w:rPr>
          <w:color w:val="000000" w:themeColor="text1"/>
        </w:rPr>
        <w:t>-соблюдением финансовой дисциплины при финансировании работ;</w:t>
      </w:r>
    </w:p>
    <w:p w:rsidR="00190A59" w:rsidRPr="002524A4" w:rsidRDefault="00190A59" w:rsidP="00E13A73">
      <w:pPr>
        <w:ind w:firstLine="709"/>
        <w:jc w:val="both"/>
        <w:rPr>
          <w:color w:val="000000" w:themeColor="text1"/>
        </w:rPr>
      </w:pPr>
      <w:r w:rsidRPr="002524A4">
        <w:rPr>
          <w:color w:val="000000" w:themeColor="text1"/>
        </w:rPr>
        <w:t>-оценивает эффективность реализации мероприятий муниципальной программы.</w:t>
      </w:r>
    </w:p>
    <w:p w:rsidR="00190A59" w:rsidRPr="002524A4" w:rsidRDefault="00190A59" w:rsidP="00E13A73">
      <w:pPr>
        <w:ind w:firstLine="709"/>
        <w:jc w:val="both"/>
        <w:rPr>
          <w:color w:val="000000" w:themeColor="text1"/>
        </w:rPr>
      </w:pPr>
      <w:r w:rsidRPr="002524A4">
        <w:rPr>
          <w:color w:val="000000" w:themeColor="text1"/>
        </w:rPr>
        <w:t xml:space="preserve">Для обеспечения мониторинга реализации программы ежеквартально в срок до </w:t>
      </w:r>
      <w:r w:rsidR="002524A4">
        <w:rPr>
          <w:color w:val="000000" w:themeColor="text1"/>
        </w:rPr>
        <w:br/>
      </w:r>
      <w:r w:rsidRPr="002524A4">
        <w:rPr>
          <w:color w:val="000000" w:themeColor="text1"/>
        </w:rPr>
        <w:t xml:space="preserve">25-го числа месяца, следующего за отчетным, ответственный исполнитель программы представляет директору Программы: </w:t>
      </w:r>
    </w:p>
    <w:p w:rsidR="00190A59" w:rsidRPr="002524A4" w:rsidRDefault="00190A59" w:rsidP="00E13A73">
      <w:pPr>
        <w:ind w:firstLine="709"/>
        <w:jc w:val="both"/>
        <w:rPr>
          <w:color w:val="000000" w:themeColor="text1"/>
        </w:rPr>
      </w:pPr>
      <w:r w:rsidRPr="002524A4">
        <w:rPr>
          <w:color w:val="000000" w:themeColor="text1"/>
        </w:rPr>
        <w:t xml:space="preserve">- отчет об использовании ассигнований муниципального бюджета на реализацию программы (за отчетный квартал нарастающим итогом с начала года) в соответствии с приложением № 4 к Положению о составлении и содержании муниципальных программ </w:t>
      </w:r>
      <w:r w:rsidR="00E24F34">
        <w:rPr>
          <w:color w:val="000000" w:themeColor="text1"/>
        </w:rPr>
        <w:t>Юргинского муниципального округа</w:t>
      </w:r>
      <w:r w:rsidRPr="002524A4">
        <w:rPr>
          <w:color w:val="000000" w:themeColor="text1"/>
        </w:rPr>
        <w:t xml:space="preserve">, утвержденного </w:t>
      </w:r>
      <w:r w:rsidR="007A17A6" w:rsidRPr="002524A4">
        <w:rPr>
          <w:color w:val="000000" w:themeColor="text1"/>
        </w:rPr>
        <w:t xml:space="preserve">постановлением администрации </w:t>
      </w:r>
      <w:r w:rsidR="005308B8">
        <w:rPr>
          <w:color w:val="000000" w:themeColor="text1"/>
        </w:rPr>
        <w:t>Юргинского муниципального района</w:t>
      </w:r>
      <w:r w:rsidR="007A17A6" w:rsidRPr="002524A4">
        <w:rPr>
          <w:color w:val="000000" w:themeColor="text1"/>
        </w:rPr>
        <w:t xml:space="preserve"> от 24.06.2016 г. №33-МНА (ред. от 21.10.2019) «Об утверждении Положения о муниципальных программах </w:t>
      </w:r>
      <w:r w:rsidR="005308B8">
        <w:rPr>
          <w:color w:val="000000" w:themeColor="text1"/>
        </w:rPr>
        <w:t>Юргинского муниципального района</w:t>
      </w:r>
      <w:r w:rsidR="007A17A6" w:rsidRPr="002524A4">
        <w:rPr>
          <w:color w:val="000000" w:themeColor="text1"/>
        </w:rPr>
        <w:t>»</w:t>
      </w:r>
      <w:r w:rsidRPr="002524A4">
        <w:rPr>
          <w:color w:val="000000" w:themeColor="text1"/>
        </w:rPr>
        <w:t>;</w:t>
      </w:r>
    </w:p>
    <w:p w:rsidR="00190A59" w:rsidRPr="002524A4" w:rsidRDefault="00190A59" w:rsidP="00E13A73">
      <w:pPr>
        <w:ind w:firstLine="709"/>
        <w:jc w:val="both"/>
        <w:rPr>
          <w:color w:val="000000" w:themeColor="text1"/>
        </w:rPr>
      </w:pPr>
      <w:r w:rsidRPr="002524A4">
        <w:rPr>
          <w:color w:val="000000" w:themeColor="text1"/>
        </w:rPr>
        <w:t xml:space="preserve">- отчет о целевых показателях (индикаторах) программы (за отчетный квартал нарастающим итогом с начала года) по форме согласно приложению № 5 к Положению, утвержденного </w:t>
      </w:r>
      <w:r w:rsidR="007A17A6" w:rsidRPr="002524A4">
        <w:rPr>
          <w:color w:val="000000" w:themeColor="text1"/>
        </w:rPr>
        <w:t xml:space="preserve">администрации </w:t>
      </w:r>
      <w:r w:rsidR="005308B8">
        <w:rPr>
          <w:color w:val="000000" w:themeColor="text1"/>
        </w:rPr>
        <w:t>Юргинского муниципального района</w:t>
      </w:r>
      <w:r w:rsidR="007A17A6" w:rsidRPr="002524A4">
        <w:rPr>
          <w:color w:val="000000" w:themeColor="text1"/>
        </w:rPr>
        <w:t xml:space="preserve"> от 24.06.2016 г. </w:t>
      </w:r>
      <w:r w:rsidR="002524A4">
        <w:rPr>
          <w:color w:val="000000" w:themeColor="text1"/>
        </w:rPr>
        <w:br/>
      </w:r>
      <w:r w:rsidR="007A17A6" w:rsidRPr="002524A4">
        <w:rPr>
          <w:color w:val="000000" w:themeColor="text1"/>
        </w:rPr>
        <w:t xml:space="preserve">№33-МНА (ред. от 21.10.2019) «Об утверждении Положения о муниципальных программах </w:t>
      </w:r>
      <w:r w:rsidR="005308B8">
        <w:rPr>
          <w:color w:val="000000" w:themeColor="text1"/>
        </w:rPr>
        <w:t>Юргинского муниципального района</w:t>
      </w:r>
      <w:r w:rsidR="007A17A6" w:rsidRPr="002524A4">
        <w:rPr>
          <w:color w:val="000000" w:themeColor="text1"/>
        </w:rPr>
        <w:t>»</w:t>
      </w:r>
      <w:r w:rsidRPr="002524A4">
        <w:rPr>
          <w:color w:val="000000" w:themeColor="text1"/>
        </w:rPr>
        <w:t xml:space="preserve">, а также пояснительную записку с анализом имеющихся отклонений. </w:t>
      </w:r>
    </w:p>
    <w:p w:rsidR="00190A59" w:rsidRPr="002524A4" w:rsidRDefault="00190A59" w:rsidP="00E13A73">
      <w:pPr>
        <w:ind w:firstLine="709"/>
        <w:jc w:val="both"/>
        <w:rPr>
          <w:color w:val="000000" w:themeColor="text1"/>
        </w:rPr>
      </w:pPr>
      <w:r w:rsidRPr="002524A4">
        <w:rPr>
          <w:color w:val="000000" w:themeColor="text1"/>
        </w:rPr>
        <w:t xml:space="preserve">До 01 февраля года, следующего за отчетным, директор программы готовит годовой отчет о ходе реализации программы об использовании ассигнований местного бюджета с представлением его в Финансовое управление по Юргинскому району по форме согласно приложению № 4 к Положению о составлении и содержании муниципальных программ </w:t>
      </w:r>
      <w:r w:rsidR="00E24F34">
        <w:rPr>
          <w:color w:val="000000" w:themeColor="text1"/>
        </w:rPr>
        <w:t>Юргинского муниципального округа</w:t>
      </w:r>
      <w:r w:rsidRPr="002524A4">
        <w:rPr>
          <w:color w:val="000000" w:themeColor="text1"/>
        </w:rPr>
        <w:t xml:space="preserve">, а также в срок до 01 марта готовит отчет о достижении значений целевых показателей программы за отчетный год в соответствии с приложением № 7 к Положению о составлении и содержании муниципальных программ </w:t>
      </w:r>
      <w:r w:rsidR="00E24F34">
        <w:rPr>
          <w:color w:val="000000" w:themeColor="text1"/>
        </w:rPr>
        <w:t>Юргинского муниципального округа</w:t>
      </w:r>
      <w:r w:rsidRPr="002524A4">
        <w:rPr>
          <w:color w:val="000000" w:themeColor="text1"/>
        </w:rPr>
        <w:t xml:space="preserve">, с представлением его в отдел экономики, планирования и торговли администрации </w:t>
      </w:r>
      <w:r w:rsidR="00E24F34">
        <w:rPr>
          <w:color w:val="000000" w:themeColor="text1"/>
        </w:rPr>
        <w:t>Юргинского муниципального округа</w:t>
      </w:r>
      <w:r w:rsidRPr="002524A4">
        <w:rPr>
          <w:color w:val="000000" w:themeColor="text1"/>
        </w:rPr>
        <w:t xml:space="preserve">. К отчету прилагается пояснительная записка.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</w:t>
      </w:r>
    </w:p>
    <w:p w:rsidR="00190A59" w:rsidRPr="002524A4" w:rsidRDefault="00190A59" w:rsidP="00E13A73">
      <w:pPr>
        <w:ind w:firstLine="709"/>
        <w:jc w:val="both"/>
        <w:rPr>
          <w:color w:val="000000" w:themeColor="text1"/>
        </w:rPr>
      </w:pPr>
      <w:r w:rsidRPr="002524A4">
        <w:rPr>
          <w:color w:val="000000" w:themeColor="text1"/>
        </w:rPr>
        <w:t>К годовому отчету готовится информация о результатах оценки эффективности  программы за отчетный год с предложениями по дальнейшей ее реализации.</w:t>
      </w:r>
      <w:r w:rsidR="00A46D37" w:rsidRPr="002524A4">
        <w:rPr>
          <w:color w:val="000000" w:themeColor="text1"/>
        </w:rPr>
        <w:t>»</w:t>
      </w:r>
    </w:p>
    <w:p w:rsidR="0082512B" w:rsidRPr="002524A4" w:rsidRDefault="0082512B" w:rsidP="00E13A73">
      <w:pPr>
        <w:tabs>
          <w:tab w:val="left" w:pos="709"/>
        </w:tabs>
        <w:ind w:firstLine="709"/>
        <w:jc w:val="both"/>
      </w:pPr>
    </w:p>
    <w:sectPr w:rsidR="0082512B" w:rsidRPr="002524A4" w:rsidSect="002524A4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5C" w:rsidRDefault="000D0A5C" w:rsidP="00F46682">
      <w:r>
        <w:separator/>
      </w:r>
    </w:p>
  </w:endnote>
  <w:endnote w:type="continuationSeparator" w:id="0">
    <w:p w:rsidR="000D0A5C" w:rsidRDefault="000D0A5C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07776"/>
      <w:docPartObj>
        <w:docPartGallery w:val="Page Numbers (Bottom of Page)"/>
        <w:docPartUnique/>
      </w:docPartObj>
    </w:sdtPr>
    <w:sdtEndPr/>
    <w:sdtContent>
      <w:p w:rsidR="00020FC9" w:rsidRDefault="00020FC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31F">
          <w:rPr>
            <w:noProof/>
          </w:rPr>
          <w:t>29</w:t>
        </w:r>
        <w:r>
          <w:fldChar w:fldCharType="end"/>
        </w:r>
      </w:p>
    </w:sdtContent>
  </w:sdt>
  <w:p w:rsidR="00020FC9" w:rsidRDefault="00020FC9" w:rsidP="00F30EE7">
    <w:pPr>
      <w:pStyle w:val="af"/>
      <w:tabs>
        <w:tab w:val="clear" w:pos="4677"/>
        <w:tab w:val="clear" w:pos="9355"/>
        <w:tab w:val="left" w:pos="11363"/>
      </w:tabs>
    </w:pPr>
  </w:p>
  <w:p w:rsidR="00020FC9" w:rsidRDefault="00020F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5C" w:rsidRDefault="000D0A5C" w:rsidP="00F46682">
      <w:r>
        <w:separator/>
      </w:r>
    </w:p>
  </w:footnote>
  <w:footnote w:type="continuationSeparator" w:id="0">
    <w:p w:rsidR="000D0A5C" w:rsidRDefault="000D0A5C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7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0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1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3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5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26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0"/>
  </w:num>
  <w:num w:numId="4">
    <w:abstractNumId w:val="19"/>
  </w:num>
  <w:num w:numId="5">
    <w:abstractNumId w:val="16"/>
  </w:num>
  <w:num w:numId="6">
    <w:abstractNumId w:val="14"/>
  </w:num>
  <w:num w:numId="7">
    <w:abstractNumId w:val="29"/>
  </w:num>
  <w:num w:numId="8">
    <w:abstractNumId w:val="21"/>
  </w:num>
  <w:num w:numId="9">
    <w:abstractNumId w:val="11"/>
  </w:num>
  <w:num w:numId="10">
    <w:abstractNumId w:val="22"/>
  </w:num>
  <w:num w:numId="11">
    <w:abstractNumId w:val="13"/>
  </w:num>
  <w:num w:numId="12">
    <w:abstractNumId w:val="25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30"/>
  </w:num>
  <w:num w:numId="26">
    <w:abstractNumId w:val="17"/>
  </w:num>
  <w:num w:numId="27">
    <w:abstractNumId w:val="10"/>
  </w:num>
  <w:num w:numId="28">
    <w:abstractNumId w:val="28"/>
  </w:num>
  <w:num w:numId="29">
    <w:abstractNumId w:val="18"/>
  </w:num>
  <w:num w:numId="30">
    <w:abstractNumId w:val="12"/>
  </w:num>
  <w:num w:numId="31">
    <w:abstractNumId w:val="15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11527"/>
    <w:rsid w:val="0001188E"/>
    <w:rsid w:val="00011BC4"/>
    <w:rsid w:val="00012AD2"/>
    <w:rsid w:val="00017538"/>
    <w:rsid w:val="00020FC9"/>
    <w:rsid w:val="00023692"/>
    <w:rsid w:val="00025822"/>
    <w:rsid w:val="00025C39"/>
    <w:rsid w:val="00026946"/>
    <w:rsid w:val="00027D35"/>
    <w:rsid w:val="00032761"/>
    <w:rsid w:val="00032A2D"/>
    <w:rsid w:val="00034957"/>
    <w:rsid w:val="00037FDD"/>
    <w:rsid w:val="000414EB"/>
    <w:rsid w:val="000427D4"/>
    <w:rsid w:val="000437F3"/>
    <w:rsid w:val="00045FF8"/>
    <w:rsid w:val="000508C2"/>
    <w:rsid w:val="00055D4B"/>
    <w:rsid w:val="00057A38"/>
    <w:rsid w:val="0006527F"/>
    <w:rsid w:val="0007346B"/>
    <w:rsid w:val="00087615"/>
    <w:rsid w:val="00087FEF"/>
    <w:rsid w:val="000A0225"/>
    <w:rsid w:val="000A35B8"/>
    <w:rsid w:val="000A6D1F"/>
    <w:rsid w:val="000A725B"/>
    <w:rsid w:val="000B0870"/>
    <w:rsid w:val="000B4A6C"/>
    <w:rsid w:val="000B51A4"/>
    <w:rsid w:val="000C1CCA"/>
    <w:rsid w:val="000C3A12"/>
    <w:rsid w:val="000C7675"/>
    <w:rsid w:val="000D0A5C"/>
    <w:rsid w:val="000D228E"/>
    <w:rsid w:val="000D3718"/>
    <w:rsid w:val="000D51BF"/>
    <w:rsid w:val="000D715C"/>
    <w:rsid w:val="000E03C6"/>
    <w:rsid w:val="000E2588"/>
    <w:rsid w:val="000E3129"/>
    <w:rsid w:val="000E7189"/>
    <w:rsid w:val="000E7B25"/>
    <w:rsid w:val="0010373E"/>
    <w:rsid w:val="00105F6F"/>
    <w:rsid w:val="00106BAE"/>
    <w:rsid w:val="00106C8B"/>
    <w:rsid w:val="001078DB"/>
    <w:rsid w:val="00113802"/>
    <w:rsid w:val="001247F9"/>
    <w:rsid w:val="00125796"/>
    <w:rsid w:val="00127CBD"/>
    <w:rsid w:val="001300F0"/>
    <w:rsid w:val="00132128"/>
    <w:rsid w:val="00140AA6"/>
    <w:rsid w:val="00141966"/>
    <w:rsid w:val="00144E19"/>
    <w:rsid w:val="00145376"/>
    <w:rsid w:val="001476DC"/>
    <w:rsid w:val="00150CE6"/>
    <w:rsid w:val="001535F7"/>
    <w:rsid w:val="00154B68"/>
    <w:rsid w:val="001606B0"/>
    <w:rsid w:val="0017692C"/>
    <w:rsid w:val="00181169"/>
    <w:rsid w:val="001837A8"/>
    <w:rsid w:val="0018710F"/>
    <w:rsid w:val="00190A59"/>
    <w:rsid w:val="00191D10"/>
    <w:rsid w:val="00194E3E"/>
    <w:rsid w:val="001A1471"/>
    <w:rsid w:val="001A4884"/>
    <w:rsid w:val="001A541A"/>
    <w:rsid w:val="001A6F27"/>
    <w:rsid w:val="001B0AF9"/>
    <w:rsid w:val="001B1ACC"/>
    <w:rsid w:val="001B391E"/>
    <w:rsid w:val="001C1A83"/>
    <w:rsid w:val="001C3D31"/>
    <w:rsid w:val="001C790C"/>
    <w:rsid w:val="001D6BB4"/>
    <w:rsid w:val="001D6CF6"/>
    <w:rsid w:val="001E251E"/>
    <w:rsid w:val="001E3BFD"/>
    <w:rsid w:val="001F0197"/>
    <w:rsid w:val="001F27C9"/>
    <w:rsid w:val="001F37AF"/>
    <w:rsid w:val="001F60B1"/>
    <w:rsid w:val="00203488"/>
    <w:rsid w:val="00210009"/>
    <w:rsid w:val="00217946"/>
    <w:rsid w:val="00223540"/>
    <w:rsid w:val="002256AC"/>
    <w:rsid w:val="002314E6"/>
    <w:rsid w:val="00237F33"/>
    <w:rsid w:val="00240222"/>
    <w:rsid w:val="00241FCC"/>
    <w:rsid w:val="00244D6B"/>
    <w:rsid w:val="002472A0"/>
    <w:rsid w:val="0024784A"/>
    <w:rsid w:val="002521B5"/>
    <w:rsid w:val="002524A4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F76"/>
    <w:rsid w:val="0027303B"/>
    <w:rsid w:val="002734C7"/>
    <w:rsid w:val="002811D3"/>
    <w:rsid w:val="00283D28"/>
    <w:rsid w:val="002851C9"/>
    <w:rsid w:val="00285EB7"/>
    <w:rsid w:val="002869A6"/>
    <w:rsid w:val="00287476"/>
    <w:rsid w:val="00287EB6"/>
    <w:rsid w:val="00292783"/>
    <w:rsid w:val="00297B00"/>
    <w:rsid w:val="002A0DB5"/>
    <w:rsid w:val="002A1F35"/>
    <w:rsid w:val="002A2445"/>
    <w:rsid w:val="002A2D67"/>
    <w:rsid w:val="002A4DAF"/>
    <w:rsid w:val="002A4FF1"/>
    <w:rsid w:val="002B0FB4"/>
    <w:rsid w:val="002B523E"/>
    <w:rsid w:val="002B7379"/>
    <w:rsid w:val="002C07C2"/>
    <w:rsid w:val="002C4020"/>
    <w:rsid w:val="002C4037"/>
    <w:rsid w:val="002C5955"/>
    <w:rsid w:val="002C6AAB"/>
    <w:rsid w:val="002D6DFF"/>
    <w:rsid w:val="002D7FE6"/>
    <w:rsid w:val="002E1B94"/>
    <w:rsid w:val="002E2D29"/>
    <w:rsid w:val="002E5F5D"/>
    <w:rsid w:val="002E779B"/>
    <w:rsid w:val="002F0B22"/>
    <w:rsid w:val="002F436A"/>
    <w:rsid w:val="002F51D2"/>
    <w:rsid w:val="00304E6F"/>
    <w:rsid w:val="00314509"/>
    <w:rsid w:val="0032331A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455F8"/>
    <w:rsid w:val="003502B6"/>
    <w:rsid w:val="00360DFD"/>
    <w:rsid w:val="00360EF9"/>
    <w:rsid w:val="00362BEF"/>
    <w:rsid w:val="00363417"/>
    <w:rsid w:val="00364692"/>
    <w:rsid w:val="00364B43"/>
    <w:rsid w:val="00365123"/>
    <w:rsid w:val="0036698D"/>
    <w:rsid w:val="003706BF"/>
    <w:rsid w:val="00372EC4"/>
    <w:rsid w:val="00376988"/>
    <w:rsid w:val="00392DCB"/>
    <w:rsid w:val="003958AD"/>
    <w:rsid w:val="00397636"/>
    <w:rsid w:val="003A59C7"/>
    <w:rsid w:val="003B47B5"/>
    <w:rsid w:val="003C1484"/>
    <w:rsid w:val="003C2B02"/>
    <w:rsid w:val="003C4ECF"/>
    <w:rsid w:val="003C575A"/>
    <w:rsid w:val="003C6039"/>
    <w:rsid w:val="003C6185"/>
    <w:rsid w:val="003D036D"/>
    <w:rsid w:val="003E0C02"/>
    <w:rsid w:val="003E29E2"/>
    <w:rsid w:val="003E324B"/>
    <w:rsid w:val="003E351C"/>
    <w:rsid w:val="003E4AB1"/>
    <w:rsid w:val="003E5ADF"/>
    <w:rsid w:val="003E6C0C"/>
    <w:rsid w:val="003E7A8C"/>
    <w:rsid w:val="003F0C89"/>
    <w:rsid w:val="003F6BBB"/>
    <w:rsid w:val="003F7845"/>
    <w:rsid w:val="004024A1"/>
    <w:rsid w:val="00407BAF"/>
    <w:rsid w:val="00412533"/>
    <w:rsid w:val="00417EE2"/>
    <w:rsid w:val="004202C7"/>
    <w:rsid w:val="004224E7"/>
    <w:rsid w:val="004264F2"/>
    <w:rsid w:val="00427030"/>
    <w:rsid w:val="00430A1A"/>
    <w:rsid w:val="004344C6"/>
    <w:rsid w:val="00435213"/>
    <w:rsid w:val="004374FF"/>
    <w:rsid w:val="00442A9F"/>
    <w:rsid w:val="00443A05"/>
    <w:rsid w:val="00454693"/>
    <w:rsid w:val="004553C8"/>
    <w:rsid w:val="00457F43"/>
    <w:rsid w:val="00457F4C"/>
    <w:rsid w:val="00462E71"/>
    <w:rsid w:val="00467D28"/>
    <w:rsid w:val="004704F5"/>
    <w:rsid w:val="004800BF"/>
    <w:rsid w:val="00480CC5"/>
    <w:rsid w:val="00482553"/>
    <w:rsid w:val="00493280"/>
    <w:rsid w:val="004968A4"/>
    <w:rsid w:val="004A3625"/>
    <w:rsid w:val="004A7E50"/>
    <w:rsid w:val="004B1D04"/>
    <w:rsid w:val="004B209B"/>
    <w:rsid w:val="004B527A"/>
    <w:rsid w:val="004C0215"/>
    <w:rsid w:val="004C78DD"/>
    <w:rsid w:val="004D16FB"/>
    <w:rsid w:val="004E03D7"/>
    <w:rsid w:val="004E7599"/>
    <w:rsid w:val="004F159D"/>
    <w:rsid w:val="004F1DFC"/>
    <w:rsid w:val="004F3A2F"/>
    <w:rsid w:val="004F3A30"/>
    <w:rsid w:val="004F4A31"/>
    <w:rsid w:val="00504B22"/>
    <w:rsid w:val="00504C1C"/>
    <w:rsid w:val="00506744"/>
    <w:rsid w:val="00507A91"/>
    <w:rsid w:val="00520440"/>
    <w:rsid w:val="00521850"/>
    <w:rsid w:val="00521879"/>
    <w:rsid w:val="00521CA8"/>
    <w:rsid w:val="00525A0D"/>
    <w:rsid w:val="005308B8"/>
    <w:rsid w:val="00534272"/>
    <w:rsid w:val="0053741E"/>
    <w:rsid w:val="00537930"/>
    <w:rsid w:val="00537CCA"/>
    <w:rsid w:val="00552F74"/>
    <w:rsid w:val="0056203B"/>
    <w:rsid w:val="0056562F"/>
    <w:rsid w:val="0056680B"/>
    <w:rsid w:val="00566ED8"/>
    <w:rsid w:val="00571ACD"/>
    <w:rsid w:val="005759E4"/>
    <w:rsid w:val="00576957"/>
    <w:rsid w:val="00581294"/>
    <w:rsid w:val="0058386D"/>
    <w:rsid w:val="00591963"/>
    <w:rsid w:val="00593C96"/>
    <w:rsid w:val="005950CE"/>
    <w:rsid w:val="005A491F"/>
    <w:rsid w:val="005A6B98"/>
    <w:rsid w:val="005B04AA"/>
    <w:rsid w:val="005C1F08"/>
    <w:rsid w:val="005C55A9"/>
    <w:rsid w:val="005C7769"/>
    <w:rsid w:val="005D2EFE"/>
    <w:rsid w:val="005D329B"/>
    <w:rsid w:val="005E03A1"/>
    <w:rsid w:val="005E4A32"/>
    <w:rsid w:val="005E7119"/>
    <w:rsid w:val="005F0EE8"/>
    <w:rsid w:val="005F547D"/>
    <w:rsid w:val="005F597F"/>
    <w:rsid w:val="006008D6"/>
    <w:rsid w:val="00600F12"/>
    <w:rsid w:val="00613553"/>
    <w:rsid w:val="00614BC3"/>
    <w:rsid w:val="00615972"/>
    <w:rsid w:val="00616632"/>
    <w:rsid w:val="00623164"/>
    <w:rsid w:val="006255C5"/>
    <w:rsid w:val="006279D5"/>
    <w:rsid w:val="00631453"/>
    <w:rsid w:val="00633DC2"/>
    <w:rsid w:val="00636E2C"/>
    <w:rsid w:val="00641488"/>
    <w:rsid w:val="00642085"/>
    <w:rsid w:val="00643BFB"/>
    <w:rsid w:val="0065073B"/>
    <w:rsid w:val="00651F6A"/>
    <w:rsid w:val="00666DE4"/>
    <w:rsid w:val="00667E8F"/>
    <w:rsid w:val="006708A8"/>
    <w:rsid w:val="00675662"/>
    <w:rsid w:val="006820F3"/>
    <w:rsid w:val="0068755D"/>
    <w:rsid w:val="00692060"/>
    <w:rsid w:val="0069558E"/>
    <w:rsid w:val="00695783"/>
    <w:rsid w:val="00696135"/>
    <w:rsid w:val="006A1D11"/>
    <w:rsid w:val="006A521C"/>
    <w:rsid w:val="006A72DF"/>
    <w:rsid w:val="006B3E46"/>
    <w:rsid w:val="006B41C5"/>
    <w:rsid w:val="006C011E"/>
    <w:rsid w:val="006C1F49"/>
    <w:rsid w:val="006C576D"/>
    <w:rsid w:val="006D2C1B"/>
    <w:rsid w:val="006D3F28"/>
    <w:rsid w:val="006D74EC"/>
    <w:rsid w:val="006E2636"/>
    <w:rsid w:val="006E6AB6"/>
    <w:rsid w:val="006F4E5B"/>
    <w:rsid w:val="006F7019"/>
    <w:rsid w:val="006F74C2"/>
    <w:rsid w:val="0070021D"/>
    <w:rsid w:val="00703405"/>
    <w:rsid w:val="007067AC"/>
    <w:rsid w:val="0071062D"/>
    <w:rsid w:val="00710F83"/>
    <w:rsid w:val="007121DA"/>
    <w:rsid w:val="00713A89"/>
    <w:rsid w:val="00730278"/>
    <w:rsid w:val="00731DEC"/>
    <w:rsid w:val="00735C3F"/>
    <w:rsid w:val="00736721"/>
    <w:rsid w:val="0073729D"/>
    <w:rsid w:val="007373EB"/>
    <w:rsid w:val="0073758A"/>
    <w:rsid w:val="0073786A"/>
    <w:rsid w:val="00743C5E"/>
    <w:rsid w:val="0074576D"/>
    <w:rsid w:val="00745C98"/>
    <w:rsid w:val="007464CE"/>
    <w:rsid w:val="00751D7D"/>
    <w:rsid w:val="00756493"/>
    <w:rsid w:val="00763117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91495"/>
    <w:rsid w:val="007919DA"/>
    <w:rsid w:val="00795115"/>
    <w:rsid w:val="007A17A6"/>
    <w:rsid w:val="007A6DFB"/>
    <w:rsid w:val="007B0F6A"/>
    <w:rsid w:val="007B15C2"/>
    <w:rsid w:val="007B5159"/>
    <w:rsid w:val="007C0527"/>
    <w:rsid w:val="007C481A"/>
    <w:rsid w:val="007C4B86"/>
    <w:rsid w:val="007C5306"/>
    <w:rsid w:val="007D3E1A"/>
    <w:rsid w:val="007D43D3"/>
    <w:rsid w:val="007D76AC"/>
    <w:rsid w:val="007D7A90"/>
    <w:rsid w:val="007E0874"/>
    <w:rsid w:val="007E2FE2"/>
    <w:rsid w:val="007E316E"/>
    <w:rsid w:val="007E68FA"/>
    <w:rsid w:val="007F07ED"/>
    <w:rsid w:val="007F0ED7"/>
    <w:rsid w:val="007F69DA"/>
    <w:rsid w:val="007F7B9E"/>
    <w:rsid w:val="00802CF0"/>
    <w:rsid w:val="00804611"/>
    <w:rsid w:val="0080537F"/>
    <w:rsid w:val="0080581C"/>
    <w:rsid w:val="00811D34"/>
    <w:rsid w:val="0081472D"/>
    <w:rsid w:val="008149B5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783"/>
    <w:rsid w:val="00842196"/>
    <w:rsid w:val="0084670B"/>
    <w:rsid w:val="0085068D"/>
    <w:rsid w:val="00851C6A"/>
    <w:rsid w:val="0085272D"/>
    <w:rsid w:val="008650C3"/>
    <w:rsid w:val="00866CA9"/>
    <w:rsid w:val="00866DD2"/>
    <w:rsid w:val="0086760D"/>
    <w:rsid w:val="0087423D"/>
    <w:rsid w:val="00877395"/>
    <w:rsid w:val="008779BF"/>
    <w:rsid w:val="008840A5"/>
    <w:rsid w:val="00886D4F"/>
    <w:rsid w:val="00887413"/>
    <w:rsid w:val="008878F0"/>
    <w:rsid w:val="0089380B"/>
    <w:rsid w:val="00893C27"/>
    <w:rsid w:val="008A0FEF"/>
    <w:rsid w:val="008A19A5"/>
    <w:rsid w:val="008B2954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258B"/>
    <w:rsid w:val="008D7F98"/>
    <w:rsid w:val="008E7FF8"/>
    <w:rsid w:val="008F6EDB"/>
    <w:rsid w:val="009056C4"/>
    <w:rsid w:val="00906CC4"/>
    <w:rsid w:val="00917517"/>
    <w:rsid w:val="00917CB9"/>
    <w:rsid w:val="00924C27"/>
    <w:rsid w:val="00924D7B"/>
    <w:rsid w:val="00926299"/>
    <w:rsid w:val="00932F3C"/>
    <w:rsid w:val="009361E5"/>
    <w:rsid w:val="009429F7"/>
    <w:rsid w:val="009452F5"/>
    <w:rsid w:val="0095044C"/>
    <w:rsid w:val="00951322"/>
    <w:rsid w:val="009529F1"/>
    <w:rsid w:val="009605C7"/>
    <w:rsid w:val="00962F6F"/>
    <w:rsid w:val="00964852"/>
    <w:rsid w:val="00965013"/>
    <w:rsid w:val="00966C78"/>
    <w:rsid w:val="00970CBB"/>
    <w:rsid w:val="00974D09"/>
    <w:rsid w:val="00987F67"/>
    <w:rsid w:val="009903E1"/>
    <w:rsid w:val="00991EAC"/>
    <w:rsid w:val="0099566E"/>
    <w:rsid w:val="009956B2"/>
    <w:rsid w:val="00995EFF"/>
    <w:rsid w:val="009A2205"/>
    <w:rsid w:val="009A2BDD"/>
    <w:rsid w:val="009A7A9B"/>
    <w:rsid w:val="009B0E92"/>
    <w:rsid w:val="009B64EA"/>
    <w:rsid w:val="009B7B8C"/>
    <w:rsid w:val="009C147E"/>
    <w:rsid w:val="009D2C29"/>
    <w:rsid w:val="009D48C6"/>
    <w:rsid w:val="009E0719"/>
    <w:rsid w:val="009E0841"/>
    <w:rsid w:val="009E28B1"/>
    <w:rsid w:val="009E36BE"/>
    <w:rsid w:val="009E4A19"/>
    <w:rsid w:val="009E655E"/>
    <w:rsid w:val="00A00A1A"/>
    <w:rsid w:val="00A04642"/>
    <w:rsid w:val="00A06882"/>
    <w:rsid w:val="00A2097E"/>
    <w:rsid w:val="00A2295D"/>
    <w:rsid w:val="00A2406E"/>
    <w:rsid w:val="00A264A7"/>
    <w:rsid w:val="00A30771"/>
    <w:rsid w:val="00A36C90"/>
    <w:rsid w:val="00A46D37"/>
    <w:rsid w:val="00A53C67"/>
    <w:rsid w:val="00A54029"/>
    <w:rsid w:val="00A55934"/>
    <w:rsid w:val="00A62055"/>
    <w:rsid w:val="00A65CEA"/>
    <w:rsid w:val="00A70DE0"/>
    <w:rsid w:val="00A80FDC"/>
    <w:rsid w:val="00A81FD0"/>
    <w:rsid w:val="00A83C0C"/>
    <w:rsid w:val="00A84933"/>
    <w:rsid w:val="00A93CA9"/>
    <w:rsid w:val="00A97293"/>
    <w:rsid w:val="00A97650"/>
    <w:rsid w:val="00AA0489"/>
    <w:rsid w:val="00AA4E30"/>
    <w:rsid w:val="00AB3A36"/>
    <w:rsid w:val="00AB7028"/>
    <w:rsid w:val="00AC01DD"/>
    <w:rsid w:val="00AE160E"/>
    <w:rsid w:val="00AE7D23"/>
    <w:rsid w:val="00AF7C28"/>
    <w:rsid w:val="00B23F84"/>
    <w:rsid w:val="00B25EB6"/>
    <w:rsid w:val="00B35277"/>
    <w:rsid w:val="00B361C0"/>
    <w:rsid w:val="00B37E83"/>
    <w:rsid w:val="00B50238"/>
    <w:rsid w:val="00B50CCA"/>
    <w:rsid w:val="00B60079"/>
    <w:rsid w:val="00B61FCF"/>
    <w:rsid w:val="00B63C25"/>
    <w:rsid w:val="00B65083"/>
    <w:rsid w:val="00B73A57"/>
    <w:rsid w:val="00B75251"/>
    <w:rsid w:val="00B81400"/>
    <w:rsid w:val="00B81B8A"/>
    <w:rsid w:val="00B84614"/>
    <w:rsid w:val="00B863F1"/>
    <w:rsid w:val="00B86D9A"/>
    <w:rsid w:val="00B958BA"/>
    <w:rsid w:val="00B9798C"/>
    <w:rsid w:val="00B97A1D"/>
    <w:rsid w:val="00BA1D79"/>
    <w:rsid w:val="00BA34D1"/>
    <w:rsid w:val="00BA63E8"/>
    <w:rsid w:val="00BB0169"/>
    <w:rsid w:val="00BB16EE"/>
    <w:rsid w:val="00BB2695"/>
    <w:rsid w:val="00BB62A1"/>
    <w:rsid w:val="00BB7E4C"/>
    <w:rsid w:val="00BC33FC"/>
    <w:rsid w:val="00BC4139"/>
    <w:rsid w:val="00BC5F2F"/>
    <w:rsid w:val="00BD3661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14BAE"/>
    <w:rsid w:val="00C17CB5"/>
    <w:rsid w:val="00C23BC6"/>
    <w:rsid w:val="00C30701"/>
    <w:rsid w:val="00C33F2C"/>
    <w:rsid w:val="00C3439F"/>
    <w:rsid w:val="00C350A6"/>
    <w:rsid w:val="00C42E89"/>
    <w:rsid w:val="00C43A78"/>
    <w:rsid w:val="00C53728"/>
    <w:rsid w:val="00C613F9"/>
    <w:rsid w:val="00C61E51"/>
    <w:rsid w:val="00C63F7F"/>
    <w:rsid w:val="00C673F5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A177E"/>
    <w:rsid w:val="00CA1AE1"/>
    <w:rsid w:val="00CA54D1"/>
    <w:rsid w:val="00CA7DAE"/>
    <w:rsid w:val="00CA7F18"/>
    <w:rsid w:val="00CB50DA"/>
    <w:rsid w:val="00CB6F66"/>
    <w:rsid w:val="00CD42A9"/>
    <w:rsid w:val="00CD4408"/>
    <w:rsid w:val="00CD5E38"/>
    <w:rsid w:val="00CE0D8C"/>
    <w:rsid w:val="00CE4DDE"/>
    <w:rsid w:val="00CE547B"/>
    <w:rsid w:val="00CF6BFE"/>
    <w:rsid w:val="00D03D1D"/>
    <w:rsid w:val="00D11816"/>
    <w:rsid w:val="00D124DE"/>
    <w:rsid w:val="00D149A4"/>
    <w:rsid w:val="00D15A07"/>
    <w:rsid w:val="00D15CAE"/>
    <w:rsid w:val="00D242D7"/>
    <w:rsid w:val="00D26B56"/>
    <w:rsid w:val="00D27654"/>
    <w:rsid w:val="00D343B4"/>
    <w:rsid w:val="00D35AF8"/>
    <w:rsid w:val="00D3644B"/>
    <w:rsid w:val="00D41823"/>
    <w:rsid w:val="00D41ABB"/>
    <w:rsid w:val="00D47F89"/>
    <w:rsid w:val="00D50D9F"/>
    <w:rsid w:val="00D579F6"/>
    <w:rsid w:val="00D62339"/>
    <w:rsid w:val="00D65948"/>
    <w:rsid w:val="00D70385"/>
    <w:rsid w:val="00D77C9B"/>
    <w:rsid w:val="00D84800"/>
    <w:rsid w:val="00D8645A"/>
    <w:rsid w:val="00D86B24"/>
    <w:rsid w:val="00D9285D"/>
    <w:rsid w:val="00D93391"/>
    <w:rsid w:val="00D95F33"/>
    <w:rsid w:val="00D96FF5"/>
    <w:rsid w:val="00DA3797"/>
    <w:rsid w:val="00DA643F"/>
    <w:rsid w:val="00DA7467"/>
    <w:rsid w:val="00DA7896"/>
    <w:rsid w:val="00DB50ED"/>
    <w:rsid w:val="00DB6507"/>
    <w:rsid w:val="00DC1763"/>
    <w:rsid w:val="00DC37CF"/>
    <w:rsid w:val="00DC3CA6"/>
    <w:rsid w:val="00DC44C2"/>
    <w:rsid w:val="00DC683C"/>
    <w:rsid w:val="00DD12C1"/>
    <w:rsid w:val="00DD251B"/>
    <w:rsid w:val="00DD7275"/>
    <w:rsid w:val="00DE0A73"/>
    <w:rsid w:val="00DF07B5"/>
    <w:rsid w:val="00DF0EAD"/>
    <w:rsid w:val="00DF7012"/>
    <w:rsid w:val="00DF7A03"/>
    <w:rsid w:val="00E011DE"/>
    <w:rsid w:val="00E06CCC"/>
    <w:rsid w:val="00E0789B"/>
    <w:rsid w:val="00E13A73"/>
    <w:rsid w:val="00E17CA1"/>
    <w:rsid w:val="00E24F34"/>
    <w:rsid w:val="00E2550D"/>
    <w:rsid w:val="00E32AFD"/>
    <w:rsid w:val="00E3625D"/>
    <w:rsid w:val="00E36305"/>
    <w:rsid w:val="00E52099"/>
    <w:rsid w:val="00E52536"/>
    <w:rsid w:val="00E558BA"/>
    <w:rsid w:val="00E6436C"/>
    <w:rsid w:val="00E64695"/>
    <w:rsid w:val="00E71B71"/>
    <w:rsid w:val="00E7467E"/>
    <w:rsid w:val="00E808F8"/>
    <w:rsid w:val="00E81768"/>
    <w:rsid w:val="00E858E5"/>
    <w:rsid w:val="00E915CC"/>
    <w:rsid w:val="00E91BBB"/>
    <w:rsid w:val="00E91F57"/>
    <w:rsid w:val="00E94CCE"/>
    <w:rsid w:val="00E97945"/>
    <w:rsid w:val="00EA354F"/>
    <w:rsid w:val="00EA514A"/>
    <w:rsid w:val="00EB194C"/>
    <w:rsid w:val="00EC5B21"/>
    <w:rsid w:val="00ED1B22"/>
    <w:rsid w:val="00ED1C99"/>
    <w:rsid w:val="00ED1E7F"/>
    <w:rsid w:val="00ED20E9"/>
    <w:rsid w:val="00EE0C44"/>
    <w:rsid w:val="00EE30DF"/>
    <w:rsid w:val="00EE3910"/>
    <w:rsid w:val="00EF093B"/>
    <w:rsid w:val="00EF3AF4"/>
    <w:rsid w:val="00EF4858"/>
    <w:rsid w:val="00EF49A3"/>
    <w:rsid w:val="00F013A5"/>
    <w:rsid w:val="00F0149A"/>
    <w:rsid w:val="00F10BD3"/>
    <w:rsid w:val="00F10CF2"/>
    <w:rsid w:val="00F12048"/>
    <w:rsid w:val="00F25B1F"/>
    <w:rsid w:val="00F30EE7"/>
    <w:rsid w:val="00F31918"/>
    <w:rsid w:val="00F3299B"/>
    <w:rsid w:val="00F3314B"/>
    <w:rsid w:val="00F33F42"/>
    <w:rsid w:val="00F449EA"/>
    <w:rsid w:val="00F46682"/>
    <w:rsid w:val="00F47A9E"/>
    <w:rsid w:val="00F50731"/>
    <w:rsid w:val="00F50990"/>
    <w:rsid w:val="00F54754"/>
    <w:rsid w:val="00F56015"/>
    <w:rsid w:val="00F5655D"/>
    <w:rsid w:val="00F62473"/>
    <w:rsid w:val="00F66F55"/>
    <w:rsid w:val="00F80277"/>
    <w:rsid w:val="00F8091D"/>
    <w:rsid w:val="00F8131F"/>
    <w:rsid w:val="00F813EA"/>
    <w:rsid w:val="00F82AFF"/>
    <w:rsid w:val="00F84A86"/>
    <w:rsid w:val="00F856D8"/>
    <w:rsid w:val="00F95CBB"/>
    <w:rsid w:val="00F97533"/>
    <w:rsid w:val="00F97B3A"/>
    <w:rsid w:val="00FA1120"/>
    <w:rsid w:val="00FA1C27"/>
    <w:rsid w:val="00FA59C8"/>
    <w:rsid w:val="00FB6FFF"/>
    <w:rsid w:val="00FC092A"/>
    <w:rsid w:val="00FC217D"/>
    <w:rsid w:val="00FD5E52"/>
    <w:rsid w:val="00FE20D5"/>
    <w:rsid w:val="00FE613F"/>
    <w:rsid w:val="00FE75B5"/>
    <w:rsid w:val="00FF4783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E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E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AC28D5-0308-4AB8-99D7-FE81B964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8393</Words>
  <Characters>47843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2020-02-11T06:30:00Z</cp:lastPrinted>
  <dcterms:created xsi:type="dcterms:W3CDTF">2020-02-11T09:40:00Z</dcterms:created>
  <dcterms:modified xsi:type="dcterms:W3CDTF">2020-02-11T09:40:00Z</dcterms:modified>
</cp:coreProperties>
</file>