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39" w:rsidRDefault="00E30939" w:rsidP="00E3093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E30939" w:rsidRDefault="00E30939" w:rsidP="00E3093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E30939" w:rsidRDefault="00E30939" w:rsidP="00E3093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E30939" w:rsidRDefault="00E30939" w:rsidP="00E30939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</w:p>
    <w:p w:rsidR="00E30939" w:rsidRDefault="00E30939" w:rsidP="00E3093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E30939" w:rsidRDefault="00E30939" w:rsidP="00E30939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>
        <w:rPr>
          <w:rFonts w:ascii="Arial" w:hAnsi="Arial" w:cs="Arial"/>
          <w:sz w:val="26"/>
          <w:lang w:val="ru-RU"/>
        </w:rPr>
        <w:tab/>
      </w:r>
    </w:p>
    <w:p w:rsidR="00E30939" w:rsidRDefault="00E30939" w:rsidP="00E30939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E30939" w:rsidRDefault="00E30939" w:rsidP="00E3093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30939" w:rsidTr="00E30939">
        <w:trPr>
          <w:trHeight w:val="328"/>
          <w:jc w:val="center"/>
        </w:trPr>
        <w:tc>
          <w:tcPr>
            <w:tcW w:w="784" w:type="dxa"/>
            <w:hideMark/>
          </w:tcPr>
          <w:p w:rsidR="00E30939" w:rsidRDefault="00E30939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939" w:rsidRPr="00180791" w:rsidRDefault="00180791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180791">
              <w:rPr>
                <w:rFonts w:eastAsia="Calibri"/>
                <w:sz w:val="26"/>
                <w:szCs w:val="26"/>
                <w:lang w:val="ru-RU"/>
              </w:rPr>
              <w:t>03</w:t>
            </w:r>
          </w:p>
        </w:tc>
        <w:tc>
          <w:tcPr>
            <w:tcW w:w="361" w:type="dxa"/>
            <w:hideMark/>
          </w:tcPr>
          <w:p w:rsidR="00E30939" w:rsidRPr="00180791" w:rsidRDefault="00E30939">
            <w:pPr>
              <w:jc w:val="center"/>
              <w:rPr>
                <w:sz w:val="24"/>
                <w:szCs w:val="24"/>
              </w:rPr>
            </w:pPr>
            <w:r w:rsidRPr="0018079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939" w:rsidRPr="00180791" w:rsidRDefault="00180791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180791">
              <w:rPr>
                <w:rFonts w:eastAsia="Calibri"/>
                <w:sz w:val="24"/>
                <w:szCs w:val="24"/>
                <w:lang w:val="ru-RU"/>
              </w:rPr>
              <w:t xml:space="preserve">         </w:t>
            </w:r>
            <w:r w:rsidRPr="00180791">
              <w:rPr>
                <w:rFonts w:eastAsia="Calibri"/>
                <w:sz w:val="26"/>
                <w:szCs w:val="26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E30939" w:rsidRPr="00180791" w:rsidRDefault="00E30939">
            <w:pPr>
              <w:ind w:right="-76"/>
              <w:jc w:val="center"/>
              <w:rPr>
                <w:sz w:val="24"/>
                <w:szCs w:val="24"/>
              </w:rPr>
            </w:pPr>
            <w:r w:rsidRPr="00180791">
              <w:rPr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939" w:rsidRPr="00180791" w:rsidRDefault="0018079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80791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E30939" w:rsidRPr="00180791" w:rsidRDefault="00E30939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</w:tcPr>
          <w:p w:rsidR="00E30939" w:rsidRPr="00180791" w:rsidRDefault="00E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hideMark/>
          </w:tcPr>
          <w:p w:rsidR="00E30939" w:rsidRPr="00180791" w:rsidRDefault="00E30939">
            <w:pPr>
              <w:jc w:val="center"/>
              <w:rPr>
                <w:sz w:val="24"/>
                <w:szCs w:val="24"/>
              </w:rPr>
            </w:pPr>
            <w:r w:rsidRPr="00180791">
              <w:rPr>
                <w:sz w:val="24"/>
                <w:szCs w:val="24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939" w:rsidRPr="00180791" w:rsidRDefault="00180791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180791"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  <w:r w:rsidRPr="00180791">
              <w:rPr>
                <w:rFonts w:eastAsia="Calibri"/>
                <w:sz w:val="26"/>
                <w:szCs w:val="26"/>
                <w:lang w:val="ru-RU"/>
              </w:rPr>
              <w:t>104-МНА</w:t>
            </w:r>
          </w:p>
        </w:tc>
      </w:tr>
    </w:tbl>
    <w:p w:rsidR="00E30939" w:rsidRDefault="00E30939" w:rsidP="00E30939">
      <w:pPr>
        <w:rPr>
          <w:rFonts w:ascii="Arial" w:hAnsi="Arial" w:cs="Arial"/>
          <w:sz w:val="24"/>
          <w:szCs w:val="28"/>
          <w:lang w:val="ru-RU"/>
        </w:rPr>
      </w:pPr>
    </w:p>
    <w:p w:rsidR="00E30939" w:rsidRDefault="00E30939" w:rsidP="00E30939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изменений и дополнений в постановление администрации Юргинского муниципального округа от 30.10.2020 № 40-МНА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</w:t>
      </w:r>
      <w:r>
        <w:rPr>
          <w:b/>
          <w:sz w:val="26"/>
          <w:szCs w:val="26"/>
          <w:lang w:val="ru-RU"/>
        </w:rPr>
        <w:br/>
        <w:t>на 2021 год и на плановый период 2022 и 2023 годов</w:t>
      </w:r>
    </w:p>
    <w:p w:rsidR="00E30939" w:rsidRDefault="00E30939" w:rsidP="00E30939">
      <w:pPr>
        <w:tabs>
          <w:tab w:val="left" w:pos="709"/>
        </w:tabs>
        <w:ind w:firstLine="709"/>
        <w:jc w:val="center"/>
        <w:rPr>
          <w:sz w:val="22"/>
          <w:szCs w:val="26"/>
          <w:lang w:val="ru-RU"/>
        </w:rPr>
      </w:pPr>
    </w:p>
    <w:p w:rsidR="00E30939" w:rsidRDefault="00E30939" w:rsidP="00E3093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Руководствуясь ст. 179 Бюджетного кодекса Российской Федерации, постановлением администрации Юргинского муниципального района от 22.07.2020 № 22-МНА «Об утверждении Положения о составлении и содержании муниципальных программ Юргинского муниципального округа», 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ресурсов: </w:t>
      </w:r>
      <w:proofErr w:type="gramEnd"/>
    </w:p>
    <w:p w:rsidR="00E30939" w:rsidRDefault="00E30939" w:rsidP="00E309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изменения и дополнения в постановление администрации Юргинского муниципального округа от 30.10.2020 № 40-МНА « 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2021год и на плановый период 2022 и 2023 годов» </w:t>
      </w:r>
      <w:proofErr w:type="gramStart"/>
      <w:r>
        <w:rPr>
          <w:sz w:val="26"/>
          <w:szCs w:val="26"/>
          <w:lang w:val="ru-RU"/>
        </w:rPr>
        <w:t>согласно приложения</w:t>
      </w:r>
      <w:proofErr w:type="gramEnd"/>
      <w:r>
        <w:rPr>
          <w:sz w:val="26"/>
          <w:szCs w:val="26"/>
          <w:lang w:val="ru-RU"/>
        </w:rPr>
        <w:t>.</w:t>
      </w:r>
    </w:p>
    <w:p w:rsidR="00E30939" w:rsidRDefault="00E30939" w:rsidP="00E309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E30939" w:rsidRDefault="00E30939" w:rsidP="00E309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</w:t>
      </w:r>
      <w:proofErr w:type="spellStart"/>
      <w:r>
        <w:rPr>
          <w:sz w:val="26"/>
          <w:szCs w:val="26"/>
          <w:lang w:val="ru-RU"/>
        </w:rPr>
        <w:t>Юргинские</w:t>
      </w:r>
      <w:proofErr w:type="spellEnd"/>
      <w:r>
        <w:rPr>
          <w:sz w:val="26"/>
          <w:szCs w:val="26"/>
          <w:lang w:val="ru-RU"/>
        </w:rPr>
        <w:t xml:space="preserve"> ведомости»</w:t>
      </w:r>
    </w:p>
    <w:p w:rsidR="00E30939" w:rsidRDefault="00E30939" w:rsidP="00E309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E30939" w:rsidRDefault="00E30939" w:rsidP="00E3093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E30939" w:rsidRDefault="00E30939" w:rsidP="00E3093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30939" w:rsidTr="00E30939">
        <w:tc>
          <w:tcPr>
            <w:tcW w:w="6062" w:type="dxa"/>
            <w:hideMark/>
          </w:tcPr>
          <w:p w:rsidR="00E3093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Юргинского</w:t>
            </w:r>
            <w:proofErr w:type="spellEnd"/>
          </w:p>
          <w:p w:rsidR="00E3093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E3093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30939" w:rsidRDefault="00E3093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E30939" w:rsidRPr="00EF6E49" w:rsidTr="00E30939">
        <w:tc>
          <w:tcPr>
            <w:tcW w:w="6062" w:type="dxa"/>
          </w:tcPr>
          <w:p w:rsidR="00E30939" w:rsidRPr="00EF6E4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30939" w:rsidRPr="00EF6E4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F6E49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F6E49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EF6E49">
              <w:rPr>
                <w:color w:val="FFFFFF" w:themeColor="background1"/>
                <w:sz w:val="26"/>
                <w:szCs w:val="26"/>
              </w:rPr>
              <w:t>:</w:t>
            </w:r>
          </w:p>
          <w:p w:rsidR="00E30939" w:rsidRPr="00EF6E4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F6E49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F6E49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EF6E49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EF6E49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EF6E49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EF6E49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E30939" w:rsidRPr="00EF6E4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30939" w:rsidRPr="00EF6E49" w:rsidRDefault="00E3093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30939" w:rsidRPr="00EF6E49" w:rsidRDefault="00E3093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F6E49">
              <w:rPr>
                <w:color w:val="FFFFFF" w:themeColor="background1"/>
                <w:sz w:val="26"/>
                <w:szCs w:val="26"/>
                <w:lang w:val="ru-RU"/>
              </w:rPr>
              <w:t xml:space="preserve">     </w:t>
            </w:r>
            <w:proofErr w:type="spellStart"/>
            <w:r w:rsidRPr="00EF6E49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E30939" w:rsidRPr="00EF6E49" w:rsidRDefault="00E30939" w:rsidP="00E30939">
      <w:pPr>
        <w:jc w:val="center"/>
        <w:rPr>
          <w:color w:val="FFFFFF" w:themeColor="background1"/>
          <w:sz w:val="24"/>
          <w:szCs w:val="24"/>
          <w:lang w:val="ru-RU"/>
        </w:rPr>
      </w:pPr>
    </w:p>
    <w:p w:rsidR="00732CFD" w:rsidRPr="00A92454" w:rsidRDefault="00732CFD" w:rsidP="00732CF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Pr="00A92454">
        <w:rPr>
          <w:sz w:val="24"/>
          <w:szCs w:val="24"/>
          <w:lang w:val="ru-RU"/>
        </w:rPr>
        <w:t xml:space="preserve"> Приложение</w:t>
      </w:r>
    </w:p>
    <w:p w:rsidR="00732CFD" w:rsidRPr="008C3246" w:rsidRDefault="00732CFD" w:rsidP="00732CFD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>к постановлению администрации</w:t>
      </w:r>
    </w:p>
    <w:p w:rsidR="00732CFD" w:rsidRDefault="00732CFD" w:rsidP="00732CFD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 xml:space="preserve">Юргинского муниципального </w:t>
      </w:r>
      <w:r>
        <w:rPr>
          <w:sz w:val="26"/>
          <w:szCs w:val="26"/>
          <w:lang w:val="ru-RU"/>
        </w:rPr>
        <w:t>округа</w:t>
      </w:r>
    </w:p>
    <w:p w:rsidR="00732CFD" w:rsidRPr="008C3246" w:rsidRDefault="003618D2" w:rsidP="00732CFD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 </w:t>
      </w:r>
      <w:r w:rsidRPr="003618D2">
        <w:rPr>
          <w:sz w:val="26"/>
          <w:szCs w:val="26"/>
          <w:u w:val="single"/>
          <w:lang w:val="ru-RU"/>
        </w:rPr>
        <w:t>03.09.2021</w:t>
      </w:r>
      <w:r>
        <w:rPr>
          <w:sz w:val="26"/>
          <w:szCs w:val="26"/>
          <w:lang w:val="ru-RU"/>
        </w:rPr>
        <w:t xml:space="preserve"> № </w:t>
      </w:r>
      <w:bookmarkStart w:id="0" w:name="_GoBack"/>
      <w:r w:rsidRPr="003618D2">
        <w:rPr>
          <w:sz w:val="26"/>
          <w:szCs w:val="26"/>
          <w:u w:val="single"/>
          <w:lang w:val="ru-RU"/>
        </w:rPr>
        <w:t>104-МНА</w:t>
      </w:r>
      <w:bookmarkEnd w:id="0"/>
    </w:p>
    <w:p w:rsidR="00732CFD" w:rsidRPr="00A92454" w:rsidRDefault="00732CFD" w:rsidP="00732CFD">
      <w:pPr>
        <w:rPr>
          <w:sz w:val="24"/>
          <w:szCs w:val="24"/>
          <w:lang w:val="ru-RU"/>
        </w:rPr>
      </w:pPr>
    </w:p>
    <w:p w:rsidR="00732CFD" w:rsidRDefault="00732CFD" w:rsidP="00732CFD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301E9D">
        <w:rPr>
          <w:sz w:val="24"/>
          <w:szCs w:val="24"/>
          <w:lang w:val="ru-RU"/>
        </w:rPr>
        <w:t>Внести изменения и дополнения в приложение 1 к постановлению администрации Юргинского муниципального округа от 30.10.2020 № 40-МНА</w:t>
      </w:r>
      <w:r w:rsidRPr="00301E9D">
        <w:rPr>
          <w:b/>
          <w:sz w:val="24"/>
          <w:szCs w:val="24"/>
          <w:lang w:val="ru-RU"/>
        </w:rPr>
        <w:t xml:space="preserve"> «</w:t>
      </w:r>
      <w:r w:rsidRPr="00301E9D">
        <w:rPr>
          <w:sz w:val="24"/>
          <w:szCs w:val="24"/>
          <w:lang w:val="ru-RU"/>
        </w:rPr>
        <w:t>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2021 год и на плановый период 2022 и 2023 годов</w:t>
      </w:r>
      <w:r>
        <w:rPr>
          <w:sz w:val="24"/>
          <w:szCs w:val="24"/>
          <w:lang w:val="ru-RU"/>
        </w:rPr>
        <w:t>».</w:t>
      </w:r>
    </w:p>
    <w:p w:rsidR="00732CFD" w:rsidRPr="00301E9D" w:rsidRDefault="00732CFD" w:rsidP="00732CFD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Раздел №4 Ресурсное обеспечение реализации муниципальной программы « Жилищно-коммунальный и дорожный комплекс, энергосбережение и повышение энергетической эффективности Юргинского муниципального округа» на 2021 год и плановый период 2022 и 2023 годов изложить в новой редакции:</w:t>
      </w:r>
    </w:p>
    <w:p w:rsidR="00732CFD" w:rsidRPr="00301E9D" w:rsidRDefault="00732CFD" w:rsidP="00732CFD">
      <w:pPr>
        <w:jc w:val="both"/>
        <w:rPr>
          <w:sz w:val="24"/>
          <w:szCs w:val="24"/>
          <w:lang w:val="ru-RU"/>
        </w:rPr>
      </w:pPr>
    </w:p>
    <w:p w:rsidR="00732CFD" w:rsidRDefault="00732CFD" w:rsidP="00732CFD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EA389F">
        <w:rPr>
          <w:b/>
          <w:sz w:val="24"/>
          <w:szCs w:val="24"/>
          <w:lang w:val="ru-RU"/>
        </w:rPr>
        <w:t xml:space="preserve">Раздел 4. </w:t>
      </w:r>
      <w:r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732CFD" w:rsidRDefault="00732CFD" w:rsidP="00732CFD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732CFD" w:rsidRPr="00EA389F" w:rsidRDefault="00732CFD" w:rsidP="00732CFD">
      <w:pPr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732CFD" w:rsidRPr="00EA389F" w:rsidRDefault="00732CFD" w:rsidP="00732CFD">
      <w:pPr>
        <w:jc w:val="center"/>
        <w:rPr>
          <w:sz w:val="24"/>
          <w:szCs w:val="24"/>
          <w:lang w:val="ru-RU"/>
        </w:rPr>
      </w:pPr>
    </w:p>
    <w:p w:rsidR="00732CFD" w:rsidRPr="00EA389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EA389F">
        <w:rPr>
          <w:rFonts w:ascii="Times New Roman" w:hAnsi="Times New Roman"/>
          <w:noProof/>
          <w:sz w:val="21"/>
          <w:szCs w:val="21"/>
        </w:rPr>
        <w:t xml:space="preserve">Общий объем средств необходимых для реализации Программы на 2021-2023 годы, составляет </w:t>
      </w:r>
      <w:r>
        <w:rPr>
          <w:rFonts w:ascii="Times New Roman" w:hAnsi="Times New Roman"/>
          <w:noProof/>
          <w:sz w:val="21"/>
          <w:szCs w:val="21"/>
        </w:rPr>
        <w:t>1 167 978,18</w:t>
      </w:r>
      <w:r w:rsidRPr="00EA389F">
        <w:rPr>
          <w:rFonts w:ascii="Times New Roman" w:hAnsi="Times New Roman"/>
          <w:noProof/>
          <w:sz w:val="21"/>
          <w:szCs w:val="21"/>
        </w:rPr>
        <w:t xml:space="preserve"> тыс. рублей, в том числе по годам реализации:</w:t>
      </w:r>
    </w:p>
    <w:p w:rsidR="00732CFD" w:rsidRPr="00EA389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EA389F">
        <w:rPr>
          <w:rFonts w:ascii="Times New Roman" w:hAnsi="Times New Roman"/>
          <w:noProof/>
          <w:sz w:val="21"/>
          <w:szCs w:val="21"/>
        </w:rPr>
        <w:t xml:space="preserve"> 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463446,7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400 203,04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 xml:space="preserve">321 420,54 </w:t>
      </w:r>
      <w:r w:rsidRPr="0020062F">
        <w:rPr>
          <w:rFonts w:ascii="Times New Roman" w:hAnsi="Times New Roman"/>
          <w:noProof/>
          <w:sz w:val="21"/>
          <w:szCs w:val="21"/>
        </w:rPr>
        <w:t>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35 560,000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0,000 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</w:t>
      </w:r>
      <w:r>
        <w:rPr>
          <w:rFonts w:ascii="Times New Roman" w:hAnsi="Times New Roman"/>
          <w:noProof/>
          <w:sz w:val="21"/>
          <w:szCs w:val="21"/>
        </w:rPr>
        <w:t xml:space="preserve"> </w:t>
      </w:r>
      <w:r w:rsidRPr="0020062F">
        <w:rPr>
          <w:rFonts w:ascii="Times New Roman" w:hAnsi="Times New Roman"/>
          <w:noProof/>
          <w:sz w:val="21"/>
          <w:szCs w:val="21"/>
        </w:rPr>
        <w:t>0,000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43 266,4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78 850,0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0,000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</w:t>
      </w:r>
      <w:r>
        <w:rPr>
          <w:rFonts w:ascii="Times New Roman" w:hAnsi="Times New Roman"/>
          <w:noProof/>
          <w:sz w:val="21"/>
          <w:szCs w:val="21"/>
        </w:rPr>
        <w:t xml:space="preserve">382380,3 </w:t>
      </w:r>
      <w:r w:rsidRPr="0020062F">
        <w:rPr>
          <w:rFonts w:ascii="Times New Roman" w:hAnsi="Times New Roman"/>
          <w:noProof/>
          <w:sz w:val="21"/>
          <w:szCs w:val="21"/>
        </w:rPr>
        <w:t>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</w:t>
      </w:r>
      <w:r>
        <w:rPr>
          <w:rFonts w:ascii="Times New Roman" w:hAnsi="Times New Roman"/>
          <w:noProof/>
          <w:sz w:val="21"/>
          <w:szCs w:val="21"/>
        </w:rPr>
        <w:t xml:space="preserve"> 319 113,04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319 180,54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32CFD" w:rsidRPr="0020062F" w:rsidRDefault="00732CFD" w:rsidP="00732CFD">
      <w:pPr>
        <w:ind w:firstLine="708"/>
        <w:jc w:val="both"/>
        <w:rPr>
          <w:sz w:val="24"/>
          <w:szCs w:val="24"/>
          <w:lang w:val="ru-RU"/>
        </w:rPr>
      </w:pPr>
    </w:p>
    <w:p w:rsidR="00732CFD" w:rsidRPr="0020062F" w:rsidRDefault="00732CFD" w:rsidP="00732CFD">
      <w:pPr>
        <w:ind w:firstLine="708"/>
        <w:jc w:val="both"/>
        <w:rPr>
          <w:sz w:val="24"/>
          <w:szCs w:val="24"/>
          <w:lang w:val="ru-RU"/>
        </w:rPr>
      </w:pPr>
      <w:r w:rsidRPr="0020062F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20062F">
        <w:rPr>
          <w:b/>
          <w:sz w:val="24"/>
          <w:szCs w:val="24"/>
          <w:lang w:val="ru-RU"/>
        </w:rPr>
        <w:t xml:space="preserve">6 720,0 </w:t>
      </w:r>
      <w:r w:rsidRPr="0020062F">
        <w:rPr>
          <w:sz w:val="24"/>
          <w:szCs w:val="24"/>
          <w:lang w:val="ru-RU"/>
        </w:rPr>
        <w:t>тыс. рублей в том числе, по годам реализации: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2 240,0 тыс. рублей</w:t>
      </w:r>
    </w:p>
    <w:p w:rsidR="00732CFD" w:rsidRPr="0020062F" w:rsidRDefault="00732CFD" w:rsidP="00732CFD">
      <w:pPr>
        <w:pStyle w:val="a9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2 240,0 тыс. рублей</w:t>
      </w:r>
    </w:p>
    <w:p w:rsidR="00732CFD" w:rsidRDefault="00732CFD" w:rsidP="00732CFD">
      <w:pPr>
        <w:pStyle w:val="ConsPlusCell"/>
        <w:ind w:right="-75"/>
        <w:rPr>
          <w:rFonts w:ascii="Times New Roman" w:hAnsi="Times New Roman" w:cs="Times New Roman"/>
          <w:sz w:val="21"/>
          <w:szCs w:val="21"/>
        </w:rPr>
      </w:pPr>
      <w:r w:rsidRPr="0020062F">
        <w:rPr>
          <w:rFonts w:ascii="Times New Roman" w:hAnsi="Times New Roman" w:cs="Times New Roman"/>
          <w:sz w:val="21"/>
          <w:szCs w:val="21"/>
        </w:rPr>
        <w:t>202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20062F">
        <w:rPr>
          <w:rFonts w:ascii="Times New Roman" w:hAnsi="Times New Roman" w:cs="Times New Roman"/>
          <w:sz w:val="21"/>
          <w:szCs w:val="21"/>
        </w:rPr>
        <w:t xml:space="preserve"> год – 2 240,0  тыс. рублей</w:t>
      </w:r>
    </w:p>
    <w:p w:rsidR="00732CFD" w:rsidRDefault="00732CFD" w:rsidP="00732CFD">
      <w:pPr>
        <w:jc w:val="both"/>
        <w:rPr>
          <w:sz w:val="24"/>
          <w:szCs w:val="24"/>
          <w:lang w:val="ru-RU"/>
        </w:rPr>
      </w:pPr>
    </w:p>
    <w:p w:rsidR="00732CFD" w:rsidRPr="00584436" w:rsidRDefault="00732CFD" w:rsidP="00732CFD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</w:t>
      </w:r>
      <w:r w:rsidRPr="00584436">
        <w:rPr>
          <w:color w:val="000000"/>
          <w:sz w:val="24"/>
          <w:szCs w:val="24"/>
          <w:lang w:val="ru-RU"/>
        </w:rPr>
        <w:lastRenderedPageBreak/>
        <w:t>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732CFD" w:rsidRDefault="00732CFD" w:rsidP="0073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732CFD" w:rsidRDefault="00732CFD" w:rsidP="0073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>
        <w:rPr>
          <w:sz w:val="24"/>
          <w:szCs w:val="24"/>
          <w:lang w:val="ru-RU"/>
        </w:rPr>
        <w:t>представлено таблицей:</w:t>
      </w:r>
    </w:p>
    <w:p w:rsidR="00732CFD" w:rsidRDefault="00732CFD" w:rsidP="00732CFD">
      <w:pPr>
        <w:jc w:val="center"/>
        <w:rPr>
          <w:b/>
          <w:sz w:val="24"/>
          <w:szCs w:val="24"/>
          <w:lang w:val="ru-RU"/>
        </w:rPr>
      </w:pPr>
    </w:p>
    <w:p w:rsidR="00732CFD" w:rsidRPr="00394447" w:rsidRDefault="00732CFD" w:rsidP="00732CFD">
      <w:pPr>
        <w:jc w:val="center"/>
        <w:rPr>
          <w:b/>
          <w:sz w:val="24"/>
          <w:szCs w:val="24"/>
          <w:lang w:val="ru-RU"/>
        </w:rPr>
      </w:pPr>
      <w:r w:rsidRPr="00394447">
        <w:rPr>
          <w:b/>
          <w:sz w:val="24"/>
          <w:szCs w:val="24"/>
          <w:lang w:val="ru-RU"/>
        </w:rPr>
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24"/>
          <w:szCs w:val="24"/>
          <w:lang w:val="ru-RU"/>
        </w:rPr>
        <w:t>округ</w:t>
      </w:r>
      <w:r w:rsidRPr="00394447">
        <w:rPr>
          <w:b/>
          <w:sz w:val="24"/>
          <w:szCs w:val="24"/>
          <w:lang w:val="ru-RU"/>
        </w:rPr>
        <w:t>»</w:t>
      </w:r>
      <w:r w:rsidRPr="00394447">
        <w:rPr>
          <w:b/>
          <w:sz w:val="24"/>
          <w:szCs w:val="24"/>
          <w:lang w:val="ru-RU"/>
        </w:rPr>
        <w:br/>
        <w:t xml:space="preserve">   на 202</w:t>
      </w:r>
      <w:r>
        <w:rPr>
          <w:b/>
          <w:sz w:val="24"/>
          <w:szCs w:val="24"/>
          <w:lang w:val="ru-RU"/>
        </w:rPr>
        <w:t>1</w:t>
      </w:r>
      <w:r w:rsidRPr="00394447">
        <w:rPr>
          <w:b/>
          <w:sz w:val="24"/>
          <w:szCs w:val="24"/>
          <w:lang w:val="ru-RU"/>
        </w:rPr>
        <w:t xml:space="preserve"> год и </w:t>
      </w:r>
      <w:r>
        <w:rPr>
          <w:b/>
          <w:sz w:val="24"/>
          <w:szCs w:val="24"/>
          <w:lang w:val="ru-RU"/>
        </w:rPr>
        <w:t xml:space="preserve">на </w:t>
      </w:r>
      <w:r w:rsidRPr="00394447">
        <w:rPr>
          <w:b/>
          <w:sz w:val="24"/>
          <w:szCs w:val="24"/>
          <w:lang w:val="ru-RU"/>
        </w:rPr>
        <w:t>плановый период 202</w:t>
      </w:r>
      <w:r>
        <w:rPr>
          <w:b/>
          <w:sz w:val="24"/>
          <w:szCs w:val="24"/>
          <w:lang w:val="ru-RU"/>
        </w:rPr>
        <w:t xml:space="preserve">2 и </w:t>
      </w:r>
      <w:r w:rsidRPr="00394447">
        <w:rPr>
          <w:b/>
          <w:sz w:val="24"/>
          <w:szCs w:val="24"/>
          <w:lang w:val="ru-RU"/>
        </w:rPr>
        <w:t>202</w:t>
      </w:r>
      <w:r>
        <w:rPr>
          <w:b/>
          <w:sz w:val="24"/>
          <w:szCs w:val="24"/>
          <w:lang w:val="ru-RU"/>
        </w:rPr>
        <w:t>3</w:t>
      </w:r>
      <w:r w:rsidRPr="0039444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годов</w:t>
      </w:r>
    </w:p>
    <w:p w:rsidR="00732CFD" w:rsidRPr="00584436" w:rsidRDefault="00732CFD" w:rsidP="0073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c"/>
        <w:tblpPr w:leftFromText="180" w:rightFromText="180" w:vertAnchor="text" w:tblpX="-45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154"/>
        <w:gridCol w:w="1843"/>
        <w:gridCol w:w="1281"/>
        <w:gridCol w:w="1116"/>
        <w:gridCol w:w="1195"/>
        <w:gridCol w:w="1982"/>
      </w:tblGrid>
      <w:tr w:rsidR="00732CFD" w:rsidRPr="00180791" w:rsidTr="00AC2031">
        <w:tc>
          <w:tcPr>
            <w:tcW w:w="1126" w:type="pct"/>
            <w:vMerge w:val="restart"/>
            <w:vAlign w:val="center"/>
          </w:tcPr>
          <w:p w:rsidR="00732CFD" w:rsidRPr="00845A62" w:rsidRDefault="00732CFD" w:rsidP="00AC2031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63" w:type="pct"/>
            <w:vMerge w:val="restart"/>
            <w:vAlign w:val="center"/>
          </w:tcPr>
          <w:p w:rsidR="00732CFD" w:rsidRPr="00845A62" w:rsidRDefault="00732CFD" w:rsidP="00AC2031">
            <w:pPr>
              <w:jc w:val="center"/>
            </w:pPr>
            <w:proofErr w:type="spellStart"/>
            <w:r w:rsidRPr="00845A62">
              <w:t>Источник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финансирования</w:t>
            </w:r>
            <w:proofErr w:type="spellEnd"/>
          </w:p>
        </w:tc>
        <w:tc>
          <w:tcPr>
            <w:tcW w:w="2337" w:type="pct"/>
            <w:gridSpan w:val="3"/>
          </w:tcPr>
          <w:p w:rsidR="00732CFD" w:rsidRPr="00845A62" w:rsidRDefault="00732CFD" w:rsidP="00AC2031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845A62">
              <w:rPr>
                <w:lang w:val="ru-RU"/>
              </w:rPr>
              <w:t>тыс</w:t>
            </w:r>
            <w:proofErr w:type="gramStart"/>
            <w:r w:rsidRPr="00845A62">
              <w:rPr>
                <w:lang w:val="ru-RU"/>
              </w:rPr>
              <w:t>.р</w:t>
            </w:r>
            <w:proofErr w:type="gramEnd"/>
            <w:r w:rsidRPr="00845A62">
              <w:rPr>
                <w:lang w:val="ru-RU"/>
              </w:rPr>
              <w:t>уб</w:t>
            </w:r>
            <w:proofErr w:type="spellEnd"/>
          </w:p>
        </w:tc>
        <w:tc>
          <w:tcPr>
            <w:tcW w:w="574" w:type="pct"/>
            <w:vMerge w:val="restart"/>
          </w:tcPr>
          <w:p w:rsidR="00732CFD" w:rsidRDefault="00732CFD" w:rsidP="00AC203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Главный распорядитель средств местного </w:t>
            </w:r>
          </w:p>
          <w:p w:rsidR="00732CFD" w:rsidRDefault="00732CFD" w:rsidP="00AC203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бюджета </w:t>
            </w:r>
          </w:p>
          <w:p w:rsidR="00732CFD" w:rsidRPr="00845A62" w:rsidRDefault="00732CFD" w:rsidP="00AC2031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(исполнитель программного мероприятия)</w:t>
            </w:r>
          </w:p>
        </w:tc>
      </w:tr>
      <w:tr w:rsidR="00732CFD" w:rsidRPr="00180791" w:rsidTr="00AC2031">
        <w:tc>
          <w:tcPr>
            <w:tcW w:w="1126" w:type="pct"/>
            <w:vMerge/>
          </w:tcPr>
          <w:p w:rsidR="00732CFD" w:rsidRPr="00845A62" w:rsidRDefault="00732CFD" w:rsidP="00AC2031">
            <w:pPr>
              <w:jc w:val="center"/>
              <w:rPr>
                <w:lang w:val="ru-RU"/>
              </w:rPr>
            </w:pPr>
          </w:p>
        </w:tc>
        <w:tc>
          <w:tcPr>
            <w:tcW w:w="963" w:type="pct"/>
            <w:vMerge/>
          </w:tcPr>
          <w:p w:rsidR="00732CFD" w:rsidRPr="00845A62" w:rsidRDefault="00732CFD" w:rsidP="00AC2031">
            <w:pPr>
              <w:jc w:val="center"/>
              <w:rPr>
                <w:lang w:val="ru-RU"/>
              </w:rPr>
            </w:pPr>
          </w:p>
        </w:tc>
        <w:tc>
          <w:tcPr>
            <w:tcW w:w="669" w:type="pct"/>
          </w:tcPr>
          <w:p w:rsidR="00732CFD" w:rsidRPr="00845A62" w:rsidRDefault="00732CFD" w:rsidP="00AC2031">
            <w:pPr>
              <w:jc w:val="center"/>
            </w:pPr>
            <w:proofErr w:type="spellStart"/>
            <w:r w:rsidRPr="00845A62">
              <w:t>Очередной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финансовый</w:t>
            </w:r>
            <w:proofErr w:type="spellEnd"/>
            <w:r w:rsidRPr="00845A62">
              <w:rPr>
                <w:lang w:val="ru-RU"/>
              </w:rPr>
              <w:t xml:space="preserve"> </w:t>
            </w:r>
            <w:r w:rsidRPr="00845A62">
              <w:t>20</w:t>
            </w:r>
            <w:r w:rsidRPr="00845A62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845A62">
              <w:t xml:space="preserve"> </w:t>
            </w:r>
            <w:proofErr w:type="spellStart"/>
            <w:r w:rsidRPr="00845A62">
              <w:t>год</w:t>
            </w:r>
            <w:proofErr w:type="spellEnd"/>
          </w:p>
        </w:tc>
        <w:tc>
          <w:tcPr>
            <w:tcW w:w="583" w:type="pct"/>
          </w:tcPr>
          <w:p w:rsidR="00732CFD" w:rsidRPr="00845A62" w:rsidRDefault="00732CFD" w:rsidP="00AC2031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Первый год планового периода  202</w:t>
            </w:r>
            <w:r>
              <w:rPr>
                <w:lang w:val="ru-RU"/>
              </w:rPr>
              <w:t>2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1085" w:type="pct"/>
          </w:tcPr>
          <w:p w:rsidR="00732CFD" w:rsidRPr="00845A62" w:rsidRDefault="00732CFD" w:rsidP="00AC2031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Второй год планового периода 202</w:t>
            </w:r>
            <w:r>
              <w:rPr>
                <w:lang w:val="ru-RU"/>
              </w:rPr>
              <w:t>3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574" w:type="pct"/>
            <w:vMerge/>
          </w:tcPr>
          <w:p w:rsidR="00732CFD" w:rsidRPr="00845A62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8A2173" w:rsidTr="00AC2031">
        <w:tc>
          <w:tcPr>
            <w:tcW w:w="1126" w:type="pct"/>
          </w:tcPr>
          <w:p w:rsidR="00732CFD" w:rsidRPr="00845A62" w:rsidRDefault="00732CFD" w:rsidP="00AC2031">
            <w:pPr>
              <w:jc w:val="center"/>
            </w:pPr>
            <w:r w:rsidRPr="00845A62">
              <w:t>1</w:t>
            </w:r>
          </w:p>
        </w:tc>
        <w:tc>
          <w:tcPr>
            <w:tcW w:w="963" w:type="pct"/>
          </w:tcPr>
          <w:p w:rsidR="00732CFD" w:rsidRPr="001A62CE" w:rsidRDefault="00732CFD" w:rsidP="00AC2031">
            <w:pPr>
              <w:jc w:val="center"/>
            </w:pPr>
            <w:r w:rsidRPr="001A62CE">
              <w:t>2</w:t>
            </w:r>
          </w:p>
        </w:tc>
        <w:tc>
          <w:tcPr>
            <w:tcW w:w="669" w:type="pct"/>
          </w:tcPr>
          <w:p w:rsidR="00732CFD" w:rsidRPr="001A62CE" w:rsidRDefault="00732CFD" w:rsidP="00AC2031">
            <w:pPr>
              <w:jc w:val="center"/>
            </w:pPr>
            <w:r w:rsidRPr="001A62CE">
              <w:t>3</w:t>
            </w:r>
          </w:p>
        </w:tc>
        <w:tc>
          <w:tcPr>
            <w:tcW w:w="583" w:type="pct"/>
          </w:tcPr>
          <w:p w:rsidR="00732CFD" w:rsidRPr="001A62CE" w:rsidRDefault="00732CFD" w:rsidP="00AC2031">
            <w:pPr>
              <w:jc w:val="center"/>
            </w:pPr>
            <w:r w:rsidRPr="001A62CE">
              <w:t>4</w:t>
            </w:r>
          </w:p>
        </w:tc>
        <w:tc>
          <w:tcPr>
            <w:tcW w:w="1085" w:type="pct"/>
          </w:tcPr>
          <w:p w:rsidR="00732CFD" w:rsidRPr="001A62CE" w:rsidRDefault="00732CFD" w:rsidP="00AC2031">
            <w:pPr>
              <w:jc w:val="center"/>
            </w:pPr>
            <w:r w:rsidRPr="001A62CE">
              <w:t>5</w:t>
            </w:r>
          </w:p>
        </w:tc>
        <w:tc>
          <w:tcPr>
            <w:tcW w:w="574" w:type="pct"/>
          </w:tcPr>
          <w:p w:rsidR="00732CFD" w:rsidRPr="00F5020E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32CFD" w:rsidRPr="00180791" w:rsidTr="00AC2031">
        <w:tc>
          <w:tcPr>
            <w:tcW w:w="1126" w:type="pct"/>
            <w:vMerge w:val="restart"/>
            <w:vAlign w:val="center"/>
          </w:tcPr>
          <w:p w:rsidR="00732CFD" w:rsidRPr="00845A62" w:rsidRDefault="00732CFD" w:rsidP="00AC2031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 xml:space="preserve"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>
              <w:rPr>
                <w:b/>
                <w:lang w:val="ru-RU"/>
              </w:rPr>
              <w:t>округа</w:t>
            </w:r>
            <w:r w:rsidRPr="00845A62">
              <w:rPr>
                <w:b/>
                <w:lang w:val="ru-RU"/>
              </w:rPr>
              <w:t>»</w:t>
            </w:r>
          </w:p>
        </w:tc>
        <w:tc>
          <w:tcPr>
            <w:tcW w:w="963" w:type="pct"/>
            <w:vAlign w:val="bottom"/>
          </w:tcPr>
          <w:p w:rsidR="00732CFD" w:rsidRPr="001A62CE" w:rsidRDefault="00732CFD" w:rsidP="00AC2031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463 446,7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400 203,04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321 420,54</w:t>
            </w:r>
          </w:p>
        </w:tc>
        <w:tc>
          <w:tcPr>
            <w:tcW w:w="574" w:type="pct"/>
            <w:vMerge w:val="restart"/>
          </w:tcPr>
          <w:p w:rsidR="00732CFD" w:rsidRPr="001A6808" w:rsidRDefault="00732CFD" w:rsidP="00AC203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732CFD" w:rsidRPr="00E46AE7" w:rsidTr="00AC2031">
        <w:trPr>
          <w:trHeight w:val="507"/>
        </w:trPr>
        <w:tc>
          <w:tcPr>
            <w:tcW w:w="1126" w:type="pct"/>
            <w:vMerge/>
            <w:vAlign w:val="center"/>
          </w:tcPr>
          <w:p w:rsidR="00732CFD" w:rsidRPr="001A6808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1A62CE" w:rsidRDefault="00732CFD" w:rsidP="00AC2031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Местный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382 380,3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</w:pPr>
            <w:r>
              <w:rPr>
                <w:b/>
                <w:lang w:val="ru-RU"/>
              </w:rPr>
              <w:t>319 113,04</w:t>
            </w:r>
          </w:p>
        </w:tc>
        <w:tc>
          <w:tcPr>
            <w:tcW w:w="1085" w:type="pct"/>
            <w:vAlign w:val="bottom"/>
          </w:tcPr>
          <w:p w:rsidR="00732CFD" w:rsidRPr="00FD26E3" w:rsidRDefault="00732CFD" w:rsidP="00AC2031">
            <w:pPr>
              <w:jc w:val="center"/>
              <w:rPr>
                <w:b/>
                <w:lang w:val="ru-RU"/>
              </w:rPr>
            </w:pPr>
            <w:r w:rsidRPr="00FD26E3">
              <w:rPr>
                <w:b/>
                <w:lang w:val="ru-RU"/>
              </w:rPr>
              <w:t>319 180,54</w:t>
            </w:r>
          </w:p>
        </w:tc>
        <w:tc>
          <w:tcPr>
            <w:tcW w:w="574" w:type="pct"/>
            <w:vMerge/>
            <w:vAlign w:val="bottom"/>
          </w:tcPr>
          <w:p w:rsidR="00732CFD" w:rsidRPr="00FD26E3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rPr>
          <w:trHeight w:val="553"/>
        </w:trPr>
        <w:tc>
          <w:tcPr>
            <w:tcW w:w="1126" w:type="pct"/>
            <w:vMerge/>
            <w:vAlign w:val="center"/>
          </w:tcPr>
          <w:p w:rsidR="00732CFD" w:rsidRPr="00845A62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1A62CE" w:rsidRDefault="00732CFD" w:rsidP="00AC2031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Федеральный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35 560,000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rPr>
          <w:trHeight w:val="727"/>
        </w:trPr>
        <w:tc>
          <w:tcPr>
            <w:tcW w:w="1126" w:type="pct"/>
            <w:vMerge/>
            <w:vAlign w:val="center"/>
          </w:tcPr>
          <w:p w:rsidR="00732CFD" w:rsidRPr="00845A62" w:rsidRDefault="00732CFD" w:rsidP="00AC2031"/>
        </w:tc>
        <w:tc>
          <w:tcPr>
            <w:tcW w:w="963" w:type="pct"/>
            <w:vAlign w:val="bottom"/>
          </w:tcPr>
          <w:p w:rsidR="00732CFD" w:rsidRPr="001A62CE" w:rsidRDefault="00732CFD" w:rsidP="00AC2031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Областной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43 266,4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78 850,0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rPr>
          <w:trHeight w:val="1270"/>
        </w:trPr>
        <w:tc>
          <w:tcPr>
            <w:tcW w:w="1126" w:type="pct"/>
            <w:vMerge/>
            <w:vAlign w:val="center"/>
          </w:tcPr>
          <w:p w:rsidR="00732CFD" w:rsidRPr="00845A62" w:rsidRDefault="00732CFD" w:rsidP="00AC2031"/>
        </w:tc>
        <w:tc>
          <w:tcPr>
            <w:tcW w:w="963" w:type="pct"/>
            <w:vAlign w:val="bottom"/>
          </w:tcPr>
          <w:p w:rsidR="00732CFD" w:rsidRPr="001A62CE" w:rsidRDefault="00732CFD" w:rsidP="00AC2031">
            <w:pPr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средства юридических</w:t>
            </w:r>
            <w:r w:rsidRPr="001A62CE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963" w:type="pct"/>
            <w:vAlign w:val="bottom"/>
          </w:tcPr>
          <w:p w:rsidR="00732CFD" w:rsidRPr="001A62CE" w:rsidRDefault="00732CFD" w:rsidP="00AC2031">
            <w:pPr>
              <w:rPr>
                <w:b/>
                <w:bCs/>
              </w:rPr>
            </w:pPr>
            <w:proofErr w:type="spellStart"/>
            <w:r w:rsidRPr="001A62CE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1 280,000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1 265,000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1 265,000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1 280,000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1 265,000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1 265,000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80,000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80,000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80,000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185,000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185,000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2. Подпрограмма </w:t>
            </w:r>
            <w:r w:rsidRPr="00DD2E0C">
              <w:rPr>
                <w:b/>
                <w:lang w:val="ru-RU"/>
              </w:rPr>
              <w:lastRenderedPageBreak/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297 001,94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352 201,94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276 201,94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278 951,94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279 051,94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276 201,94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18 050,0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73 150,0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rPr>
          <w:trHeight w:val="101"/>
        </w:trPr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2.1. Модернизация </w:t>
            </w:r>
            <w:r w:rsidRPr="00D0203E">
              <w:rPr>
                <w:lang w:val="ru-RU"/>
              </w:rPr>
              <w:t xml:space="preserve"> </w:t>
            </w:r>
            <w:r w:rsidRPr="00DD2E0C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11 942,5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79 142,5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10 142,5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rPr>
          <w:trHeight w:val="251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Местный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11 942,5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12642,5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10 142,5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rPr>
          <w:trHeight w:val="251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A54417" w:rsidRDefault="00732CFD" w:rsidP="00AC203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66 500,0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rPr>
          <w:trHeight w:val="77"/>
        </w:trPr>
        <w:tc>
          <w:tcPr>
            <w:tcW w:w="1126" w:type="pct"/>
            <w:vAlign w:val="center"/>
          </w:tcPr>
          <w:p w:rsidR="00732CFD" w:rsidRPr="00DD2E0C" w:rsidRDefault="00732CFD" w:rsidP="00AC2031">
            <w:pPr>
              <w:ind w:left="-108" w:right="-108"/>
              <w:rPr>
                <w:lang w:val="ru-RU"/>
              </w:rPr>
            </w:pPr>
            <w:r w:rsidRPr="00DD2E0C">
              <w:rPr>
                <w:lang w:val="ru-RU"/>
              </w:rPr>
              <w:t>Капитальный ремонт  котельных и сетей теплоснабжения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Cs/>
                <w:lang w:val="ru-RU"/>
              </w:rPr>
            </w:pPr>
            <w:r w:rsidRPr="00E46AE7">
              <w:rPr>
                <w:bCs/>
                <w:lang w:val="ru-RU"/>
              </w:rPr>
              <w:t>3217,500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Cs/>
                <w:lang w:val="ru-RU"/>
              </w:rPr>
            </w:pPr>
            <w:r w:rsidRPr="00E46AE7">
              <w:rPr>
                <w:bCs/>
                <w:lang w:val="ru-RU"/>
              </w:rPr>
              <w:t>3217,500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Cs/>
                <w:lang w:val="ru-RU"/>
              </w:rPr>
            </w:pPr>
            <w:r w:rsidRPr="00E46AE7">
              <w:rPr>
                <w:bCs/>
                <w:lang w:val="ru-RU"/>
              </w:rPr>
              <w:t>3217,500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ind w:lef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Строительство и реконструкция котельных и сетей теплоснабжения 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Капитальный ремонт систем водоснабжения и водоотведения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  <w:r w:rsidRPr="002E53CC">
              <w:rPr>
                <w:lang w:val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963" w:type="pct"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  <w:r w:rsidRPr="002E53CC"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66500,00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2E53CC" w:rsidRDefault="00732CFD" w:rsidP="00AC2031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2500,00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3500,0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  <w:r w:rsidRPr="002E53CC">
              <w:rPr>
                <w:lang w:val="ru-RU"/>
              </w:rPr>
              <w:t>- Строительство очистных сооружений с. Проскоково</w:t>
            </w:r>
          </w:p>
        </w:tc>
        <w:tc>
          <w:tcPr>
            <w:tcW w:w="963" w:type="pct"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61750,00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2E53CC" w:rsidRDefault="00732CFD" w:rsidP="00AC2031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3250,00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  <w:r w:rsidRPr="002E53CC">
              <w:rPr>
                <w:lang w:val="ru-RU"/>
              </w:rPr>
              <w:t xml:space="preserve">- Бурение водопроводных скважин с. Проскоково, д. </w:t>
            </w:r>
            <w:proofErr w:type="spellStart"/>
            <w:r w:rsidRPr="002E53CC">
              <w:rPr>
                <w:lang w:val="ru-RU"/>
              </w:rPr>
              <w:t>Новороманово</w:t>
            </w:r>
            <w:proofErr w:type="spellEnd"/>
            <w:r w:rsidRPr="002E53CC">
              <w:rPr>
                <w:lang w:val="ru-RU"/>
              </w:rPr>
              <w:t xml:space="preserve">, </w:t>
            </w:r>
            <w:proofErr w:type="spellStart"/>
            <w:r w:rsidRPr="002E53CC">
              <w:rPr>
                <w:lang w:val="ru-RU"/>
              </w:rPr>
              <w:t>п.ст</w:t>
            </w:r>
            <w:proofErr w:type="spellEnd"/>
            <w:r w:rsidRPr="002E53CC">
              <w:rPr>
                <w:lang w:val="ru-RU"/>
              </w:rPr>
              <w:t>. Юрга</w:t>
            </w:r>
          </w:p>
        </w:tc>
        <w:tc>
          <w:tcPr>
            <w:tcW w:w="963" w:type="pct"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4750,00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2E53CC" w:rsidRDefault="00732CFD" w:rsidP="00AC2031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  <w:r w:rsidRPr="002E53CC">
              <w:rPr>
                <w:lang w:val="ru-RU"/>
              </w:rPr>
              <w:t>-Бурение водопроводной скважины д. Зимник (по решению суда №2-751/2020)</w:t>
            </w:r>
          </w:p>
        </w:tc>
        <w:tc>
          <w:tcPr>
            <w:tcW w:w="963" w:type="pct"/>
            <w:vAlign w:val="center"/>
          </w:tcPr>
          <w:p w:rsidR="00732CFD" w:rsidRPr="002E53CC" w:rsidRDefault="00732CFD" w:rsidP="00AC2031">
            <w:pPr>
              <w:rPr>
                <w:lang w:val="ru-RU"/>
              </w:rPr>
            </w:pPr>
            <w:r w:rsidRPr="002E53CC">
              <w:rPr>
                <w:lang w:val="ru-RU"/>
              </w:rPr>
              <w:t xml:space="preserve">Местный бюджет 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2500,00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Проект «Чистая вода» </w:t>
            </w:r>
          </w:p>
        </w:tc>
        <w:tc>
          <w:tcPr>
            <w:tcW w:w="963" w:type="pct"/>
            <w:vAlign w:val="center"/>
          </w:tcPr>
          <w:p w:rsidR="00732CFD" w:rsidRPr="003C2160" w:rsidRDefault="00732CFD" w:rsidP="00AC2031">
            <w:pPr>
              <w:rPr>
                <w:lang w:val="ru-RU"/>
              </w:rPr>
            </w:pPr>
            <w:r w:rsidRPr="003C2160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3C2160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Текущий ремонт технических зданий/сооружений</w:t>
            </w:r>
          </w:p>
        </w:tc>
        <w:tc>
          <w:tcPr>
            <w:tcW w:w="963" w:type="pct"/>
            <w:vAlign w:val="center"/>
          </w:tcPr>
          <w:p w:rsidR="00732CFD" w:rsidRPr="00832DFC" w:rsidRDefault="00732CFD" w:rsidP="00AC2031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832DFC" w:rsidRDefault="00732CFD" w:rsidP="00AC2031">
            <w:pPr>
              <w:rPr>
                <w:b/>
                <w:bCs/>
                <w:lang w:val="ru-RU"/>
              </w:rPr>
            </w:pPr>
            <w:r w:rsidRPr="00832DFC">
              <w:rPr>
                <w:b/>
                <w:bCs/>
                <w:lang w:val="ru-RU"/>
              </w:rPr>
              <w:t>2.2.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Поддержка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жилищно-коммунального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хозяйства</w:t>
            </w:r>
          </w:p>
        </w:tc>
        <w:tc>
          <w:tcPr>
            <w:tcW w:w="963" w:type="pct"/>
            <w:vAlign w:val="bottom"/>
          </w:tcPr>
          <w:p w:rsidR="00732CFD" w:rsidRPr="00832DFC" w:rsidRDefault="00732CFD" w:rsidP="00AC203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285 059,44</w:t>
            </w:r>
          </w:p>
        </w:tc>
        <w:tc>
          <w:tcPr>
            <w:tcW w:w="583" w:type="pct"/>
            <w:vAlign w:val="center"/>
          </w:tcPr>
          <w:p w:rsidR="00732CFD" w:rsidRPr="006541C9" w:rsidRDefault="00732CFD" w:rsidP="00AC2031">
            <w:pPr>
              <w:jc w:val="center"/>
              <w:rPr>
                <w:b/>
                <w:lang w:val="ru-RU"/>
              </w:rPr>
            </w:pPr>
            <w:r w:rsidRPr="006541C9">
              <w:rPr>
                <w:b/>
                <w:lang w:val="ru-RU"/>
              </w:rPr>
              <w:t>273 059,44</w:t>
            </w:r>
          </w:p>
        </w:tc>
        <w:tc>
          <w:tcPr>
            <w:tcW w:w="1085" w:type="pct"/>
            <w:vAlign w:val="center"/>
          </w:tcPr>
          <w:p w:rsidR="00732CFD" w:rsidRPr="006541C9" w:rsidRDefault="00732CFD" w:rsidP="00AC2031">
            <w:pPr>
              <w:jc w:val="center"/>
              <w:rPr>
                <w:b/>
                <w:lang w:val="ru-RU"/>
              </w:rPr>
            </w:pPr>
            <w:r w:rsidRPr="006541C9">
              <w:rPr>
                <w:b/>
                <w:lang w:val="ru-RU"/>
              </w:rPr>
              <w:t>266 059,44</w:t>
            </w:r>
          </w:p>
        </w:tc>
        <w:tc>
          <w:tcPr>
            <w:tcW w:w="574" w:type="pct"/>
            <w:vMerge/>
            <w:vAlign w:val="center"/>
          </w:tcPr>
          <w:p w:rsidR="00732CFD" w:rsidRPr="006541C9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832DFC" w:rsidRDefault="00732CFD" w:rsidP="00AC2031">
            <w:pPr>
              <w:rPr>
                <w:b/>
                <w:bCs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832DFC" w:rsidRDefault="00732CFD" w:rsidP="00AC203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</w:t>
            </w:r>
            <w:r w:rsidRPr="00832DFC">
              <w:rPr>
                <w:b/>
                <w:bCs/>
                <w:lang w:val="ru-RU"/>
              </w:rPr>
              <w:t>естный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267 009,44</w:t>
            </w:r>
          </w:p>
        </w:tc>
        <w:tc>
          <w:tcPr>
            <w:tcW w:w="583" w:type="pct"/>
            <w:vAlign w:val="center"/>
          </w:tcPr>
          <w:p w:rsidR="00732CFD" w:rsidRPr="006541C9" w:rsidRDefault="00732CFD" w:rsidP="00AC2031">
            <w:pPr>
              <w:jc w:val="center"/>
              <w:rPr>
                <w:b/>
                <w:lang w:val="ru-RU"/>
              </w:rPr>
            </w:pPr>
            <w:r w:rsidRPr="006541C9">
              <w:rPr>
                <w:b/>
                <w:lang w:val="ru-RU"/>
              </w:rPr>
              <w:t>266 409,44</w:t>
            </w:r>
          </w:p>
        </w:tc>
        <w:tc>
          <w:tcPr>
            <w:tcW w:w="1085" w:type="pct"/>
            <w:vAlign w:val="center"/>
          </w:tcPr>
          <w:p w:rsidR="00732CFD" w:rsidRPr="006541C9" w:rsidRDefault="00732CFD" w:rsidP="00AC2031">
            <w:pPr>
              <w:jc w:val="center"/>
              <w:rPr>
                <w:b/>
                <w:lang w:val="ru-RU"/>
              </w:rPr>
            </w:pPr>
            <w:r w:rsidRPr="006541C9">
              <w:rPr>
                <w:b/>
                <w:lang w:val="ru-RU"/>
              </w:rPr>
              <w:t>266 059,44</w:t>
            </w:r>
          </w:p>
        </w:tc>
        <w:tc>
          <w:tcPr>
            <w:tcW w:w="574" w:type="pct"/>
            <w:vMerge w:val="restart"/>
            <w:vAlign w:val="center"/>
          </w:tcPr>
          <w:p w:rsidR="00732CFD" w:rsidRPr="006541C9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832DFC" w:rsidRDefault="00732CFD" w:rsidP="00AC2031">
            <w:pPr>
              <w:rPr>
                <w:b/>
                <w:bCs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Default="00732CFD" w:rsidP="00AC203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18 050,0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6 650,0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2.2.1.Субсидии на возмещение затрат организациям, возникающих из-за разницы в размере платы для граждан, </w:t>
            </w:r>
            <w:r w:rsidRPr="00DD2E0C">
              <w:rPr>
                <w:lang w:val="ru-RU"/>
              </w:rPr>
              <w:lastRenderedPageBreak/>
              <w:t>утвержденном на услугу теплоснабжения с учетом уровня платежей граждан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roofErr w:type="spellStart"/>
            <w:r w:rsidRPr="00DD2E0C">
              <w:lastRenderedPageBreak/>
              <w:t>Местный</w:t>
            </w:r>
            <w:proofErr w:type="spellEnd"/>
            <w:r w:rsidRPr="00DD2E0C">
              <w:rPr>
                <w:lang w:val="ru-RU"/>
              </w:rPr>
              <w:t xml:space="preserve"> б</w:t>
            </w:r>
            <w:proofErr w:type="spellStart"/>
            <w:r w:rsidRPr="00DD2E0C">
              <w:t>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3500,0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3500,0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3500,0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</w:t>
            </w:r>
            <w:r w:rsidRPr="00DD2E0C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1 200</w:t>
            </w:r>
            <w:r w:rsidRPr="00E46AE7">
              <w:rPr>
                <w:lang w:val="ru-RU"/>
              </w:rPr>
              <w:t>,0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1 200,0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1 200,0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183 184,44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183 184,44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183 184,44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ind w:left="34" w:firstLine="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2.2.4. Субсидии на возмещение затрат, связанных с приобретением газа для коммунально-бытовых нужд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8000,0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8000,0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8000,0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2.2.5. Субсидии на возмещение затрат, </w:t>
            </w:r>
            <w:r>
              <w:rPr>
                <w:lang w:val="ru-RU"/>
              </w:rPr>
              <w:t>организациям, реализующим уголь для бытовых нужд населению, в связи с предоставлением мер социальной поддержки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65000,0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65000,0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65000,0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2.2.6. Приобретение контейнеров для сбора твердых коммунальных отходов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Местный бюджет 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>Мероприятие 2.2.7.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6650,00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6650,00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Default="00732CFD" w:rsidP="00AC2031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350,00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Default="00732CFD" w:rsidP="00AC2031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2.2.8. Приобретение модульных очистных сооружений (д. </w:t>
            </w:r>
            <w:proofErr w:type="spellStart"/>
            <w:r>
              <w:rPr>
                <w:lang w:val="ru-RU"/>
              </w:rPr>
              <w:t>Арлюк</w:t>
            </w:r>
            <w:proofErr w:type="spellEnd"/>
            <w:r>
              <w:rPr>
                <w:lang w:val="ru-RU"/>
              </w:rPr>
              <w:t xml:space="preserve">, с. </w:t>
            </w:r>
            <w:proofErr w:type="spellStart"/>
            <w:r>
              <w:rPr>
                <w:lang w:val="ru-RU"/>
              </w:rPr>
              <w:t>Варюхино</w:t>
            </w:r>
            <w:proofErr w:type="spellEnd"/>
            <w:r>
              <w:rPr>
                <w:lang w:val="ru-RU"/>
              </w:rPr>
              <w:t xml:space="preserve">, с. Проскоково, д. </w:t>
            </w:r>
            <w:proofErr w:type="spellStart"/>
            <w:r>
              <w:rPr>
                <w:lang w:val="ru-RU"/>
              </w:rPr>
              <w:t>Зеледеево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12000,00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Default="00732CFD" w:rsidP="00AC2031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11400,00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Default="00732CFD" w:rsidP="00AC2031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600,00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DD2E0C">
              <w:rPr>
                <w:lang w:val="ru-RU"/>
              </w:rPr>
              <w:t>»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2581,700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35560,000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15241,400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DD2E0C">
              <w:rPr>
                <w:lang w:val="ru-RU"/>
              </w:rPr>
              <w:t>в</w:t>
            </w:r>
            <w:proofErr w:type="gramEnd"/>
            <w:r w:rsidRPr="00DD2E0C">
              <w:rPr>
                <w:lang w:val="ru-RU"/>
              </w:rPr>
              <w:br/>
            </w:r>
            <w:proofErr w:type="gramStart"/>
            <w:r w:rsidRPr="00DD2E0C">
              <w:rPr>
                <w:lang w:val="ru-RU"/>
              </w:rPr>
              <w:t>с</w:t>
            </w:r>
            <w:proofErr w:type="gramEnd"/>
            <w:r w:rsidRPr="00DD2E0C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2581,700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Федеральный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35560,000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r w:rsidRPr="00DD2E0C">
              <w:rPr>
                <w:lang w:val="ru-RU"/>
              </w:rPr>
              <w:t xml:space="preserve">Областной </w:t>
            </w:r>
            <w:proofErr w:type="spellStart"/>
            <w:r w:rsidRPr="00DD2E0C">
              <w:rPr>
                <w:lang w:val="ru-RU"/>
              </w:rPr>
              <w:t>бюд</w:t>
            </w:r>
            <w:r w:rsidRPr="00DD2E0C">
              <w:t>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15241,400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rPr>
          <w:trHeight w:val="419"/>
        </w:trPr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rPr>
          <w:trHeight w:val="464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rPr>
          <w:trHeight w:val="651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rPr>
          <w:trHeight w:val="413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1240,000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1240,000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1240,000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1240,000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1240,000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1240,000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roofErr w:type="spellStart"/>
            <w:r w:rsidRPr="00DD2E0C">
              <w:t>Оснащение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котельных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видеонаблюдением</w:t>
            </w:r>
            <w:proofErr w:type="spellEnd"/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1000,000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1000,000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1000,000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Обеспечение объектов ЖКХ физической охраной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240,000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240,000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240,000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0203E" w:rsidRDefault="00732CFD" w:rsidP="00AC2031">
            <w:pPr>
              <w:rPr>
                <w:lang w:val="ru-RU"/>
              </w:rPr>
            </w:pPr>
            <w:r w:rsidRPr="00D0203E">
              <w:rPr>
                <w:lang w:val="ru-RU"/>
              </w:rPr>
              <w:t>Оборудование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объектов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жизнеобеспечения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ограждениями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средства </w:t>
            </w:r>
            <w:r w:rsidRPr="00DD2E0C">
              <w:rPr>
                <w:lang w:val="ru-RU"/>
              </w:rPr>
              <w:lastRenderedPageBreak/>
              <w:t>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lastRenderedPageBreak/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 xml:space="preserve">Осуществление </w:t>
            </w:r>
            <w:proofErr w:type="gramStart"/>
            <w:r w:rsidRPr="00DD2E0C">
              <w:rPr>
                <w:lang w:val="ru-RU"/>
              </w:rPr>
              <w:t>контроля за</w:t>
            </w:r>
            <w:proofErr w:type="gramEnd"/>
            <w:r w:rsidRPr="00DD2E0C">
              <w:rPr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ind w:right="-108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DD2E0C">
              <w:rPr>
                <w:b/>
                <w:lang w:val="ru-RU"/>
              </w:rPr>
              <w:t>энергоэффективности</w:t>
            </w:r>
            <w:proofErr w:type="spellEnd"/>
            <w:r w:rsidRPr="00DD2E0C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23193,1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25 975,6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23193,1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22193,1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19 275,6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22193,1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3F57A5" w:rsidRDefault="00732CFD" w:rsidP="00AC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Областной бюджет 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5 700,0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/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средства юридических</w:t>
            </w:r>
            <w:r w:rsidRPr="00DD2E0C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5.1. Разработка схем теплоснабжения 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2338"/>
        </w:trPr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5.4.  Капитальный ремонт котельных и сетей теплоснабжения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6000,00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Областной бюджет 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5700,00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-Замена и капитальный ремонт котлов в населенных пунктах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5700,00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Merge/>
            <w:vAlign w:val="center"/>
          </w:tcPr>
          <w:p w:rsidR="00732CFD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Мероприятие 5.5</w:t>
            </w:r>
            <w:r w:rsidRPr="00DD2E0C">
              <w:rPr>
                <w:lang w:val="ru-RU"/>
              </w:rPr>
              <w:t xml:space="preserve">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Мероприятие 5.6</w:t>
            </w:r>
            <w:r w:rsidRPr="00DD2E0C">
              <w:rPr>
                <w:lang w:val="ru-RU"/>
              </w:rPr>
              <w:t xml:space="preserve">.  </w:t>
            </w:r>
            <w:r w:rsidRPr="00DD2E0C">
              <w:rPr>
                <w:lang w:val="ru-RU"/>
              </w:rPr>
              <w:lastRenderedPageBreak/>
              <w:t xml:space="preserve">Капитальный ремонт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lastRenderedPageBreak/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Мероприятие 5.7</w:t>
            </w:r>
            <w:r w:rsidRPr="00DD2E0C">
              <w:rPr>
                <w:lang w:val="ru-RU"/>
              </w:rPr>
              <w:t>. Текущее содержание и обслуживание наружных сетей уличного освещения территорий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8060,000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8060,000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8060,000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Мероприятие 5.8</w:t>
            </w:r>
            <w:r w:rsidRPr="00DD2E0C">
              <w:rPr>
                <w:lang w:val="ru-RU"/>
              </w:rPr>
              <w:t>.  Мероприятия по повышению энергетической эффективности в муниципальном секторе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  <w:lang w:val="ru-RU"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  <w:lang w:val="ru-RU"/>
              </w:rPr>
              <w:t>3755,600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образования администрации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3300,000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3300,000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3300,000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культуры, молодёжной политики и спорта администрации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455,600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455,600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455,600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Мероприятие 5.9</w:t>
            </w:r>
            <w:r w:rsidRPr="00DD2E0C">
              <w:rPr>
                <w:lang w:val="ru-RU"/>
              </w:rPr>
              <w:t>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1000,000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1000,000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</w:pPr>
            <w:r w:rsidRPr="00E46AE7">
              <w:t>1000,000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b/>
                <w:bCs/>
              </w:rPr>
            </w:pPr>
            <w:r w:rsidRPr="00DD2E0C">
              <w:rPr>
                <w:b/>
                <w:bCs/>
              </w:rPr>
              <w:t xml:space="preserve">6. </w:t>
            </w:r>
            <w:proofErr w:type="spellStart"/>
            <w:r w:rsidRPr="00DD2E0C">
              <w:rPr>
                <w:b/>
                <w:bCs/>
              </w:rPr>
              <w:t>Подпрограмма</w:t>
            </w:r>
            <w:proofErr w:type="spellEnd"/>
            <w:r w:rsidRPr="00DD2E0C">
              <w:rPr>
                <w:b/>
                <w:bCs/>
              </w:rPr>
              <w:t xml:space="preserve"> «</w:t>
            </w:r>
            <w:proofErr w:type="spellStart"/>
            <w:r w:rsidRPr="00DD2E0C">
              <w:rPr>
                <w:b/>
                <w:bCs/>
              </w:rPr>
              <w:t>Реализация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государственной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политики</w:t>
            </w:r>
            <w:proofErr w:type="spellEnd"/>
            <w:r w:rsidRPr="00DD2E0C">
              <w:rPr>
                <w:b/>
                <w:bCs/>
              </w:rPr>
              <w:t>»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5 381,46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5 305,5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5 305,5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5 381,46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5 305,5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5 305,5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285"/>
        </w:trPr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38 842,1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180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28 867,1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180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AA2A4A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9 975,0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1554"/>
        </w:trPr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</w:t>
            </w:r>
            <w:r w:rsidRPr="00DD2E0C">
              <w:rPr>
                <w:lang w:val="ru-RU"/>
              </w:rPr>
              <w:t>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10500,00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 w:val="restar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705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r w:rsidRPr="00DD2E0C"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9975,00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930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525,00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796"/>
        </w:trPr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7.1.1. </w:t>
            </w:r>
            <w:r w:rsidRPr="000028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002817">
              <w:rPr>
                <w:lang w:val="ru-RU"/>
              </w:rPr>
              <w:t>емонт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 </w:t>
            </w:r>
            <w:r>
              <w:rPr>
                <w:lang w:val="ru-RU"/>
              </w:rPr>
              <w:t>(протяженностью 1,2 км)</w:t>
            </w:r>
          </w:p>
        </w:tc>
        <w:tc>
          <w:tcPr>
            <w:tcW w:w="963" w:type="pct"/>
            <w:vAlign w:val="center"/>
          </w:tcPr>
          <w:p w:rsidR="00732CFD" w:rsidRPr="0000281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9975,00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801"/>
        </w:trPr>
        <w:tc>
          <w:tcPr>
            <w:tcW w:w="1126" w:type="pct"/>
            <w:vMerge/>
            <w:vAlign w:val="center"/>
          </w:tcPr>
          <w:p w:rsidR="00732CFD" w:rsidRDefault="00732CFD" w:rsidP="00AC2031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732CFD" w:rsidRPr="00002817" w:rsidRDefault="00732CFD" w:rsidP="00AC2031">
            <w:pPr>
              <w:jc w:val="center"/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525,00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801"/>
        </w:trPr>
        <w:tc>
          <w:tcPr>
            <w:tcW w:w="1126" w:type="pct"/>
            <w:vAlign w:val="center"/>
          </w:tcPr>
          <w:p w:rsidR="00732CFD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7.1.2. Проверка </w:t>
            </w:r>
            <w:proofErr w:type="gramStart"/>
            <w:r>
              <w:rPr>
                <w:lang w:val="ru-RU"/>
              </w:rPr>
              <w:t xml:space="preserve">достоверности определения сметной стоимости ремонта </w:t>
            </w:r>
            <w:r w:rsidRPr="00002817">
              <w:rPr>
                <w:lang w:val="ru-RU"/>
              </w:rPr>
              <w:t xml:space="preserve">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</w:t>
            </w:r>
            <w:proofErr w:type="gramEnd"/>
          </w:p>
        </w:tc>
        <w:tc>
          <w:tcPr>
            <w:tcW w:w="963" w:type="pct"/>
            <w:vAlign w:val="center"/>
          </w:tcPr>
          <w:p w:rsidR="00732CFD" w:rsidRPr="00A178F8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50,00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</w:pPr>
          </w:p>
        </w:tc>
      </w:tr>
      <w:tr w:rsidR="00732CFD" w:rsidRPr="00CF4C08" w:rsidTr="00AC2031">
        <w:trPr>
          <w:trHeight w:val="130"/>
        </w:trPr>
        <w:tc>
          <w:tcPr>
            <w:tcW w:w="1126" w:type="pct"/>
            <w:vAlign w:val="center"/>
          </w:tcPr>
          <w:p w:rsidR="00732CFD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7.2.  </w:t>
            </w:r>
          </w:p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автомобильных дорог общего пользования местного значения и иные мероприятия, связанные с дорожной деятельностью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ямочный ремонт, отсыпка дорог, </w:t>
            </w:r>
            <w:proofErr w:type="spellStart"/>
            <w:r>
              <w:rPr>
                <w:lang w:val="ru-RU"/>
              </w:rPr>
              <w:t>грейдирование</w:t>
            </w:r>
            <w:proofErr w:type="spellEnd"/>
            <w:r>
              <w:rPr>
                <w:lang w:val="ru-RU"/>
              </w:rPr>
              <w:t>, освещение вдоль дорог)</w:t>
            </w:r>
          </w:p>
        </w:tc>
        <w:tc>
          <w:tcPr>
            <w:tcW w:w="963" w:type="pct"/>
            <w:vAlign w:val="center"/>
          </w:tcPr>
          <w:p w:rsidR="00732CFD" w:rsidRPr="00CF4C08" w:rsidRDefault="00732CFD" w:rsidP="00AC2031">
            <w:pPr>
              <w:rPr>
                <w:lang w:val="ru-RU"/>
              </w:rPr>
            </w:pPr>
            <w:r w:rsidRPr="00CF4C08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CF4C08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23 142,1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130"/>
        </w:trPr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7.3. Зимнее содержание автомобильных дорог</w:t>
            </w:r>
          </w:p>
        </w:tc>
        <w:tc>
          <w:tcPr>
            <w:tcW w:w="963" w:type="pct"/>
            <w:vAlign w:val="bottom"/>
          </w:tcPr>
          <w:p w:rsidR="00732CFD" w:rsidRPr="00CF4C08" w:rsidRDefault="00732CFD" w:rsidP="00AC2031">
            <w:pPr>
              <w:rPr>
                <w:lang w:val="ru-RU"/>
              </w:rPr>
            </w:pPr>
            <w:r w:rsidRPr="00CF4C08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CF4C08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130"/>
        </w:trPr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7.4.  Разработка комплексной схема организации дорожного движения (КСОДД)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rPr>
          <w:trHeight w:val="165"/>
        </w:trPr>
        <w:tc>
          <w:tcPr>
            <w:tcW w:w="1126" w:type="pct"/>
            <w:vMerge w:val="restart"/>
            <w:vAlign w:val="center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8. Подпрограмма «Благоустройство»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3125,000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3215,000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3215,000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AC2031">
        <w:trPr>
          <w:trHeight w:val="285"/>
        </w:trPr>
        <w:tc>
          <w:tcPr>
            <w:tcW w:w="1126" w:type="pct"/>
            <w:vMerge/>
            <w:vAlign w:val="center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3125,000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3215,000</w:t>
            </w:r>
          </w:p>
        </w:tc>
        <w:tc>
          <w:tcPr>
            <w:tcW w:w="1085" w:type="pct"/>
            <w:tcBorders>
              <w:bottom w:val="nil"/>
            </w:tcBorders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3215,000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1 255,000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8.3. Озеленение территории и </w:t>
            </w:r>
            <w:r w:rsidRPr="00DD2E0C">
              <w:rPr>
                <w:lang w:val="ru-RU"/>
              </w:rPr>
              <w:lastRenderedPageBreak/>
              <w:t>содержание зеленых насаждений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lang w:val="ru-RU"/>
              </w:rPr>
            </w:pPr>
            <w:proofErr w:type="spellStart"/>
            <w:r w:rsidRPr="00DD2E0C">
              <w:lastRenderedPageBreak/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1 620,000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>9.  Подпрограмма «Исполнение судебных решений, предписаний»</w:t>
            </w:r>
          </w:p>
        </w:tc>
        <w:tc>
          <w:tcPr>
            <w:tcW w:w="963" w:type="pct"/>
            <w:vAlign w:val="bottom"/>
          </w:tcPr>
          <w:p w:rsidR="00732CFD" w:rsidRPr="00DD2E0C" w:rsidRDefault="00732CFD" w:rsidP="00AC2031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М</w:t>
            </w:r>
            <w:proofErr w:type="spellStart"/>
            <w:r w:rsidRPr="00DD2E0C">
              <w:rPr>
                <w:b/>
              </w:rPr>
              <w:t>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40 000,000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15269F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9.1. Исполнение судебного решения №2-1241/2014 установить размеры 1 пояса зоны санитарной охраны источников водопроводов питьевого назначения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п.ст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Арлюк</w:t>
            </w:r>
            <w:proofErr w:type="spellEnd"/>
            <w:r w:rsidRPr="0015269F">
              <w:rPr>
                <w:lang w:val="ru-RU"/>
              </w:rPr>
              <w:t xml:space="preserve">, п. Линейный, д. Черный падун, </w:t>
            </w:r>
            <w:proofErr w:type="spellStart"/>
            <w:r w:rsidRPr="0015269F">
              <w:rPr>
                <w:lang w:val="ru-RU"/>
              </w:rPr>
              <w:t>д</w:t>
            </w:r>
            <w:proofErr w:type="gramStart"/>
            <w:r w:rsidRPr="0015269F">
              <w:rPr>
                <w:lang w:val="ru-RU"/>
              </w:rPr>
              <w:t>.З</w:t>
            </w:r>
            <w:proofErr w:type="gramEnd"/>
            <w:r w:rsidRPr="0015269F">
              <w:rPr>
                <w:lang w:val="ru-RU"/>
              </w:rPr>
              <w:t>еледеево</w:t>
            </w:r>
            <w:proofErr w:type="spellEnd"/>
            <w:r w:rsidRPr="0015269F">
              <w:rPr>
                <w:lang w:val="ru-RU"/>
              </w:rPr>
              <w:t xml:space="preserve"> и др. </w:t>
            </w:r>
          </w:p>
        </w:tc>
        <w:tc>
          <w:tcPr>
            <w:tcW w:w="963" w:type="pct"/>
            <w:vAlign w:val="bottom"/>
          </w:tcPr>
          <w:p w:rsidR="00732CFD" w:rsidRPr="0019616A" w:rsidRDefault="00732CFD" w:rsidP="00AC2031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5000,00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15269F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9.2. </w:t>
            </w:r>
            <w:proofErr w:type="spellStart"/>
            <w:r w:rsidRPr="0015269F">
              <w:rPr>
                <w:lang w:val="ru-RU"/>
              </w:rPr>
              <w:t>Исполение</w:t>
            </w:r>
            <w:proofErr w:type="spellEnd"/>
            <w:r w:rsidRPr="0015269F">
              <w:rPr>
                <w:lang w:val="ru-RU"/>
              </w:rPr>
              <w:t xml:space="preserve">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15269F">
              <w:rPr>
                <w:lang w:val="ru-RU"/>
              </w:rPr>
              <w:t>отмостки</w:t>
            </w:r>
            <w:proofErr w:type="spellEnd"/>
            <w:r w:rsidRPr="0015269F">
              <w:rPr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963" w:type="pct"/>
            <w:vAlign w:val="bottom"/>
          </w:tcPr>
          <w:p w:rsidR="00732CFD" w:rsidRPr="0019616A" w:rsidRDefault="00732CFD" w:rsidP="00AC2031">
            <w:pPr>
              <w:rPr>
                <w:lang w:val="ru-RU"/>
              </w:rPr>
            </w:pPr>
            <w:r w:rsidRPr="0019616A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30000,0</w:t>
            </w:r>
          </w:p>
        </w:tc>
        <w:tc>
          <w:tcPr>
            <w:tcW w:w="583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  <w:tr w:rsidR="00732CFD" w:rsidRPr="00E46AE7" w:rsidTr="00AC2031">
        <w:tc>
          <w:tcPr>
            <w:tcW w:w="1126" w:type="pct"/>
            <w:vAlign w:val="center"/>
          </w:tcPr>
          <w:p w:rsidR="00732CFD" w:rsidRPr="0015269F" w:rsidRDefault="00732CFD" w:rsidP="00AC2031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д. Пятково </w:t>
            </w:r>
          </w:p>
        </w:tc>
        <w:tc>
          <w:tcPr>
            <w:tcW w:w="963" w:type="pct"/>
            <w:vAlign w:val="center"/>
          </w:tcPr>
          <w:p w:rsidR="00732CFD" w:rsidRPr="0019616A" w:rsidRDefault="00732CFD" w:rsidP="00AC2031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5000,00</w:t>
            </w:r>
          </w:p>
        </w:tc>
        <w:tc>
          <w:tcPr>
            <w:tcW w:w="583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732CFD" w:rsidRPr="00E46AE7" w:rsidRDefault="00732CFD" w:rsidP="00AC2031">
            <w:pPr>
              <w:jc w:val="center"/>
              <w:rPr>
                <w:lang w:val="ru-RU"/>
              </w:rPr>
            </w:pPr>
          </w:p>
        </w:tc>
      </w:tr>
    </w:tbl>
    <w:p w:rsidR="00732CFD" w:rsidRPr="00A92454" w:rsidRDefault="00732CFD" w:rsidP="00732CFD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</w:t>
      </w: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556C1" w:rsidRDefault="00732CFD" w:rsidP="00732CF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E30939" w:rsidRDefault="00E30939" w:rsidP="00E30939">
      <w:pPr>
        <w:jc w:val="center"/>
        <w:rPr>
          <w:sz w:val="24"/>
          <w:szCs w:val="24"/>
          <w:lang w:val="ru-RU"/>
        </w:rPr>
      </w:pPr>
      <w:r>
        <w:rPr>
          <w:color w:val="FFFFFF" w:themeColor="background1"/>
          <w:sz w:val="24"/>
          <w:szCs w:val="24"/>
          <w:lang w:val="ru-RU"/>
        </w:rPr>
        <w:t xml:space="preserve">                                </w:t>
      </w:r>
      <w:r>
        <w:rPr>
          <w:sz w:val="24"/>
          <w:szCs w:val="24"/>
          <w:lang w:val="ru-RU"/>
        </w:rPr>
        <w:t xml:space="preserve">  </w:t>
      </w:r>
    </w:p>
    <w:p w:rsidR="00E30939" w:rsidRDefault="00E30939" w:rsidP="00E30939">
      <w:pPr>
        <w:jc w:val="center"/>
        <w:rPr>
          <w:sz w:val="24"/>
          <w:szCs w:val="24"/>
          <w:lang w:val="ru-RU"/>
        </w:rPr>
      </w:pPr>
    </w:p>
    <w:p w:rsidR="00E10ECA" w:rsidRDefault="00E10ECA"/>
    <w:sectPr w:rsidR="00E1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2"/>
    <w:rsid w:val="00180791"/>
    <w:rsid w:val="003618D2"/>
    <w:rsid w:val="006D7C92"/>
    <w:rsid w:val="00732CFD"/>
    <w:rsid w:val="007727CA"/>
    <w:rsid w:val="008476B0"/>
    <w:rsid w:val="00E10ECA"/>
    <w:rsid w:val="00E30939"/>
    <w:rsid w:val="00E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732CFD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CF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4">
    <w:name w:val="Знак"/>
    <w:basedOn w:val="a"/>
    <w:uiPriority w:val="99"/>
    <w:rsid w:val="00732C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732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732CF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32CFD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732CFD"/>
  </w:style>
  <w:style w:type="paragraph" w:styleId="a7">
    <w:name w:val="Body Text Indent"/>
    <w:basedOn w:val="a"/>
    <w:link w:val="a8"/>
    <w:uiPriority w:val="99"/>
    <w:rsid w:val="00732CFD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32CFD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32CFD"/>
    <w:pPr>
      <w:widowControl w:val="0"/>
      <w:jc w:val="both"/>
    </w:pPr>
    <w:rPr>
      <w:rFonts w:ascii="Courier New" w:hAnsi="Courier New"/>
      <w:lang w:val="ru-RU"/>
    </w:rPr>
  </w:style>
  <w:style w:type="paragraph" w:styleId="aa">
    <w:name w:val="header"/>
    <w:basedOn w:val="a"/>
    <w:link w:val="ab"/>
    <w:uiPriority w:val="99"/>
    <w:rsid w:val="00732CFD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732CF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732C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732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732C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732CFD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f">
    <w:name w:val="page number"/>
    <w:uiPriority w:val="99"/>
    <w:rsid w:val="00732CFD"/>
    <w:rPr>
      <w:rFonts w:cs="Times New Roman"/>
    </w:rPr>
  </w:style>
  <w:style w:type="paragraph" w:styleId="af0">
    <w:name w:val="Balloon Text"/>
    <w:basedOn w:val="a"/>
    <w:link w:val="af1"/>
    <w:uiPriority w:val="99"/>
    <w:rsid w:val="00732CFD"/>
    <w:rPr>
      <w:rFonts w:ascii="Tahoma" w:eastAsia="Calibri" w:hAnsi="Tahoma"/>
      <w:sz w:val="16"/>
    </w:rPr>
  </w:style>
  <w:style w:type="character" w:customStyle="1" w:styleId="af1">
    <w:name w:val="Текст выноски Знак"/>
    <w:basedOn w:val="a0"/>
    <w:link w:val="af0"/>
    <w:uiPriority w:val="99"/>
    <w:rsid w:val="00732CFD"/>
    <w:rPr>
      <w:rFonts w:ascii="Tahoma" w:eastAsia="Calibri" w:hAnsi="Tahoma" w:cs="Times New Roman"/>
      <w:sz w:val="16"/>
      <w:szCs w:val="20"/>
      <w:lang w:val="en-GB" w:eastAsia="ru-RU"/>
    </w:rPr>
  </w:style>
  <w:style w:type="paragraph" w:customStyle="1" w:styleId="Default">
    <w:name w:val="Default"/>
    <w:rsid w:val="00732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732CFD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CF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4">
    <w:name w:val="Знак"/>
    <w:basedOn w:val="a"/>
    <w:uiPriority w:val="99"/>
    <w:rsid w:val="00732C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732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732CF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32CFD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732CFD"/>
  </w:style>
  <w:style w:type="paragraph" w:styleId="a7">
    <w:name w:val="Body Text Indent"/>
    <w:basedOn w:val="a"/>
    <w:link w:val="a8"/>
    <w:uiPriority w:val="99"/>
    <w:rsid w:val="00732CFD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32CFD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32CFD"/>
    <w:pPr>
      <w:widowControl w:val="0"/>
      <w:jc w:val="both"/>
    </w:pPr>
    <w:rPr>
      <w:rFonts w:ascii="Courier New" w:hAnsi="Courier New"/>
      <w:lang w:val="ru-RU"/>
    </w:rPr>
  </w:style>
  <w:style w:type="paragraph" w:styleId="aa">
    <w:name w:val="header"/>
    <w:basedOn w:val="a"/>
    <w:link w:val="ab"/>
    <w:uiPriority w:val="99"/>
    <w:rsid w:val="00732CFD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732CF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732C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732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732C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732CFD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f">
    <w:name w:val="page number"/>
    <w:uiPriority w:val="99"/>
    <w:rsid w:val="00732CFD"/>
    <w:rPr>
      <w:rFonts w:cs="Times New Roman"/>
    </w:rPr>
  </w:style>
  <w:style w:type="paragraph" w:styleId="af0">
    <w:name w:val="Balloon Text"/>
    <w:basedOn w:val="a"/>
    <w:link w:val="af1"/>
    <w:uiPriority w:val="99"/>
    <w:rsid w:val="00732CFD"/>
    <w:rPr>
      <w:rFonts w:ascii="Tahoma" w:eastAsia="Calibri" w:hAnsi="Tahoma"/>
      <w:sz w:val="16"/>
    </w:rPr>
  </w:style>
  <w:style w:type="character" w:customStyle="1" w:styleId="af1">
    <w:name w:val="Текст выноски Знак"/>
    <w:basedOn w:val="a0"/>
    <w:link w:val="af0"/>
    <w:uiPriority w:val="99"/>
    <w:rsid w:val="00732CFD"/>
    <w:rPr>
      <w:rFonts w:ascii="Tahoma" w:eastAsia="Calibri" w:hAnsi="Tahoma" w:cs="Times New Roman"/>
      <w:sz w:val="16"/>
      <w:szCs w:val="20"/>
      <w:lang w:val="en-GB" w:eastAsia="ru-RU"/>
    </w:rPr>
  </w:style>
  <w:style w:type="paragraph" w:customStyle="1" w:styleId="Default">
    <w:name w:val="Default"/>
    <w:rsid w:val="00732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Лидия Михайловна</dc:creator>
  <cp:keywords/>
  <dc:description/>
  <cp:lastModifiedBy>Куприянова Лидия Михайловна</cp:lastModifiedBy>
  <cp:revision>8</cp:revision>
  <dcterms:created xsi:type="dcterms:W3CDTF">2021-08-06T04:48:00Z</dcterms:created>
  <dcterms:modified xsi:type="dcterms:W3CDTF">2021-09-06T09:34:00Z</dcterms:modified>
</cp:coreProperties>
</file>