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7B" w:rsidRDefault="00F5697B" w:rsidP="00F5697B"/>
    <w:p w:rsidR="00F5697B" w:rsidRPr="0039227A" w:rsidRDefault="00F5697B" w:rsidP="00F5697B">
      <w:pPr>
        <w:rPr>
          <w:rFonts w:ascii="Mistral" w:hAnsi="Mistral"/>
          <w:b/>
          <w:sz w:val="44"/>
          <w:szCs w:val="44"/>
          <w:u w:val="single"/>
        </w:rPr>
      </w:pPr>
      <w:r w:rsidRPr="0039227A">
        <w:rPr>
          <w:rFonts w:ascii="Mistral" w:hAnsi="Mistral" w:cs="Times New Roman"/>
          <w:b/>
          <w:sz w:val="44"/>
          <w:szCs w:val="44"/>
          <w:u w:val="single"/>
        </w:rPr>
        <w:t>Кто</w:t>
      </w:r>
      <w:r w:rsidRPr="0039227A">
        <w:rPr>
          <w:rFonts w:ascii="Mistral" w:hAnsi="Mistral"/>
          <w:b/>
          <w:sz w:val="44"/>
          <w:szCs w:val="44"/>
          <w:u w:val="single"/>
        </w:rPr>
        <w:t xml:space="preserve"> </w:t>
      </w:r>
      <w:r w:rsidRPr="0039227A">
        <w:rPr>
          <w:rFonts w:ascii="Mistral" w:hAnsi="Mistral" w:cs="Times New Roman"/>
          <w:b/>
          <w:sz w:val="44"/>
          <w:szCs w:val="44"/>
          <w:u w:val="single"/>
        </w:rPr>
        <w:t>освобожден</w:t>
      </w:r>
      <w:r w:rsidRPr="0039227A">
        <w:rPr>
          <w:rFonts w:ascii="Mistral" w:hAnsi="Mistral"/>
          <w:b/>
          <w:sz w:val="44"/>
          <w:szCs w:val="44"/>
          <w:u w:val="single"/>
        </w:rPr>
        <w:t xml:space="preserve"> </w:t>
      </w:r>
      <w:r w:rsidRPr="0039227A">
        <w:rPr>
          <w:rFonts w:ascii="Mistral" w:hAnsi="Mistral" w:cs="Times New Roman"/>
          <w:b/>
          <w:sz w:val="44"/>
          <w:szCs w:val="44"/>
          <w:u w:val="single"/>
        </w:rPr>
        <w:t>от</w:t>
      </w:r>
      <w:r w:rsidRPr="0039227A">
        <w:rPr>
          <w:rFonts w:ascii="Mistral" w:hAnsi="Mistral"/>
          <w:b/>
          <w:sz w:val="44"/>
          <w:szCs w:val="44"/>
          <w:u w:val="single"/>
        </w:rPr>
        <w:t xml:space="preserve"> </w:t>
      </w:r>
      <w:r w:rsidRPr="0039227A">
        <w:rPr>
          <w:rFonts w:ascii="Mistral" w:hAnsi="Mistral" w:cs="Times New Roman"/>
          <w:b/>
          <w:sz w:val="44"/>
          <w:szCs w:val="44"/>
          <w:u w:val="single"/>
        </w:rPr>
        <w:t>применения</w:t>
      </w:r>
      <w:r w:rsidRPr="0039227A">
        <w:rPr>
          <w:rFonts w:ascii="Mistral" w:hAnsi="Mistral"/>
          <w:b/>
          <w:sz w:val="44"/>
          <w:szCs w:val="44"/>
          <w:u w:val="single"/>
        </w:rPr>
        <w:t xml:space="preserve"> </w:t>
      </w:r>
      <w:r w:rsidRPr="0039227A">
        <w:rPr>
          <w:rFonts w:ascii="Mistral" w:hAnsi="Mistral" w:cs="Times New Roman"/>
          <w:b/>
          <w:sz w:val="44"/>
          <w:szCs w:val="44"/>
          <w:u w:val="single"/>
        </w:rPr>
        <w:t>ККТ</w:t>
      </w:r>
      <w:r w:rsidRPr="0039227A">
        <w:rPr>
          <w:rFonts w:ascii="Mistral" w:hAnsi="Mistral"/>
          <w:b/>
          <w:sz w:val="44"/>
          <w:szCs w:val="44"/>
          <w:u w:val="single"/>
        </w:rPr>
        <w:t>?</w:t>
      </w:r>
    </w:p>
    <w:p w:rsidR="00F5697B" w:rsidRPr="0039227A" w:rsidRDefault="00F5697B" w:rsidP="00F5697B">
      <w:pPr>
        <w:rPr>
          <w:rFonts w:asciiTheme="majorHAnsi" w:hAnsiTheme="majorHAnsi"/>
          <w:sz w:val="28"/>
          <w:szCs w:val="28"/>
        </w:rPr>
      </w:pPr>
      <w:r w:rsidRPr="0039227A">
        <w:rPr>
          <w:rFonts w:asciiTheme="majorHAnsi" w:hAnsiTheme="majorHAnsi"/>
          <w:sz w:val="28"/>
          <w:szCs w:val="28"/>
          <w:highlight w:val="cyan"/>
        </w:rPr>
        <w:t xml:space="preserve">Новый закон обязывает использовать ККТ далеко не всех предпринимателей. Напротив, перечень тех, кто </w:t>
      </w:r>
      <w:proofErr w:type="gramStart"/>
      <w:r w:rsidRPr="0039227A">
        <w:rPr>
          <w:rFonts w:asciiTheme="majorHAnsi" w:hAnsiTheme="majorHAnsi"/>
          <w:sz w:val="28"/>
          <w:szCs w:val="28"/>
          <w:highlight w:val="cyan"/>
        </w:rPr>
        <w:t>освобождается от использования ККТ расширился</w:t>
      </w:r>
      <w:proofErr w:type="gramEnd"/>
      <w:r w:rsidRPr="0039227A">
        <w:rPr>
          <w:rFonts w:asciiTheme="majorHAnsi" w:hAnsiTheme="majorHAnsi"/>
          <w:sz w:val="28"/>
          <w:szCs w:val="28"/>
          <w:highlight w:val="cyan"/>
        </w:rPr>
        <w:t>. В число этих лиц вошли организации и индивидуальные предприниматели:</w:t>
      </w:r>
    </w:p>
    <w:p w:rsidR="00F5697B" w:rsidRDefault="00F5697B" w:rsidP="00F5697B"/>
    <w:p w:rsidR="00F5697B" w:rsidRPr="0039227A" w:rsidRDefault="00F5697B" w:rsidP="003922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227A">
        <w:rPr>
          <w:rFonts w:ascii="Times New Roman" w:hAnsi="Times New Roman" w:cs="Times New Roman"/>
          <w:sz w:val="28"/>
          <w:szCs w:val="28"/>
        </w:rPr>
        <w:t>которые оказывают услуги по ремонту и покраске обуви;</w:t>
      </w:r>
    </w:p>
    <w:p w:rsidR="00F5697B" w:rsidRPr="0039227A" w:rsidRDefault="00F5697B" w:rsidP="00F56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227A">
        <w:rPr>
          <w:rFonts w:ascii="Times New Roman" w:hAnsi="Times New Roman" w:cs="Times New Roman"/>
          <w:sz w:val="28"/>
          <w:szCs w:val="28"/>
        </w:rPr>
        <w:t>услуги по изготовлению и ремонту ключей и галантереи из металла;</w:t>
      </w:r>
    </w:p>
    <w:p w:rsidR="00F5697B" w:rsidRPr="0039227A" w:rsidRDefault="00F5697B" w:rsidP="00F56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227A">
        <w:rPr>
          <w:rFonts w:ascii="Times New Roman" w:hAnsi="Times New Roman" w:cs="Times New Roman"/>
          <w:sz w:val="28"/>
          <w:szCs w:val="28"/>
        </w:rPr>
        <w:t>продают собственноручно изготовленные изделия народных промыслов или художественных промыслов;</w:t>
      </w:r>
    </w:p>
    <w:p w:rsidR="00F5697B" w:rsidRPr="0039227A" w:rsidRDefault="00F5697B" w:rsidP="00F56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227A">
        <w:rPr>
          <w:rFonts w:ascii="Times New Roman" w:hAnsi="Times New Roman" w:cs="Times New Roman"/>
          <w:sz w:val="28"/>
          <w:szCs w:val="28"/>
        </w:rPr>
        <w:t>ККТ не понадобится тем, кто сдает в аренду собственное жилье.</w:t>
      </w:r>
    </w:p>
    <w:p w:rsidR="00F5697B" w:rsidRDefault="00F5697B" w:rsidP="00F5697B"/>
    <w:p w:rsidR="00F5697B" w:rsidRPr="0039227A" w:rsidRDefault="00F5697B" w:rsidP="00F5697B">
      <w:pPr>
        <w:rPr>
          <w:rFonts w:asciiTheme="majorHAnsi" w:hAnsiTheme="majorHAnsi"/>
          <w:sz w:val="28"/>
          <w:szCs w:val="28"/>
        </w:rPr>
      </w:pPr>
      <w:r w:rsidRPr="0039227A">
        <w:rPr>
          <w:rFonts w:asciiTheme="majorHAnsi" w:hAnsiTheme="majorHAnsi"/>
          <w:sz w:val="28"/>
          <w:szCs w:val="28"/>
          <w:highlight w:val="cyan"/>
        </w:rPr>
        <w:t>Некоторые категории предпринимателей, которые не применяли кассовую технику раньше, сохранили право не пользоваться ей и далее:</w:t>
      </w:r>
    </w:p>
    <w:p w:rsidR="00F5697B" w:rsidRDefault="00F5697B" w:rsidP="00F5697B"/>
    <w:p w:rsidR="00F5697B" w:rsidRPr="0039227A" w:rsidRDefault="00F5697B" w:rsidP="0039227A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9227A">
        <w:rPr>
          <w:rFonts w:asciiTheme="majorHAnsi" w:hAnsiTheme="majorHAnsi"/>
          <w:sz w:val="28"/>
          <w:szCs w:val="28"/>
        </w:rPr>
        <w:t>организации или ИП, занимающиеся продажей газет и журналов в киосках;</w:t>
      </w:r>
    </w:p>
    <w:p w:rsidR="00F5697B" w:rsidRPr="0039227A" w:rsidRDefault="00F5697B" w:rsidP="00F5697B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9227A">
        <w:rPr>
          <w:rFonts w:asciiTheme="majorHAnsi" w:hAnsiTheme="majorHAnsi"/>
          <w:sz w:val="28"/>
          <w:szCs w:val="28"/>
        </w:rPr>
        <w:t>торговцы мороженым и разливными безалкогольными напитками;</w:t>
      </w:r>
    </w:p>
    <w:p w:rsidR="00F5697B" w:rsidRPr="0039227A" w:rsidRDefault="00F5697B" w:rsidP="00F5697B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9227A">
        <w:rPr>
          <w:rFonts w:asciiTheme="majorHAnsi" w:hAnsiTheme="majorHAnsi"/>
          <w:sz w:val="28"/>
          <w:szCs w:val="28"/>
        </w:rPr>
        <w:t xml:space="preserve">продавцы продуктов из автоцистерн: молока, кваса, свежей рыбы и </w:t>
      </w:r>
      <w:proofErr w:type="spellStart"/>
      <w:r w:rsidRPr="0039227A">
        <w:rPr>
          <w:rFonts w:asciiTheme="majorHAnsi" w:hAnsiTheme="majorHAnsi"/>
          <w:sz w:val="28"/>
          <w:szCs w:val="28"/>
        </w:rPr>
        <w:t>т</w:t>
      </w:r>
      <w:proofErr w:type="gramStart"/>
      <w:r w:rsidRPr="0039227A">
        <w:rPr>
          <w:rFonts w:asciiTheme="majorHAnsi" w:hAnsiTheme="majorHAnsi"/>
          <w:sz w:val="28"/>
          <w:szCs w:val="28"/>
        </w:rPr>
        <w:t>.д</w:t>
      </w:r>
      <w:proofErr w:type="spellEnd"/>
      <w:proofErr w:type="gramEnd"/>
      <w:r w:rsidRPr="0039227A">
        <w:rPr>
          <w:rFonts w:asciiTheme="majorHAnsi" w:hAnsiTheme="majorHAnsi"/>
          <w:sz w:val="28"/>
          <w:szCs w:val="28"/>
        </w:rPr>
        <w:t>;</w:t>
      </w:r>
    </w:p>
    <w:p w:rsidR="00F5697B" w:rsidRPr="0039227A" w:rsidRDefault="00F5697B" w:rsidP="00F5697B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9227A">
        <w:rPr>
          <w:rFonts w:asciiTheme="majorHAnsi" w:hAnsiTheme="majorHAnsi"/>
          <w:sz w:val="28"/>
          <w:szCs w:val="28"/>
        </w:rPr>
        <w:t>продавцы сезонных даров природы — овощей, фруктов, арбузов и дынь;</w:t>
      </w:r>
    </w:p>
    <w:p w:rsidR="00F5697B" w:rsidRPr="0039227A" w:rsidRDefault="00F5697B" w:rsidP="00F5697B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9227A">
        <w:rPr>
          <w:rFonts w:asciiTheme="majorHAnsi" w:hAnsiTheme="majorHAnsi"/>
          <w:sz w:val="28"/>
          <w:szCs w:val="28"/>
        </w:rPr>
        <w:t>«коробейники», которые продают разносную продукцию;</w:t>
      </w:r>
    </w:p>
    <w:p w:rsidR="00F5697B" w:rsidRPr="0039227A" w:rsidRDefault="00F5697B" w:rsidP="00F5697B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9227A">
        <w:rPr>
          <w:rFonts w:asciiTheme="majorHAnsi" w:hAnsiTheme="majorHAnsi"/>
          <w:sz w:val="28"/>
          <w:szCs w:val="28"/>
        </w:rPr>
        <w:t>продавцы на ярмарках, выставках-продажах, розничных рынках;</w:t>
      </w:r>
    </w:p>
    <w:p w:rsidR="00F5697B" w:rsidRPr="0039227A" w:rsidRDefault="00F5697B" w:rsidP="00F5697B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9227A">
        <w:rPr>
          <w:rFonts w:asciiTheme="majorHAnsi" w:hAnsiTheme="majorHAnsi"/>
          <w:sz w:val="28"/>
          <w:szCs w:val="28"/>
        </w:rPr>
        <w:t>аптеки, работающие при фельдшерских пунктах в селах и деревнях, а также отделения больниц и медицинских организаций в населенных пунктах, где нет аптек;</w:t>
      </w:r>
    </w:p>
    <w:p w:rsidR="00F5697B" w:rsidRPr="0039227A" w:rsidRDefault="00F5697B" w:rsidP="00F5697B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9227A">
        <w:rPr>
          <w:rFonts w:asciiTheme="majorHAnsi" w:hAnsiTheme="majorHAnsi"/>
          <w:sz w:val="28"/>
          <w:szCs w:val="28"/>
        </w:rPr>
        <w:t>организации и ИП, работающие в отдаленных селах и деревнях или труднодоступных местностях. Местность должна значиться в списке, утвержденном региональными властями.</w:t>
      </w:r>
    </w:p>
    <w:p w:rsidR="00F5697B" w:rsidRPr="0039227A" w:rsidRDefault="00F5697B" w:rsidP="00F5697B">
      <w:pPr>
        <w:rPr>
          <w:rFonts w:asciiTheme="majorHAnsi" w:hAnsiTheme="majorHAnsi"/>
          <w:sz w:val="28"/>
          <w:szCs w:val="28"/>
          <w:u w:val="single"/>
        </w:rPr>
      </w:pPr>
      <w:r w:rsidRPr="0039227A">
        <w:rPr>
          <w:rFonts w:asciiTheme="majorHAnsi" w:hAnsiTheme="majorHAnsi"/>
          <w:sz w:val="28"/>
          <w:szCs w:val="28"/>
          <w:u w:val="single"/>
        </w:rPr>
        <w:t>Однако теперь продавцы в труднодоступных местностях обязаны по первому требованию выдавать документ, подтверждающий покупку — бланк строгой отчетности.</w:t>
      </w:r>
    </w:p>
    <w:p w:rsidR="00F5697B" w:rsidRPr="0039227A" w:rsidRDefault="00F5697B" w:rsidP="00F5697B">
      <w:pPr>
        <w:rPr>
          <w:rFonts w:ascii="Mistral" w:hAnsi="Mistral"/>
          <w:b/>
          <w:sz w:val="44"/>
          <w:szCs w:val="44"/>
          <w:u w:val="single"/>
        </w:rPr>
      </w:pPr>
      <w:r w:rsidRPr="0039227A">
        <w:rPr>
          <w:rFonts w:ascii="Mistral" w:hAnsi="Mistral"/>
          <w:b/>
          <w:sz w:val="44"/>
          <w:szCs w:val="44"/>
          <w:u w:val="single"/>
        </w:rPr>
        <w:lastRenderedPageBreak/>
        <w:t>Кто потерял освобождение</w:t>
      </w:r>
      <w:r w:rsidR="0039227A" w:rsidRPr="0039227A">
        <w:rPr>
          <w:rFonts w:ascii="Mistral" w:hAnsi="Mistral"/>
          <w:b/>
          <w:sz w:val="44"/>
          <w:szCs w:val="44"/>
          <w:u w:val="single"/>
        </w:rPr>
        <w:t xml:space="preserve"> </w:t>
      </w:r>
      <w:r w:rsidRPr="0039227A">
        <w:rPr>
          <w:rFonts w:ascii="Mistral" w:hAnsi="Mistral"/>
          <w:b/>
          <w:sz w:val="44"/>
          <w:szCs w:val="44"/>
          <w:u w:val="single"/>
        </w:rPr>
        <w:t>от ККТ?</w:t>
      </w:r>
    </w:p>
    <w:p w:rsidR="00F5697B" w:rsidRDefault="00F5697B" w:rsidP="00F5697B">
      <w:r>
        <w:t>Новый закон обязал использовать ККТ некоторые категории предпринимателей, которые раньше контрольно-ка</w:t>
      </w:r>
      <w:r w:rsidR="0039227A">
        <w:t>ссовой техникой не пользовались:</w:t>
      </w:r>
    </w:p>
    <w:p w:rsidR="00F5697B" w:rsidRDefault="00F5697B" w:rsidP="0039227A">
      <w:pPr>
        <w:pStyle w:val="a3"/>
        <w:numPr>
          <w:ilvl w:val="0"/>
          <w:numId w:val="3"/>
        </w:numPr>
      </w:pPr>
      <w:r w:rsidRPr="0039227A">
        <w:rPr>
          <w:u w:val="single"/>
        </w:rPr>
        <w:t>Налогоплательщики ЕНВД и ПСН.</w:t>
      </w:r>
      <w:r>
        <w:t xml:space="preserve"> До первого июля 2018 года эти категории предпринимателей могут не пользоваться ККТ, но только в том случае, если они будут выдавать подтверждение оплаты по первому требованию покупателя. Через два года, с июля 2018-го, использование ККТ станет обязательным и для них. 290-ФЗ, ст. 7, п. 7 в сист</w:t>
      </w:r>
      <w:r w:rsidR="0039227A">
        <w:t>еме «Консультант»;</w:t>
      </w:r>
    </w:p>
    <w:p w:rsidR="00F5697B" w:rsidRDefault="00F5697B" w:rsidP="00F5697B">
      <w:pPr>
        <w:pStyle w:val="a3"/>
        <w:numPr>
          <w:ilvl w:val="0"/>
          <w:numId w:val="3"/>
        </w:numPr>
      </w:pPr>
      <w:r w:rsidRPr="0039227A">
        <w:rPr>
          <w:u w:val="single"/>
        </w:rPr>
        <w:t>Торговые автоматы.</w:t>
      </w:r>
      <w:r>
        <w:t xml:space="preserve"> Торговым или </w:t>
      </w:r>
      <w:proofErr w:type="spellStart"/>
      <w:r>
        <w:t>вендинговым</w:t>
      </w:r>
      <w:proofErr w:type="spellEnd"/>
      <w:r>
        <w:t xml:space="preserve"> автоматам не нужен продавец: они установлены в общественных местах и автоматически выдают товар после внесения денег. Обычный ассортимент </w:t>
      </w:r>
      <w:proofErr w:type="spellStart"/>
      <w:r>
        <w:t>вендинговых</w:t>
      </w:r>
      <w:proofErr w:type="spellEnd"/>
      <w:r>
        <w:t xml:space="preserve"> автоматов: кофе, жвачки, шоколадные батончики и прочая быстрая еда. Пока такие автоматы не оснащены ККТ, но все впереди: с 1 июля 2018 года их владельцы обязаны оборудовать их новыми онлайн-кассами. 290-ФЗ, ст. </w:t>
      </w:r>
      <w:r w:rsidR="0039227A">
        <w:t>7. п.11 в системе «Консультант»;</w:t>
      </w:r>
    </w:p>
    <w:p w:rsidR="00F5697B" w:rsidRDefault="00F5697B" w:rsidP="00F5697B">
      <w:pPr>
        <w:pStyle w:val="a3"/>
        <w:numPr>
          <w:ilvl w:val="0"/>
          <w:numId w:val="3"/>
        </w:numPr>
      </w:pPr>
      <w:r w:rsidRPr="0039227A">
        <w:rPr>
          <w:u w:val="single"/>
        </w:rPr>
        <w:t xml:space="preserve">Платежные терминалы. </w:t>
      </w:r>
      <w:r>
        <w:t>Предприниматель не освобождается от применения ККТ, если использует для расчетов автоматические устройства, которые проводят оплату без его личного участия — например, платежные терминалы. В этом случае переход на онлайн-кассы необходим.</w:t>
      </w:r>
    </w:p>
    <w:p w:rsidR="00F5697B" w:rsidRPr="00001DC5" w:rsidRDefault="00F5697B" w:rsidP="00F5697B">
      <w:pPr>
        <w:rPr>
          <w:rFonts w:ascii="Mistral" w:hAnsi="Mistral"/>
          <w:sz w:val="44"/>
          <w:szCs w:val="44"/>
        </w:rPr>
      </w:pPr>
      <w:proofErr w:type="gramStart"/>
      <w:r w:rsidRPr="00001DC5">
        <w:rPr>
          <w:rFonts w:ascii="Mistral" w:hAnsi="Mistral"/>
          <w:sz w:val="44"/>
          <w:szCs w:val="44"/>
          <w:highlight w:val="cyan"/>
        </w:rPr>
        <w:t>Нужна</w:t>
      </w:r>
      <w:proofErr w:type="gramEnd"/>
      <w:r w:rsidRPr="00001DC5">
        <w:rPr>
          <w:rFonts w:ascii="Mistral" w:hAnsi="Mistral"/>
          <w:sz w:val="44"/>
          <w:szCs w:val="44"/>
          <w:highlight w:val="cyan"/>
        </w:rPr>
        <w:t xml:space="preserve"> ли ККТ для оказания услуг населению?</w:t>
      </w:r>
    </w:p>
    <w:p w:rsidR="00F5697B" w:rsidRDefault="00F5697B" w:rsidP="00F5697B">
      <w:r>
        <w:t>Услуги населению — широкий пласт российского малого бизнеса. Под этим понятием подразумевается десятки направлений:</w:t>
      </w:r>
    </w:p>
    <w:p w:rsidR="00F5697B" w:rsidRDefault="00F5697B" w:rsidP="00001DC5">
      <w:pPr>
        <w:pStyle w:val="a3"/>
        <w:numPr>
          <w:ilvl w:val="0"/>
          <w:numId w:val="4"/>
        </w:numPr>
      </w:pPr>
      <w:r>
        <w:t>бытовые услуги (парикмахерские, ателье),</w:t>
      </w:r>
    </w:p>
    <w:p w:rsidR="00F5697B" w:rsidRDefault="00001DC5" w:rsidP="00F5697B">
      <w:pPr>
        <w:pStyle w:val="a3"/>
        <w:numPr>
          <w:ilvl w:val="0"/>
          <w:numId w:val="4"/>
        </w:numPr>
      </w:pPr>
      <w:r>
        <w:t>услуги пассажирских перевозок</w:t>
      </w:r>
    </w:p>
    <w:p w:rsidR="00F5697B" w:rsidRDefault="00F5697B" w:rsidP="00F5697B">
      <w:pPr>
        <w:pStyle w:val="a3"/>
        <w:numPr>
          <w:ilvl w:val="0"/>
          <w:numId w:val="4"/>
        </w:numPr>
      </w:pPr>
      <w:r>
        <w:t>почтовой и мобильной связи,</w:t>
      </w:r>
    </w:p>
    <w:p w:rsidR="00F5697B" w:rsidRDefault="00F5697B" w:rsidP="00F5697B">
      <w:pPr>
        <w:pStyle w:val="a3"/>
        <w:numPr>
          <w:ilvl w:val="0"/>
          <w:numId w:val="4"/>
        </w:numPr>
      </w:pPr>
      <w:r>
        <w:t>жилищно-коммунальные услуги,</w:t>
      </w:r>
    </w:p>
    <w:p w:rsidR="00F5697B" w:rsidRDefault="00F5697B" w:rsidP="00F5697B">
      <w:pPr>
        <w:pStyle w:val="a3"/>
        <w:numPr>
          <w:ilvl w:val="0"/>
          <w:numId w:val="4"/>
        </w:numPr>
      </w:pPr>
      <w:r>
        <w:t xml:space="preserve">продажа билетов на концерты и выставки, спортивные мероприятия, экскурсии и туристические путевки и т.д. </w:t>
      </w:r>
    </w:p>
    <w:p w:rsidR="00F5697B" w:rsidRDefault="00F5697B" w:rsidP="00F5697B">
      <w:r>
        <w:t>Все эти услуги стоят денег и учитываются в системе налогообложения, поэтому теперь «продавцам» этих услуг придется использовать ККТ 290-ФЗ, ст. 7 п.8 в системе «Консультант».</w:t>
      </w:r>
    </w:p>
    <w:p w:rsidR="00F5697B" w:rsidRDefault="00F5697B" w:rsidP="00F5697B">
      <w:r>
        <w:t xml:space="preserve">Сейчас организациям и предпринимателям в сфере услуг достаточно предоставлять клиентам </w:t>
      </w:r>
      <w:r w:rsidRPr="003C5B43">
        <w:rPr>
          <w:highlight w:val="green"/>
        </w:rPr>
        <w:t>БСО — бланки строгой отчетности.</w:t>
      </w:r>
      <w:r>
        <w:t xml:space="preserve"> Бланки можно купить в магазине канцтоваров, заказать в типографии или воспользоваться онлайн-сервисом для печати БСО.</w:t>
      </w:r>
    </w:p>
    <w:p w:rsidR="003C5B43" w:rsidRDefault="00F5697B" w:rsidP="00F5697B">
      <w:r>
        <w:t xml:space="preserve">С 1 июля 2018 года предприниматели смогут и дальше выдавать БСО, но формировать их придется с помощью устройства нового образца — «автоматизированной системы для БСО». Это устройство является разновидностью ККТ и требования к нему </w:t>
      </w:r>
      <w:proofErr w:type="gramStart"/>
      <w:r>
        <w:t>будут</w:t>
      </w:r>
      <w:proofErr w:type="gramEnd"/>
      <w:r>
        <w:t xml:space="preserve"> как и к другим видам кассовой техники. Сам бланк строгой отчетности трансформируется в один из видов кассового чека.</w:t>
      </w:r>
    </w:p>
    <w:p w:rsidR="00F5697B" w:rsidRDefault="00F5697B" w:rsidP="00F5697B">
      <w:r>
        <w:lastRenderedPageBreak/>
        <w:t>С 15 июля 2016 БСО выдаются не только за оказание услуг, но и за выполнение работ. Скажем, сборка мебели или ее погрузка — это одновременно и услуги населению, и работы. Так чт</w:t>
      </w:r>
      <w:r w:rsidR="00F817F0">
        <w:t>о организации и ИП, работающие в</w:t>
      </w:r>
      <w:r>
        <w:t xml:space="preserve"> этой сфере, также обязаны следовать новым правилам.</w:t>
      </w:r>
    </w:p>
    <w:p w:rsidR="00F5697B" w:rsidRPr="00F817F0" w:rsidRDefault="00F5697B" w:rsidP="00F5697B">
      <w:pPr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F817F0">
        <w:rPr>
          <w:highlight w:val="cyan"/>
        </w:rPr>
        <w:t>Что изменится в БСО</w:t>
      </w:r>
      <w:r w:rsidR="00F817F0" w:rsidRPr="00F817F0">
        <w:rPr>
          <w:highlight w:val="cyan"/>
        </w:rPr>
        <w:t>.</w:t>
      </w:r>
    </w:p>
    <w:p w:rsidR="00F5697B" w:rsidRDefault="00F5697B" w:rsidP="00F5697B">
      <w:r>
        <w:t>В числе реквизитов, указанных в документах, кроме даты и точного времени совершения покупки, необходимо указывать:</w:t>
      </w:r>
    </w:p>
    <w:p w:rsidR="00F5697B" w:rsidRDefault="00F5697B" w:rsidP="003C5B43">
      <w:pPr>
        <w:pStyle w:val="a3"/>
        <w:numPr>
          <w:ilvl w:val="0"/>
          <w:numId w:val="5"/>
        </w:numPr>
      </w:pPr>
      <w:r>
        <w:t xml:space="preserve">место покупки (адрес торговой точки или название </w:t>
      </w:r>
      <w:proofErr w:type="gramStart"/>
      <w:r>
        <w:t>интернет-магазина</w:t>
      </w:r>
      <w:proofErr w:type="gramEnd"/>
      <w:r>
        <w:t>);</w:t>
      </w:r>
    </w:p>
    <w:p w:rsidR="00F5697B" w:rsidRDefault="00F5697B" w:rsidP="00F5697B">
      <w:pPr>
        <w:pStyle w:val="a3"/>
        <w:numPr>
          <w:ilvl w:val="0"/>
          <w:numId w:val="5"/>
        </w:numPr>
      </w:pPr>
      <w:r>
        <w:t>вид системы налогообложения;</w:t>
      </w:r>
    </w:p>
    <w:p w:rsidR="00F5697B" w:rsidRDefault="00F5697B" w:rsidP="00F5697B">
      <w:pPr>
        <w:pStyle w:val="a3"/>
        <w:numPr>
          <w:ilvl w:val="0"/>
          <w:numId w:val="5"/>
        </w:numPr>
      </w:pPr>
      <w:r>
        <w:t>размер ставки НДС;</w:t>
      </w:r>
    </w:p>
    <w:p w:rsidR="00F5697B" w:rsidRDefault="00F5697B" w:rsidP="00F5697B">
      <w:pPr>
        <w:pStyle w:val="a3"/>
        <w:numPr>
          <w:ilvl w:val="0"/>
          <w:numId w:val="5"/>
        </w:numPr>
      </w:pPr>
      <w:bookmarkStart w:id="0" w:name="_GoBack"/>
      <w:bookmarkEnd w:id="0"/>
      <w:r>
        <w:t xml:space="preserve">регистрационный номер фискального накопителя — устройства, установленного в ККТ и пересылающего данные о каждой покупке через интернет оператору фискальных данных. </w:t>
      </w:r>
    </w:p>
    <w:p w:rsidR="00F5697B" w:rsidRDefault="00F5697B" w:rsidP="00F5697B">
      <w:r>
        <w:t>Если в расчетах ошибка и чек или бланк выписаны неправильно, в законе предусмотрена возможность сформировать чек или бланк коррекции. Однако скорректировать можно только ошибки текущего дня — для более ранних расчетов такая функция не действует.</w:t>
      </w:r>
    </w:p>
    <w:p w:rsidR="00F5697B" w:rsidRDefault="00F5697B" w:rsidP="00F5697B">
      <w:r>
        <w:t>Кассовые чеки и БСО не только отправляются надзорному органу, но и выдаются покупателям на руки. Согласно поправкам в закон, распечатывать эти платежные документы не обязательно — достаточно выслать на электронную почту или на мобильный телефон клиента — разумеется, если он согласен.</w:t>
      </w:r>
    </w:p>
    <w:p w:rsidR="00F5697B" w:rsidRDefault="00F5697B" w:rsidP="00F5697B">
      <w:r>
        <w:t>Еще один способ — отправить не сам чек или бланк, а сведения о покупке: номер накопителя, сумму покупки, дату и время, адрес и т.п. Эти данные покупатель вводит на сайте в интернете и получает там документы. В любом случае, способ получения чека клиент выбирает сам.</w:t>
      </w:r>
    </w:p>
    <w:p w:rsidR="00F5697B" w:rsidRDefault="00F5697B" w:rsidP="00F5697B">
      <w:r>
        <w:t xml:space="preserve">Исключение составляет дистанционная </w:t>
      </w:r>
      <w:proofErr w:type="spellStart"/>
      <w:r>
        <w:t>интернет-торговля</w:t>
      </w:r>
      <w:proofErr w:type="spellEnd"/>
      <w:r>
        <w:t xml:space="preserve">, </w:t>
      </w:r>
      <w:proofErr w:type="gramStart"/>
      <w:r>
        <w:t>при</w:t>
      </w:r>
      <w:proofErr w:type="gramEnd"/>
      <w:r>
        <w:t xml:space="preserve"> которой продавец не обязан предоставлять покупателю распечатанный на бумаге чек или БСО. Для </w:t>
      </w:r>
      <w:proofErr w:type="gramStart"/>
      <w:r>
        <w:t>интернет-магазинов</w:t>
      </w:r>
      <w:proofErr w:type="gramEnd"/>
      <w:r>
        <w:t xml:space="preserve"> по новому закону предусмотрен только один вариант: выслать платежные документы на электронную почту или телефон.</w:t>
      </w:r>
    </w:p>
    <w:p w:rsidR="00F5697B" w:rsidRDefault="00F5697B" w:rsidP="00F5697B"/>
    <w:p w:rsidR="00F5697B" w:rsidRDefault="00F5697B" w:rsidP="00F5697B">
      <w:r>
        <w:t xml:space="preserve">                    </w:t>
      </w:r>
    </w:p>
    <w:p w:rsidR="00F5697B" w:rsidRDefault="00F5697B" w:rsidP="00F5697B">
      <w:r>
        <w:t xml:space="preserve">                    </w:t>
      </w:r>
    </w:p>
    <w:p w:rsidR="00F5697B" w:rsidRDefault="00F5697B" w:rsidP="00F5697B"/>
    <w:p w:rsidR="00F5697B" w:rsidRDefault="00F5697B" w:rsidP="00F5697B">
      <w:r>
        <w:t xml:space="preserve">                    </w:t>
      </w:r>
    </w:p>
    <w:p w:rsidR="00F5697B" w:rsidRDefault="00F5697B" w:rsidP="00F5697B">
      <w:r>
        <w:t xml:space="preserve">                    </w:t>
      </w:r>
    </w:p>
    <w:p w:rsidR="00F5697B" w:rsidRDefault="00F5697B" w:rsidP="00F5697B"/>
    <w:p w:rsidR="00F5697B" w:rsidRDefault="00F5697B" w:rsidP="00F5697B">
      <w:r>
        <w:t xml:space="preserve">                    </w:t>
      </w:r>
    </w:p>
    <w:p w:rsidR="00F5697B" w:rsidRDefault="00F5697B" w:rsidP="00F5697B">
      <w:r>
        <w:t xml:space="preserve">                    </w:t>
      </w:r>
    </w:p>
    <w:p w:rsidR="00F5697B" w:rsidRDefault="00F5697B" w:rsidP="00F5697B"/>
    <w:p w:rsidR="007C69E6" w:rsidRDefault="007C69E6"/>
    <w:sectPr w:rsidR="007C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54E3"/>
    <w:multiLevelType w:val="hybridMultilevel"/>
    <w:tmpl w:val="02F26F56"/>
    <w:lvl w:ilvl="0" w:tplc="C3CCE2D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23770DC"/>
    <w:multiLevelType w:val="hybridMultilevel"/>
    <w:tmpl w:val="B1D60CDA"/>
    <w:lvl w:ilvl="0" w:tplc="FD6E325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C632B96"/>
    <w:multiLevelType w:val="hybridMultilevel"/>
    <w:tmpl w:val="D076D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07D33"/>
    <w:multiLevelType w:val="hybridMultilevel"/>
    <w:tmpl w:val="654438DC"/>
    <w:lvl w:ilvl="0" w:tplc="EEB2C120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6681220A"/>
    <w:multiLevelType w:val="hybridMultilevel"/>
    <w:tmpl w:val="23560A88"/>
    <w:lvl w:ilvl="0" w:tplc="88D6FB0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2E"/>
    <w:rsid w:val="00001DC5"/>
    <w:rsid w:val="0039227A"/>
    <w:rsid w:val="003C5B43"/>
    <w:rsid w:val="007C69E6"/>
    <w:rsid w:val="00A7492E"/>
    <w:rsid w:val="00F5697B"/>
    <w:rsid w:val="00F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2017-02-21T07:56:00Z</dcterms:created>
  <dcterms:modified xsi:type="dcterms:W3CDTF">2017-02-21T08:46:00Z</dcterms:modified>
</cp:coreProperties>
</file>