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округе»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на 2020 год и плановый период 2021-2022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годов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1362E2" w:rsidRDefault="001362E2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AD71CA" w:rsidRPr="0029629B" w:rsidRDefault="00AD71CA" w:rsidP="00463DFA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9"/>
          <w:sz w:val="26"/>
          <w:szCs w:val="26"/>
        </w:rPr>
        <w:lastRenderedPageBreak/>
        <w:t>Паспорт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5"/>
          <w:sz w:val="26"/>
          <w:szCs w:val="26"/>
        </w:rPr>
        <w:t>муниципальной программы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9180" w:type="dxa"/>
        <w:tblLayout w:type="fixed"/>
        <w:tblLook w:val="00A0"/>
      </w:tblPr>
      <w:tblGrid>
        <w:gridCol w:w="2078"/>
        <w:gridCol w:w="2283"/>
        <w:gridCol w:w="1276"/>
        <w:gridCol w:w="1181"/>
        <w:gridCol w:w="1181"/>
        <w:gridCol w:w="1181"/>
      </w:tblGrid>
      <w:tr w:rsidR="00AD71CA" w:rsidRPr="0029629B" w:rsidTr="0069165E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туризма в 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Юргинском муниципальном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округе»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2020 год и плановый период 2021-2022 год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</w:p>
        </w:tc>
      </w:tr>
      <w:tr w:rsidR="00AD71CA" w:rsidRPr="0029629B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Перечень </w:t>
            </w:r>
          </w:p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5F5372">
              <w:rPr>
                <w:sz w:val="26"/>
                <w:szCs w:val="26"/>
              </w:rPr>
              <w:t>азработка и совершенствование нормативно-правовой базы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F5372">
              <w:rPr>
                <w:sz w:val="26"/>
                <w:szCs w:val="26"/>
              </w:rPr>
              <w:t>овершенствование организации туристской деятельности и управления развитием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F5372">
              <w:rPr>
                <w:sz w:val="26"/>
                <w:szCs w:val="26"/>
              </w:rPr>
              <w:t>одействие развитию материально-технической базы туризма</w:t>
            </w:r>
            <w:r>
              <w:rPr>
                <w:sz w:val="26"/>
                <w:szCs w:val="26"/>
              </w:rPr>
              <w:t>;</w:t>
            </w:r>
          </w:p>
          <w:p w:rsidR="001E412E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191F17">
              <w:rPr>
                <w:sz w:val="26"/>
                <w:szCs w:val="26"/>
              </w:rPr>
              <w:t>екламно-информационное обеспечение продвижения туристского продукта на внутреннем и внешнем рынках</w:t>
            </w:r>
            <w:r>
              <w:rPr>
                <w:sz w:val="26"/>
                <w:szCs w:val="26"/>
              </w:rPr>
              <w:t>;</w:t>
            </w:r>
          </w:p>
          <w:p w:rsidR="00421C15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F5372">
              <w:rPr>
                <w:sz w:val="26"/>
                <w:szCs w:val="26"/>
              </w:rPr>
              <w:t xml:space="preserve"> </w:t>
            </w:r>
            <w:r w:rsidR="0081461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к</w:t>
            </w:r>
            <w:r w:rsidRPr="005F5372">
              <w:rPr>
                <w:sz w:val="26"/>
                <w:szCs w:val="26"/>
              </w:rPr>
              <w:t>адровое обеспечение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421C15" w:rsidRPr="006C0231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AD71CA" w:rsidRPr="00BD7B95" w:rsidTr="0069165E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4500D" w:rsidRDefault="00AD71CA" w:rsidP="00F4500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40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Юргинском муниципальном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районе на основе развития инфраструктуры, широкого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использования историко-культурного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наследия.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определение и развитие приоритетных направлений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и реализация мероприятий по развитию въездного и внутреннего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качества туристских услуг;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объединение усилий и ресурсов всех заинтересованных организаций и сооб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ществ, для успешной реализации п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 развития туризма;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стимулирование развития материальной базы туристской отрасли района путем привлечения инвестиций;</w:t>
            </w:r>
          </w:p>
          <w:p w:rsidR="00AD71CA" w:rsidRPr="00E717F5" w:rsidRDefault="00AD71CA" w:rsidP="00FC5E5A">
            <w:pPr>
              <w:jc w:val="both"/>
              <w:rPr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зработка и реализация рекламно-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информационных программ по туризму,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регулярных рекламно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-информационных кампаний в СМИ.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организованных и проведенных мероприятий туристкой направленности в Юргинском муниципальном районе;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посещений платных и бесплатных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увеличение количества туристических объектов показа и посещений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42AAE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AA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017B1D" w:rsidRDefault="00AD71CA" w:rsidP="00081A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год, плановый период 2021 - 2022 годы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 w:type="page"/>
              <w:t>Ресурсное обеспечение программы, в т.ч. объемы  бюджетных ассигнований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017B1D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</w:t>
            </w:r>
          </w:p>
        </w:tc>
      </w:tr>
      <w:tr w:rsidR="00AD71CA" w:rsidRPr="00BD7B95" w:rsidTr="00756D9C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</w:p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AD71CA" w:rsidRPr="00AF1CCA" w:rsidTr="00756D9C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56D9C">
              <w:rPr>
                <w:rFonts w:ascii="Times New Roman" w:hAnsi="Times New Roman" w:cs="Times New Roman"/>
                <w:b/>
                <w:sz w:val="22"/>
                <w:szCs w:val="22"/>
              </w:rPr>
              <w:t>едеральный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Default="00BA0BD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AD71CA">
              <w:rPr>
                <w:rFonts w:ascii="Times New Roman" w:hAnsi="Times New Roman" w:cs="Times New Roman"/>
                <w:b/>
                <w:sz w:val="22"/>
                <w:szCs w:val="22"/>
              </w:rPr>
              <w:t>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0210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 результаты реализации 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туристской инфраструктуры;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туристических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услуг;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сохранность историко-культурного наследия Юргинского муниципального района;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привлечение государственных и частных инвестиций для развития туристической индустрии в Юргинском муниципальном районе;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смежных отраслей экономики (транспорт, торговля и общественное питание, строительство и реконструкция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туристических объектов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благоустройство района.);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круглогодичного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оздоровления и отдыха жителей Юргинского муниципального  района;</w:t>
            </w:r>
          </w:p>
          <w:p w:rsidR="00AD71CA" w:rsidRPr="00A9662B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занятости и благосостояния населения Юргинского муниципального района;</w:t>
            </w:r>
          </w:p>
        </w:tc>
      </w:tr>
    </w:tbl>
    <w:p w:rsidR="00AD71CA" w:rsidRPr="0050451E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B1D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программы, описание основных проблем в данной сфере и перспективы развития</w:t>
      </w:r>
      <w:r w:rsidR="00814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461D" w:rsidRPr="00017B1D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  <w:bookmarkStart w:id="0" w:name="_GoBack"/>
      <w:bookmarkEnd w:id="0"/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Природно-ландшафтное разнообразие и удобное географическое положение Юргинского муниципального района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Значимость развития туризма для района обусловлена выгод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ным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географическим положением.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Небольшая  территория Юргинского муниципального района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аходятся промышленные города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г. Кемерово, г. Томск, г. Новосибирск.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По территории района проходят две автод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ороги федерального значения -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Краснояр</w:t>
      </w:r>
      <w:r>
        <w:rPr>
          <w:rFonts w:ascii="Times New Roman" w:hAnsi="Times New Roman" w:cs="Times New Roman"/>
          <w:color w:val="auto"/>
          <w:sz w:val="26"/>
          <w:szCs w:val="26"/>
        </w:rPr>
        <w:t>ск - Иркутск), «Новосибирск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Иркутск  подъезд к г. Томск.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Автодороги об</w:t>
      </w:r>
      <w:r>
        <w:rPr>
          <w:rFonts w:ascii="Times New Roman" w:hAnsi="Times New Roman" w:cs="Times New Roman"/>
          <w:color w:val="auto"/>
          <w:sz w:val="26"/>
          <w:szCs w:val="26"/>
        </w:rPr>
        <w:t>ластного значения: Новосибирск - Ленинск-Кузнецк - Кемерово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Юрга.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В</w:t>
      </w:r>
      <w:r>
        <w:rPr>
          <w:rFonts w:ascii="Times New Roman" w:hAnsi="Times New Roman" w:cs="Times New Roman"/>
          <w:color w:val="auto"/>
          <w:sz w:val="26"/>
          <w:szCs w:val="26"/>
        </w:rPr>
        <w:t>доль всей границы района с юга-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района 63 населенных пункта в составе 9 сельских поселений: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Лебяжье-Асановское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Мальцевское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Юргинское сельское поселение.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Общая численность населения Юргинского муниципального района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на конец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2018 года составляет 21273 человек.</w:t>
      </w: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рекриационно-экологического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туризма.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На территории района расположены два Государственных природных зака</w:t>
      </w:r>
      <w:r>
        <w:rPr>
          <w:rFonts w:ascii="Times New Roman" w:hAnsi="Times New Roman" w:cs="Times New Roman"/>
          <w:color w:val="auto"/>
          <w:sz w:val="26"/>
          <w:szCs w:val="26"/>
        </w:rPr>
        <w:t>зника Кемеровской области Нижне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-Томский и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Раздольный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. Общая площадь заказников составляет более 42000 Га. На территориях заказников представлены позвоночные, беспозвоночные 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виды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Главная водная артерия Кузбасса река Томь в летний период времени пользуется большим спросом у отдыхающих. К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сожалению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BF1F5A" w:rsidRPr="005F5372" w:rsidRDefault="00BF1F5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1.3.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Территория Юргинского муниципального района располагает потенциалом для развития внутреннего и въездного туризма.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Территорию Юргинского муниципального района можно условно поделить на три потребительские территории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северную (направление на город Томск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через село Проскоково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среднею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(направление на город Кемерово через село Поперечное) и южную (направление на город  Кемерово через село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</w:t>
      </w:r>
      <w:r>
        <w:rPr>
          <w:rFonts w:ascii="Times New Roman" w:hAnsi="Times New Roman" w:cs="Times New Roman"/>
          <w:color w:val="auto"/>
          <w:sz w:val="26"/>
          <w:szCs w:val="26"/>
        </w:rPr>
        <w:t>мской области п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др.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-южная территория проходит вдоль реки Томь, через поселки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Верх-тайменка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</w:t>
      </w:r>
      <w:r>
        <w:rPr>
          <w:rFonts w:ascii="Times New Roman" w:hAnsi="Times New Roman" w:cs="Times New Roman"/>
          <w:color w:val="auto"/>
          <w:sz w:val="26"/>
          <w:szCs w:val="26"/>
        </w:rPr>
        <w:t>очник имени Федора Ушакова. Территория обладает широким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потенциалом для развития краеведческого, религиозного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аграрного и экологического туризма.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сегодняшний день на территории Юргинского муниципального района развиваются следующие виды туризма: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созданы два ООПТ (особо охраняемые природные территории) Нижне-Томский и Раздольный заказник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Большая протяженность береговой линии реки Томь с юга на север на протяжении всего Юргинского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-культурно-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познавательный: </w:t>
      </w:r>
      <w:r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анный вид туризма в районе представлен районным краеведческим музеем в поселке Юрга-2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-детский: на территории района находятся два детских оздоровительных 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>лагеря «Сосновый бор» и «Рубин».</w:t>
      </w:r>
      <w:r w:rsidRPr="0081461D">
        <w:rPr>
          <w:sz w:val="26"/>
          <w:szCs w:val="26"/>
        </w:rPr>
        <w:t xml:space="preserve">  </w:t>
      </w:r>
    </w:p>
    <w:p w:rsidR="00AD71CA" w:rsidRPr="0081461D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81461D">
        <w:rPr>
          <w:b/>
          <w:sz w:val="26"/>
          <w:szCs w:val="26"/>
        </w:rPr>
        <w:t>1.4</w:t>
      </w:r>
      <w:r w:rsidR="00AD71CA" w:rsidRPr="0081461D">
        <w:rPr>
          <w:b/>
          <w:sz w:val="26"/>
          <w:szCs w:val="26"/>
        </w:rPr>
        <w:t>.</w:t>
      </w:r>
      <w:r w:rsidR="00AD71CA" w:rsidRPr="0081461D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81461D">
        <w:rPr>
          <w:b/>
          <w:bCs/>
          <w:sz w:val="26"/>
          <w:szCs w:val="26"/>
          <w:lang w:eastAsia="en-US"/>
        </w:rPr>
        <w:t>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Невысокие темпы развития туристской отрасли связаны с тем, что туризм не являлся традиционной отраслью в Юргинском муниципальном районе. К числу наиболее важных проблем относятся: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81461D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 сформирован туристический имидж Юргинского муниципального района, как привлекательной территории для круглогодичного посещения туристами;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81461D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81461D">
        <w:rPr>
          <w:b/>
          <w:bCs/>
          <w:sz w:val="26"/>
          <w:szCs w:val="26"/>
          <w:lang w:eastAsia="en-US"/>
        </w:rPr>
        <w:t>1.5</w:t>
      </w:r>
      <w:r w:rsidR="00AD71CA" w:rsidRPr="0081461D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>
        <w:rPr>
          <w:b/>
          <w:bCs/>
          <w:sz w:val="26"/>
          <w:szCs w:val="26"/>
          <w:lang w:eastAsia="en-US"/>
        </w:rPr>
        <w:t>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Определены приоритетные направления в сфере развития туристической отрасли в Юргинском муниципальном районе: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улучшение материально-технической базы учреждений культуры и туризма;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вовлечение в развитие туристической отрасли района поселковые общины и этнические национальные группы;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детского оздоровительного лагеря «Сосновый бор» как туристического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 для отдыха населения, в том числе детей в летний перио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lastRenderedPageBreak/>
        <w:t>Юргинского муниципального района, но и из соседних территорий;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повышение уровня проведения уже существующих мероприятий;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аграрного и экологического туризма;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D22CF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района на рынке туристических услуг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и апробация  подпрограмм по туристическим направлениям Программы по развитию туризма в Юргинском муниципальном районе;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тем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самым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6331BE" w:rsidRDefault="00AD71CA" w:rsidP="0081461D">
      <w:pPr>
        <w:ind w:firstLine="708"/>
        <w:jc w:val="both"/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18D8">
        <w:rPr>
          <w:rFonts w:ascii="Times New Roman" w:hAnsi="Times New Roman" w:cs="Times New Roman"/>
          <w:b/>
          <w:color w:val="auto"/>
          <w:sz w:val="26"/>
          <w:szCs w:val="26"/>
        </w:rPr>
        <w:t>Раздел 2. Цели и задачи реализации программы</w:t>
      </w:r>
    </w:p>
    <w:p w:rsidR="0081461D" w:rsidRPr="002E18D8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активное продвижение туризма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 xml:space="preserve"> районе на основе развития инфраструктуры, широкого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природного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наследия.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t>Данная цель должна обеспечить своевременное и качественное выполнение функций, возложенных на администрацию Юргинского муниципального района и ее структурные подразделения, исполнителей Программы.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40F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-определение и развитие приоритетных направлений туризма в Юргинском муниципальном районе;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мероприятий по развитию въездного и внутреннего туризма в Юргинском муниципальном районе;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стимулирование развития материальной базы туристской отрасли района путем привлечения инвестиций;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ра</w:t>
      </w:r>
      <w:r>
        <w:rPr>
          <w:rFonts w:ascii="Times New Roman" w:hAnsi="Times New Roman" w:cs="Times New Roman"/>
          <w:color w:val="auto"/>
          <w:sz w:val="26"/>
          <w:szCs w:val="26"/>
        </w:rPr>
        <w:t>зработка и реализация рекламно-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информационных программ по туризму, про</w:t>
      </w:r>
      <w:r>
        <w:rPr>
          <w:rFonts w:ascii="Times New Roman" w:hAnsi="Times New Roman" w:cs="Times New Roman"/>
          <w:color w:val="auto"/>
          <w:sz w:val="26"/>
          <w:szCs w:val="26"/>
        </w:rPr>
        <w:t>ведение регулярных рекламно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-информационных кампаний в СМИ.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C84">
        <w:rPr>
          <w:rFonts w:ascii="Times New Roman" w:hAnsi="Times New Roman" w:cs="Times New Roman"/>
          <w:color w:val="auto"/>
          <w:sz w:val="26"/>
          <w:szCs w:val="26"/>
        </w:rPr>
        <w:t>Цель и задачи развития туристского потенциала в Юргинском муниципальном районе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2020 по 2022</w:t>
      </w:r>
      <w:r w:rsidRPr="007F3C84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E831E7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развивать туристическую отрасль на территории </w:t>
      </w: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 Юргинского муниципального района.</w:t>
      </w: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737A7">
        <w:rPr>
          <w:rFonts w:ascii="Times New Roman" w:hAnsi="Times New Roman" w:cs="Times New Roman"/>
          <w:b/>
          <w:color w:val="auto"/>
          <w:sz w:val="26"/>
          <w:szCs w:val="26"/>
        </w:rPr>
        <w:t>Раздел 3. Перечень мероприятий программы</w:t>
      </w:r>
    </w:p>
    <w:p w:rsidR="0081461D" w:rsidRPr="00C737A7" w:rsidRDefault="0081461D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103E">
        <w:rPr>
          <w:rFonts w:ascii="Times New Roman" w:hAnsi="Times New Roman" w:cs="Times New Roman"/>
          <w:color w:val="auto"/>
          <w:sz w:val="26"/>
          <w:szCs w:val="26"/>
        </w:rPr>
        <w:t>Программу предполагается реализовать в течение 2020-2022 год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43103E">
        <w:rPr>
          <w:rFonts w:ascii="Times New Roman" w:hAnsi="Times New Roman" w:cs="Times New Roman"/>
          <w:color w:val="auto"/>
          <w:sz w:val="26"/>
          <w:szCs w:val="26"/>
        </w:rPr>
        <w:t xml:space="preserve"> в рамках запланированных мероприятий.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Перечень мероприятий Программы составлен в соответствии со структурой расходов районного бюджета Юргинского муниципального района.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Для реализации поставленных задач необходимо реализовать следующие мероприятия: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«Разработка и совершенствование нормативно-правовой базы развития туризма». Мероприятия направлены на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разработку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проектов и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предложений по внесени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ю изменений,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дополне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ний в нормативно-правовые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акты муниципального уровня, целевых программ, касающихся развития туризма в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 районе; заключение (пролонгацию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 соглашений о сотрудничестве с заинтересованными лицами, организациями, учреждениями на различных уровнях.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«Совершенствование организации туристской деятельности и управления развитием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ероприятия направлены на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участие в научно-практических всероссийских, областных,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межрегиональных конференциях,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оординационных советах, совещаниях, круглых столах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Создание</w:t>
      </w:r>
      <w:r w:rsidR="00C96D7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общественного совета по развитию туризма. Совместно с общественным советом по туризму о</w:t>
      </w:r>
      <w:r>
        <w:rPr>
          <w:rFonts w:ascii="Times New Roman" w:hAnsi="Times New Roman" w:cs="Times New Roman"/>
          <w:color w:val="auto"/>
          <w:sz w:val="26"/>
          <w:szCs w:val="26"/>
        </w:rPr>
        <w:t>рганизация собственных мероприятий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 приглашением специали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стов из туристической индустрии, государственных структур,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курирующих туристическую отрасль в Кемеровской области.</w:t>
      </w:r>
      <w:r w:rsidR="00C96D73" w:rsidRPr="00C96D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«Содействие развитию материально-технической базы туризма».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Мероприятия, связанные с развитием материальной базы туризма, предусматривают разработку предложений по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механизму финансирования строительства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новых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и реконструкции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старых объектов,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имеющейся материальной базы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преимущественно за счет внебюджетных источников и инвестиций. </w:t>
      </w:r>
    </w:p>
    <w:p w:rsidR="00AD71CA" w:rsidRPr="00F24DB4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екламно-информационное обеспечение продвижения туристского продукта на внутреннем и внешнем рынках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направлениями рекламно-информационного обеспечения развития туризма в Юргинском муниципальном районе являются: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-формирование имиджа района, как территории благоприятной для организации туристских путешествий;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-подготовка и издание базового пакета информационно-рекламных материалов о возможностях туристского продукта Юргинского муниципального района;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-расширение связей с иногородними туристскими организациями, создание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информационных банков данных рекреационных предприятий, туров, маршрутов.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мероприятия направлены, прежде всего, на популяризацию туристских возможностей Юргинского муниципального района. Для их реализации планируется активно привлекать внебюджетные средства. </w:t>
      </w:r>
    </w:p>
    <w:p w:rsidR="00D44993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«Кадровое обеспечение развития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ероприятия направлены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D4499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определение прогноза потребностей района в специалистах для туристской индустрии;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-подготовку специалистов для работы в сфере туризма, с целью развития приоритетных направлений туризма;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-проведение различных конкурсов: профессионального мастерства, на туристские услуги и услуги средств размещения, на право осуществления профессионального обучения и переподготовки безработных граждан;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-организацию курсов повышения и переподготовки кадров;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-стажировок представителей органов управления туризмом.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Все эти мероприятия направлены на создание единой системы подготовки, переподготовки и повышения квалификации туристских кадров. </w:t>
      </w:r>
    </w:p>
    <w:p w:rsidR="00AD71CA" w:rsidRPr="005F5372" w:rsidRDefault="00C96D7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«Организация и проведение муниципальных мероприятий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. Мероприятия направлены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на развитие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туристической индустрии в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Юрги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нском муниципальном районе. 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Для их реализации планируется активно привлекать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инвестиции из внебюджетных источников и коммерческих структур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Программа развития туризма требует надлежащего научного обесп</w:t>
      </w:r>
      <w:r>
        <w:rPr>
          <w:rFonts w:ascii="Times New Roman" w:hAnsi="Times New Roman" w:cs="Times New Roman"/>
          <w:color w:val="auto"/>
          <w:sz w:val="26"/>
          <w:szCs w:val="26"/>
        </w:rPr>
        <w:t>ечения, включающего разработку п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рограмм развития специализированных видов туризма: социального, экологического, спортивно-оздоровительного, культурно-познавательного и др., а также программ функционирования отдельных отраслей туристской индустрии (гостиничного хозяйства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общепита,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 т.д.), заказ научных исследований по изучению мониторинга развития туризма.</w:t>
      </w:r>
    </w:p>
    <w:p w:rsidR="00C96D73" w:rsidRPr="009E51E3" w:rsidRDefault="00C96D7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4. Нормативно-правовое обеспечение программы</w:t>
      </w:r>
    </w:p>
    <w:p w:rsidR="0081461D" w:rsidRDefault="0081461D" w:rsidP="00814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4734">
        <w:rPr>
          <w:rFonts w:ascii="Times New Roman" w:hAnsi="Times New Roman" w:cs="Times New Roman"/>
          <w:color w:val="auto"/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54734">
        <w:rPr>
          <w:rFonts w:ascii="Times New Roman" w:hAnsi="Times New Roman" w:cs="Times New Roman"/>
          <w:color w:val="auto"/>
          <w:sz w:val="26"/>
          <w:szCs w:val="26"/>
        </w:rPr>
        <w:t>рограммы представлены в таблице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 xml:space="preserve"> №1.</w:t>
      </w:r>
    </w:p>
    <w:p w:rsidR="00E31A8C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№1</w:t>
      </w:r>
    </w:p>
    <w:p w:rsidR="00E31A8C" w:rsidRPr="0081461D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8"/>
          <w:lang w:eastAsia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118"/>
        <w:gridCol w:w="6042"/>
      </w:tblGrid>
      <w:tr w:rsidR="00AD71CA" w:rsidRPr="000374CA" w:rsidTr="00DF3731">
        <w:trPr>
          <w:tblHeader/>
          <w:jc w:val="center"/>
        </w:trPr>
        <w:tc>
          <w:tcPr>
            <w:tcW w:w="657" w:type="dxa"/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81461D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1461D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Наименование законодательных актов</w:t>
            </w:r>
          </w:p>
        </w:tc>
        <w:tc>
          <w:tcPr>
            <w:tcW w:w="6042" w:type="dxa"/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Поставленные цели (содержание)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Конституция </w:t>
            </w:r>
          </w:p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Бюджетный кодекс 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Устанавливает </w:t>
            </w:r>
            <w:r w:rsidRPr="0081461D">
              <w:rPr>
                <w:rFonts w:ascii="Times New Roman" w:hAnsi="Times New Roman" w:cs="Times New Roman"/>
                <w:color w:val="auto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Трудовой кодекс </w:t>
            </w:r>
          </w:p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5B070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Устанавливает 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правила трудового законодательства:   права и обязанности работников; вопросы охраны труда; трудоустройство; </w:t>
            </w:r>
            <w:proofErr w:type="spellStart"/>
            <w:r w:rsidRPr="0081461D">
              <w:rPr>
                <w:rFonts w:ascii="Times New Roman" w:hAnsi="Times New Roman" w:cs="Times New Roman"/>
                <w:color w:val="auto"/>
              </w:rPr>
              <w:t>профподготовки</w:t>
            </w:r>
            <w:proofErr w:type="spellEnd"/>
            <w:r w:rsidRPr="0081461D">
              <w:rPr>
                <w:rFonts w:ascii="Times New Roman" w:hAnsi="Times New Roman" w:cs="Times New Roman"/>
                <w:color w:val="auto"/>
              </w:rPr>
              <w:t xml:space="preserve"> и повышения квалификации; права и обязанности работодателя; оплата труда; нормирование труда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BD36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18" w:type="dxa"/>
          </w:tcPr>
          <w:p w:rsidR="00AD71CA" w:rsidRPr="0081461D" w:rsidRDefault="00AD71CA" w:rsidP="00CA6FE5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Федеральный закон «Об основах туристской деятельности в Российской Федерации» 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№</w:t>
            </w:r>
            <w:r w:rsidRPr="0081461D">
              <w:rPr>
                <w:rFonts w:ascii="Times New Roman" w:hAnsi="Times New Roman" w:cs="Times New Roman"/>
                <w:color w:val="auto"/>
              </w:rPr>
              <w:t>132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</w:rPr>
              <w:t xml:space="preserve">ФЗ от </w:t>
            </w:r>
            <w:r w:rsidR="0081461D">
              <w:rPr>
                <w:rFonts w:ascii="Times New Roman" w:hAnsi="Times New Roman" w:cs="Times New Roman"/>
                <w:color w:val="auto"/>
              </w:rPr>
              <w:lastRenderedPageBreak/>
              <w:t>24.11.96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proofErr w:type="gramStart"/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lastRenderedPageBreak/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</w:t>
            </w:r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</w:t>
            </w:r>
            <w:proofErr w:type="gramEnd"/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3118" w:type="dxa"/>
          </w:tcPr>
          <w:p w:rsidR="00AD71CA" w:rsidRPr="0081461D" w:rsidRDefault="00AD71CA" w:rsidP="00BD4AEB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Федеральная целевая программа «Развитие внутреннего и въездного туризма в Российской Ф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едерации (2019-2025 годы)», утверждена постановлением Правительства Российской Федерации от 05.</w:t>
            </w:r>
            <w:r w:rsidRPr="0081461D">
              <w:rPr>
                <w:rFonts w:ascii="Times New Roman" w:hAnsi="Times New Roman" w:cs="Times New Roman"/>
                <w:color w:val="auto"/>
              </w:rPr>
              <w:t>05.2018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г.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№872-р</w:t>
            </w:r>
          </w:p>
        </w:tc>
        <w:tc>
          <w:tcPr>
            <w:tcW w:w="6042" w:type="dxa"/>
          </w:tcPr>
          <w:p w:rsidR="00AD71CA" w:rsidRPr="0081461D" w:rsidRDefault="00AD71CA" w:rsidP="00F847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snapToGrid w:val="0"/>
                <w:color w:val="auto"/>
              </w:rPr>
              <w:t>государственную политику</w:t>
            </w: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Pr="0081461D">
              <w:rPr>
                <w:rFonts w:ascii="Times New Roman" w:hAnsi="Times New Roman" w:cs="Times New Roman"/>
                <w:snapToGrid w:val="0"/>
                <w:color w:val="auto"/>
              </w:rPr>
              <w:t>в сфере развития туризма на период 2019-2025 годы на основе разработанных организационно-методических основ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«Развитие культуры и туризма на 2013-2020 годы»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, утверждена постановлением Правительства Российской Федерации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от 15.04.2014г. №317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развитие культуры и туризма в России до 2020 года и представляет собой систему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культуры и туризма.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118" w:type="dxa"/>
          </w:tcPr>
          <w:p w:rsidR="00AD71CA" w:rsidRPr="0081461D" w:rsidRDefault="00AD71CA" w:rsidP="00BD4AEB">
            <w:pPr>
              <w:pStyle w:val="1"/>
              <w:ind w:firstLine="0"/>
              <w:jc w:val="left"/>
              <w:rPr>
                <w:rFonts w:eastAsia="Times New Roman"/>
              </w:rPr>
            </w:pPr>
            <w:r w:rsidRPr="0081461D">
              <w:rPr>
                <w:rFonts w:eastAsia="Times New Roman"/>
              </w:rPr>
              <w:t xml:space="preserve">Закон Кемеровской области </w:t>
            </w:r>
            <w:r w:rsidR="00BD4AEB" w:rsidRPr="0081461D">
              <w:rPr>
                <w:rFonts w:eastAsia="Times New Roman"/>
              </w:rPr>
              <w:t>от</w:t>
            </w:r>
            <w:r w:rsidRPr="0081461D">
              <w:rPr>
                <w:rFonts w:eastAsia="Times New Roman"/>
              </w:rPr>
              <w:t xml:space="preserve"> </w:t>
            </w:r>
            <w:r w:rsidR="00BD4AEB" w:rsidRPr="0081461D">
              <w:rPr>
                <w:rFonts w:eastAsia="Times New Roman"/>
              </w:rPr>
              <w:t>06.02.2009г. № 5-ОЗ (с изменениями на 21.12.2018г.) «О туристической деятельности»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proofErr w:type="gramStart"/>
            <w:r w:rsidRPr="0081461D">
              <w:rPr>
                <w:rFonts w:ascii="Times New Roman" w:hAnsi="Times New Roman" w:cs="Times New Roman"/>
                <w:b/>
                <w:color w:val="auto"/>
              </w:rPr>
              <w:t>Устанавливает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</w:t>
            </w:r>
            <w:proofErr w:type="gramEnd"/>
            <w:r w:rsidRPr="0081461D">
              <w:rPr>
                <w:rFonts w:ascii="Times New Roman" w:hAnsi="Times New Roman" w:cs="Times New Roman"/>
                <w:color w:val="auto"/>
              </w:rPr>
              <w:t xml:space="preserve">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Устав муниципального образования Юргинский муниципальный район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Закрепляет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 администрации Юргинского </w:t>
            </w: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муниципального района от 24.06.2016 № 33-МНА (ред. от 21.10.2019) «Об утверждении Положения о составлении и содержании муниципальных программ Юргинского муниципального</w:t>
            </w:r>
            <w:r w:rsidR="00DF3731" w:rsidRPr="0081461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t>района»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lastRenderedPageBreak/>
              <w:t>Определяет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контроля за</w:t>
            </w:r>
            <w:proofErr w:type="gramEnd"/>
            <w:r w:rsidRPr="0081461D">
              <w:rPr>
                <w:rFonts w:ascii="Times New Roman" w:hAnsi="Times New Roman" w:cs="Times New Roman"/>
                <w:color w:val="auto"/>
              </w:rPr>
              <w:t xml:space="preserve"> ходом их реализации</w:t>
            </w:r>
          </w:p>
        </w:tc>
      </w:tr>
    </w:tbl>
    <w:p w:rsidR="00AD71CA" w:rsidRDefault="00AD71CA" w:rsidP="0086335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Default="00AD71CA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5. Ресурсное обеспечение  программы</w:t>
      </w:r>
    </w:p>
    <w:p w:rsidR="0081461D" w:rsidRPr="003A1F09" w:rsidRDefault="0081461D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бюджетные средства; 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проведение событийных мероприятий, 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  <w:proofErr w:type="gramEnd"/>
    </w:p>
    <w:p w:rsidR="00AD71CA" w:rsidRPr="00BB7E6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7E62">
        <w:rPr>
          <w:rFonts w:ascii="Times New Roman" w:hAnsi="Times New Roman" w:cs="Times New Roman"/>
          <w:color w:val="auto"/>
          <w:sz w:val="26"/>
          <w:szCs w:val="26"/>
        </w:rPr>
        <w:t xml:space="preserve">Распределение бюджетных ассигнований районного бюджета осуществляется по целевым статьям (муниципальным программам) и группам, подгруппам </w:t>
      </w:r>
      <w:proofErr w:type="gramStart"/>
      <w:r w:rsidRPr="00BB7E62">
        <w:rPr>
          <w:rFonts w:ascii="Times New Roman" w:hAnsi="Times New Roman" w:cs="Times New Roman"/>
          <w:color w:val="auto"/>
          <w:sz w:val="26"/>
          <w:szCs w:val="26"/>
        </w:rPr>
        <w:t>видов расходов классификации расходов бюджета</w:t>
      </w:r>
      <w:proofErr w:type="gramEnd"/>
      <w:r w:rsidRPr="00BB7E62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период.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Общая сумма затрат по годам составит: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2020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>ублей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1-й год планового периода (2021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ублей 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2-й год планового периода (2022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>ублей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285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рядке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при формировании проектов местного бюджета на очередной финансовый год исходя из возможностей местного бюджета.</w:t>
      </w:r>
    </w:p>
    <w:p w:rsidR="00AD71CA" w:rsidRPr="00303D27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Финансовое обеспечение Про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>граммы представлено в таблице №2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03D27" w:rsidRPr="00303D27" w:rsidRDefault="00303D27" w:rsidP="00BE562D">
      <w:pPr>
        <w:jc w:val="right"/>
        <w:rPr>
          <w:rFonts w:ascii="Times New Roman" w:hAnsi="Times New Roman" w:cs="Times New Roman"/>
          <w:color w:val="auto"/>
          <w:sz w:val="14"/>
          <w:szCs w:val="26"/>
        </w:rPr>
      </w:pPr>
    </w:p>
    <w:p w:rsidR="00AD71CA" w:rsidRDefault="00E31A8C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2</w:t>
      </w:r>
    </w:p>
    <w:p w:rsidR="00303D27" w:rsidRPr="00303D27" w:rsidRDefault="00303D27" w:rsidP="00BE562D">
      <w:pPr>
        <w:jc w:val="right"/>
        <w:rPr>
          <w:rFonts w:ascii="Times New Roman" w:hAnsi="Times New Roman" w:cs="Times New Roman"/>
          <w:color w:val="auto"/>
          <w:sz w:val="10"/>
          <w:szCs w:val="26"/>
        </w:rPr>
      </w:pPr>
    </w:p>
    <w:p w:rsidR="00AD71CA" w:rsidRPr="003E6C4F" w:rsidRDefault="00AD71CA" w:rsidP="003E6C4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Ресурсное обеспе</w:t>
      </w:r>
      <w:r>
        <w:rPr>
          <w:rFonts w:ascii="Times New Roman" w:hAnsi="Times New Roman" w:cs="Times New Roman"/>
          <w:color w:val="auto"/>
          <w:sz w:val="26"/>
          <w:szCs w:val="26"/>
        </w:rPr>
        <w:t>чение реализации муниципальной П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1134"/>
        <w:gridCol w:w="1276"/>
        <w:gridCol w:w="1240"/>
      </w:tblGrid>
      <w:tr w:rsidR="00AD71CA" w:rsidRPr="003174DD" w:rsidTr="00BE562D">
        <w:trPr>
          <w:trHeight w:val="299"/>
        </w:trPr>
        <w:tc>
          <w:tcPr>
            <w:tcW w:w="2943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0" w:type="dxa"/>
            <w:gridSpan w:val="3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Объем финансовых ресурсов, тыс. руб.</w:t>
            </w:r>
          </w:p>
        </w:tc>
      </w:tr>
      <w:tr w:rsidR="00AD71CA" w:rsidRPr="003174DD" w:rsidTr="00BE562D">
        <w:trPr>
          <w:trHeight w:val="547"/>
        </w:trPr>
        <w:tc>
          <w:tcPr>
            <w:tcW w:w="2943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Очередной год 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</w:t>
            </w:r>
          </w:p>
        </w:tc>
      </w:tr>
      <w:tr w:rsidR="00AD71CA" w:rsidRPr="003174DD" w:rsidTr="00021088">
        <w:trPr>
          <w:trHeight w:val="255"/>
        </w:trPr>
        <w:tc>
          <w:tcPr>
            <w:tcW w:w="2943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1CA" w:rsidRPr="00BE562D" w:rsidRDefault="00CA6FE5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6</w:t>
            </w:r>
          </w:p>
        </w:tc>
      </w:tr>
      <w:tr w:rsidR="00AD71CA" w:rsidRPr="003174DD" w:rsidTr="00BE562D">
        <w:trPr>
          <w:trHeight w:val="239"/>
        </w:trPr>
        <w:tc>
          <w:tcPr>
            <w:tcW w:w="2943" w:type="dxa"/>
            <w:vMerge w:val="restart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</w:t>
            </w:r>
            <w:r w:rsidR="00814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туризма 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C4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Юргинском муниципальном округе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на 2020 год и плановый период 2021-2022 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977" w:type="dxa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40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AD71CA" w:rsidRPr="003174DD" w:rsidTr="00BE562D">
        <w:trPr>
          <w:trHeight w:val="152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6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9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1. разработка и совершенствование нормативно-правовой базы развития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2. совершенствование организации туристской деятельности и управления развитием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3.Содействие развитию материально-технической базы туризма</w:t>
            </w:r>
          </w:p>
        </w:tc>
        <w:tc>
          <w:tcPr>
            <w:tcW w:w="2977" w:type="dxa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10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0F3108" w:rsidRPr="00BE562D" w:rsidRDefault="000F310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4.Рекламно-информационное обеспечение продвижения туристского продукта на внутреннем и внешнем рынках</w:t>
            </w:r>
          </w:p>
        </w:tc>
        <w:tc>
          <w:tcPr>
            <w:tcW w:w="2977" w:type="dxa"/>
          </w:tcPr>
          <w:p w:rsidR="000F3108" w:rsidRPr="00BE562D" w:rsidRDefault="000F310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A07B29">
        <w:trPr>
          <w:trHeight w:val="417"/>
        </w:trPr>
        <w:tc>
          <w:tcPr>
            <w:tcW w:w="2943" w:type="dxa"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29" w:rsidRPr="003174DD" w:rsidTr="00BA0BDA">
        <w:trPr>
          <w:trHeight w:val="417"/>
        </w:trPr>
        <w:tc>
          <w:tcPr>
            <w:tcW w:w="2943" w:type="dxa"/>
            <w:vAlign w:val="center"/>
          </w:tcPr>
          <w:p w:rsidR="00A07B29" w:rsidRPr="00015166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буклетов (туристический путеводитель по району), рекламных брошюр, сувенирная продукция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5. Кадровое обеспечение развития туризма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юридических и 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3A20B5">
        <w:trPr>
          <w:trHeight w:val="389"/>
        </w:trPr>
        <w:tc>
          <w:tcPr>
            <w:tcW w:w="2943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B5" w:rsidRPr="003174DD" w:rsidTr="00BA0BDA">
        <w:trPr>
          <w:trHeight w:val="389"/>
        </w:trPr>
        <w:tc>
          <w:tcPr>
            <w:tcW w:w="2943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  <w:tc>
          <w:tcPr>
            <w:tcW w:w="2977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6. Организация и проведение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мероприятий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396"/>
        </w:trPr>
        <w:tc>
          <w:tcPr>
            <w:tcW w:w="2943" w:type="dxa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«Фестиваль </w:t>
            </w:r>
            <w:proofErr w:type="spellStart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>парапланеристов</w:t>
            </w:r>
            <w:proofErr w:type="spellEnd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 Сибири «Сибирский слёт»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«День района»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AD71CA" w:rsidRDefault="00AD71CA" w:rsidP="00477336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90B">
        <w:rPr>
          <w:rFonts w:ascii="Times New Roman" w:hAnsi="Times New Roman" w:cs="Times New Roman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B390B">
        <w:rPr>
          <w:rFonts w:ascii="Times New Roman" w:hAnsi="Times New Roman" w:cs="Times New Roman"/>
          <w:sz w:val="26"/>
          <w:szCs w:val="26"/>
        </w:rPr>
        <w:t xml:space="preserve"> достижение поставленных целей, представлены в таблице</w:t>
      </w:r>
      <w:r w:rsidR="00E31A8C">
        <w:rPr>
          <w:rFonts w:ascii="Times New Roman" w:hAnsi="Times New Roman" w:cs="Times New Roman"/>
          <w:sz w:val="26"/>
          <w:szCs w:val="26"/>
        </w:rPr>
        <w:t xml:space="preserve"> №3</w:t>
      </w:r>
      <w:r w:rsidRPr="006B390B">
        <w:rPr>
          <w:rFonts w:ascii="Times New Roman" w:hAnsi="Times New Roman" w:cs="Times New Roman"/>
          <w:sz w:val="26"/>
          <w:szCs w:val="26"/>
        </w:rPr>
        <w:t>:</w:t>
      </w:r>
    </w:p>
    <w:p w:rsidR="00AD71CA" w:rsidRDefault="00E31A8C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3</w:t>
      </w:r>
    </w:p>
    <w:p w:rsidR="00AD71CA" w:rsidRPr="00477336" w:rsidRDefault="00AD71CA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2977"/>
        <w:gridCol w:w="1135"/>
        <w:gridCol w:w="992"/>
        <w:gridCol w:w="992"/>
        <w:gridCol w:w="993"/>
      </w:tblGrid>
      <w:tr w:rsidR="00AD71CA" w:rsidRPr="00937BA3" w:rsidTr="005173CA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D71CA" w:rsidRPr="00937BA3" w:rsidTr="005173CA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Очеред-ной</w:t>
            </w:r>
            <w:proofErr w:type="spellEnd"/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год </w:t>
            </w: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 </w:t>
            </w: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(2022)</w:t>
            </w:r>
          </w:p>
        </w:tc>
      </w:tr>
      <w:tr w:rsidR="00AD71CA" w:rsidRPr="00937BA3" w:rsidTr="005173CA">
        <w:trPr>
          <w:tblHeader/>
        </w:trPr>
        <w:tc>
          <w:tcPr>
            <w:tcW w:w="2658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71CA" w:rsidRPr="00937BA3" w:rsidTr="005173CA">
        <w:tc>
          <w:tcPr>
            <w:tcW w:w="2658" w:type="dxa"/>
            <w:vMerge w:val="restart"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Муниципальная прог</w:t>
            </w:r>
            <w:r w:rsidR="00CC44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рамма «Развитие туризма </w:t>
            </w:r>
            <w:r w:rsidR="00822A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Юргинском муниципальном округе </w:t>
            </w:r>
            <w:r w:rsidRPr="005173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 на 2020 год и плановый период 2021-2022 годы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6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3.Увеличение туристических экскурсий и выставочных проектов в районном краеведческом  музее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B3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4.Увеличение количества объектов показа и посещения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E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 xml:space="preserve">5.Объекты размещения </w:t>
            </w:r>
          </w:p>
          <w:p w:rsidR="00AD71CA" w:rsidRPr="005173CA" w:rsidRDefault="00AD71CA" w:rsidP="00FE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-прирост численности лиц, размещенных в средствах размещения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6.Колличество точек общественного питания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D71CA" w:rsidRDefault="00AD71C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22A7A" w:rsidRDefault="00822A7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22A7A" w:rsidRDefault="00822A7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Default="00AD71CA" w:rsidP="00822A7A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6</w:t>
      </w: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. Механизм реализации программы</w:t>
      </w:r>
    </w:p>
    <w:p w:rsidR="00822A7A" w:rsidRPr="003A1F09" w:rsidRDefault="00822A7A" w:rsidP="00822A7A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</w:t>
      </w:r>
      <w:r>
        <w:rPr>
          <w:rFonts w:ascii="Times New Roman" w:hAnsi="Times New Roman" w:cs="Times New Roman"/>
          <w:color w:val="auto"/>
          <w:sz w:val="26"/>
          <w:szCs w:val="26"/>
        </w:rPr>
        <w:t>остижения цели и решения задач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 района вправе инициировать внесение изменений в мероприятия Программы, сроки их реализации, а также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в соо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тветствии с законодательством,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AD71CA" w:rsidRPr="00813843" w:rsidRDefault="004533C2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 района, в функции которого входит: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определение приоритетов, постановка опе</w:t>
      </w:r>
      <w:r>
        <w:rPr>
          <w:rFonts w:ascii="Times New Roman" w:hAnsi="Times New Roman" w:cs="Times New Roman"/>
          <w:color w:val="auto"/>
          <w:sz w:val="26"/>
          <w:szCs w:val="26"/>
        </w:rPr>
        <w:t>ративных и краткосрочных целей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-пред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color w:val="auto"/>
          <w:sz w:val="26"/>
          <w:szCs w:val="26"/>
        </w:rPr>
        <w:t>ставление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 в финансовое управление по Юргинскому району;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813843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координация действий всех участников - исполнителей;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 xml:space="preserve">контроль по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информаци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онному сопровождению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 района и соисполнител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>и Программы Управление культуры, молодежной политики и спорта администрации Юргинского муниципального района: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AD71CA" w:rsidRPr="00704DF3" w:rsidRDefault="00AD71CA" w:rsidP="00822A7A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  <w:r w:rsidRPr="00704DF3">
        <w:rPr>
          <w:color w:val="000000"/>
          <w:sz w:val="26"/>
          <w:szCs w:val="26"/>
          <w:u w:val="single"/>
        </w:rPr>
        <w:t xml:space="preserve"> </w:t>
      </w:r>
    </w:p>
    <w:p w:rsidR="00AD71CA" w:rsidRPr="00704DF3" w:rsidRDefault="00AD71CA" w:rsidP="00822A7A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D71CA" w:rsidRPr="00704DF3" w:rsidRDefault="00AD71CA" w:rsidP="00822A7A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704DF3">
        <w:rPr>
          <w:color w:val="000000"/>
          <w:sz w:val="26"/>
          <w:szCs w:val="26"/>
        </w:rPr>
        <w:t>контроля за</w:t>
      </w:r>
      <w:proofErr w:type="gramEnd"/>
      <w:r w:rsidRPr="00704DF3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4DF3">
        <w:rPr>
          <w:rFonts w:ascii="Times New Roman" w:hAnsi="Times New Roman" w:cs="Times New Roman"/>
          <w:sz w:val="26"/>
          <w:szCs w:val="26"/>
        </w:rPr>
        <w:t>ожидаемых конечных результатов реализации Программы и целевых</w:t>
      </w:r>
    </w:p>
    <w:p w:rsidR="00AD71CA" w:rsidRPr="00704DF3" w:rsidRDefault="00AD71CA" w:rsidP="00822A7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4DF3">
        <w:rPr>
          <w:rFonts w:ascii="Times New Roman" w:hAnsi="Times New Roman" w:cs="Times New Roman"/>
          <w:sz w:val="26"/>
          <w:szCs w:val="26"/>
        </w:rPr>
        <w:t>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AD71CA" w:rsidRPr="006A2866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</w:t>
      </w:r>
      <w:r>
        <w:rPr>
          <w:rFonts w:ascii="Times New Roman" w:hAnsi="Times New Roman" w:cs="Times New Roman"/>
          <w:sz w:val="26"/>
          <w:szCs w:val="26"/>
        </w:rPr>
        <w:t>нарушения составления</w:t>
      </w:r>
      <w:r w:rsidRPr="00704DF3">
        <w:rPr>
          <w:rFonts w:ascii="Times New Roman" w:hAnsi="Times New Roman" w:cs="Times New Roman"/>
          <w:sz w:val="26"/>
          <w:szCs w:val="26"/>
        </w:rPr>
        <w:t xml:space="preserve">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AD71CA" w:rsidRPr="00C737A7" w:rsidRDefault="00AD71C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  <w:r w:rsidRPr="00C737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737A7">
        <w:rPr>
          <w:rFonts w:ascii="Times New Roman" w:hAnsi="Times New Roman" w:cs="Times New Roman"/>
          <w:b/>
          <w:spacing w:val="-6"/>
          <w:sz w:val="26"/>
          <w:szCs w:val="26"/>
        </w:rPr>
        <w:t>Ожидаемые результаты и</w:t>
      </w:r>
      <w:r w:rsidRPr="00C737A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оценка эффективности</w:t>
      </w:r>
    </w:p>
    <w:p w:rsidR="00AD71CA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реализации п</w:t>
      </w:r>
      <w:r w:rsidR="00AD71CA" w:rsidRPr="00C737A7">
        <w:rPr>
          <w:rFonts w:ascii="Times New Roman" w:hAnsi="Times New Roman" w:cs="Times New Roman"/>
          <w:b/>
          <w:spacing w:val="-2"/>
          <w:sz w:val="26"/>
          <w:szCs w:val="26"/>
        </w:rPr>
        <w:t>рограммы</w:t>
      </w:r>
    </w:p>
    <w:p w:rsidR="00822A7A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оздание туристического имиджа Юргинского муниципального района.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оздание условий для развития конкурентоспособной туристической индустрии и повышения качества туристических услуг в Юргинском муниципальном районе;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овершенствование правового поля, создающего оптимальные условия для развития туризма в Юргинском муниципальном районе</w:t>
      </w:r>
      <w:r w:rsidRPr="007939DB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Р</w:t>
      </w:r>
      <w:r>
        <w:rPr>
          <w:rFonts w:ascii="Times New Roman" w:hAnsi="Times New Roman" w:cs="Times New Roman"/>
          <w:color w:val="auto"/>
          <w:sz w:val="26"/>
          <w:szCs w:val="26"/>
        </w:rPr>
        <w:t>азвитие туристической инфраструктуры на территории района.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ривлечение инвестиций в экономику района;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жегодный рост количества туристов, посещающих район;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жегодный рост доходов бюджета района от оказания услуг населению и создания рабочих ме</w:t>
      </w:r>
      <w:proofErr w:type="gramStart"/>
      <w:r w:rsidRPr="00386C71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довлетворение потребностей населения в активном и полноценном отдыхе, укреплении здоровья, приобщении к культурным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природным 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ценностям;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риобщение детей и молодежи к оздоровительному, спортивному туризму и краеведению, расширение их кругозора;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величение реализации на местах продукции личного крестьянского хозяйства (в сельской местности); 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лучшение благоустройс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>тва сельских населенных пунктов.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D01D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1D60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 зависимости от степени достижения задач,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рограммой, в целях оптимальной концентрации средств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</w:t>
      </w:r>
      <w:r>
        <w:rPr>
          <w:rFonts w:ascii="Times New Roman" w:hAnsi="Times New Roman" w:cs="Times New Roman"/>
          <w:sz w:val="26"/>
          <w:szCs w:val="26"/>
        </w:rPr>
        <w:t>Юргинском</w:t>
      </w:r>
      <w:r w:rsidRPr="00D01D60">
        <w:rPr>
          <w:rFonts w:ascii="Times New Roman" w:hAnsi="Times New Roman" w:cs="Times New Roman"/>
          <w:sz w:val="26"/>
          <w:szCs w:val="26"/>
        </w:rPr>
        <w:t xml:space="preserve"> муниципальном районе,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момент н</w:t>
      </w:r>
      <w:r>
        <w:rPr>
          <w:rFonts w:ascii="Times New Roman" w:hAnsi="Times New Roman" w:cs="Times New Roman"/>
          <w:color w:val="auto"/>
          <w:sz w:val="26"/>
          <w:szCs w:val="26"/>
        </w:rPr>
        <w:t>ачала реализации муниципальной 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D01D60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во многом определяется двумя базовыми условиями:</w:t>
      </w:r>
    </w:p>
    <w:p w:rsidR="00AD71CA" w:rsidRPr="00D01D60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DF3731" w:rsidRPr="00D01D60" w:rsidRDefault="00DF3731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822A7A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Раздел 8</w:t>
      </w:r>
      <w:r w:rsidRPr="003A1F09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. Мониторинг и контроль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реализации </w:t>
      </w:r>
      <w:r w:rsidR="00822A7A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рограммы</w:t>
      </w:r>
    </w:p>
    <w:p w:rsidR="00822A7A" w:rsidRPr="003A1F09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Реализация Программы осуществляется исполнителями. Исполнители мероприятий Программы несут ответственность за качественное и своевременное выполнение, целевое и эффективное использование финансовых средств.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 Программы и главными распорядителями средств областного и муниципального бюджетов, выделяемых для реализации Программы, являются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32AD">
        <w:rPr>
          <w:rFonts w:ascii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района.</w:t>
      </w:r>
    </w:p>
    <w:p w:rsidR="00AD71CA" w:rsidRPr="006832AD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своей стороны администрация Юргинского муниципального района </w:t>
      </w:r>
      <w:r w:rsidRPr="006832AD">
        <w:rPr>
          <w:rFonts w:ascii="Times New Roman" w:hAnsi="Times New Roman" w:cs="Times New Roman"/>
          <w:sz w:val="26"/>
          <w:szCs w:val="26"/>
        </w:rPr>
        <w:t>ежегодно осуществляет контроль: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lastRenderedPageBreak/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-соблюдением финансовой дисциплины при финансировании работ;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-оценивает эффективность реализ</w:t>
      </w:r>
      <w:r>
        <w:rPr>
          <w:rFonts w:ascii="Times New Roman" w:hAnsi="Times New Roman" w:cs="Times New Roman"/>
          <w:sz w:val="26"/>
          <w:szCs w:val="26"/>
        </w:rPr>
        <w:t>ации мероприятий муниципальной П</w:t>
      </w:r>
      <w:r w:rsidRPr="00D21FA9">
        <w:rPr>
          <w:rFonts w:ascii="Times New Roman" w:hAnsi="Times New Roman" w:cs="Times New Roman"/>
          <w:sz w:val="26"/>
          <w:szCs w:val="26"/>
        </w:rPr>
        <w:t>рограммы.</w:t>
      </w:r>
    </w:p>
    <w:p w:rsidR="00AD71CA" w:rsidRPr="006832AD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района обеспечивает исполнение районного бюджета в соответствии с Бюджетным кодексом Российской Федерации, федеральным, областным законодательством, нормативно-правовыми актами органов местного самоуправления Юргинского района.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proofErr w:type="gramStart"/>
      <w:r w:rsidR="00E97613" w:rsidRPr="005E56E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97613" w:rsidRPr="005E56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7613" w:rsidRPr="005E56E7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97613" w:rsidRPr="005E56E7">
        <w:rPr>
          <w:rFonts w:ascii="Times New Roman" w:hAnsi="Times New Roman" w:cs="Times New Roman"/>
          <w:sz w:val="26"/>
          <w:szCs w:val="26"/>
        </w:rPr>
        <w:t>, ответственный исполнитель (координатор) Программы представляет директору Программы</w:t>
      </w:r>
      <w:r w:rsidRPr="00D21FA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района, ут</w:t>
      </w:r>
      <w:r>
        <w:rPr>
          <w:rFonts w:ascii="Times New Roman" w:hAnsi="Times New Roman" w:cs="Times New Roman"/>
          <w:sz w:val="26"/>
          <w:szCs w:val="26"/>
        </w:rPr>
        <w:t>вержденного постановлением  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>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постановлением  </w:t>
      </w:r>
      <w:r>
        <w:rPr>
          <w:rFonts w:ascii="Times New Roman" w:hAnsi="Times New Roman" w:cs="Times New Roman"/>
          <w:sz w:val="26"/>
          <w:szCs w:val="26"/>
        </w:rPr>
        <w:t>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FA9">
        <w:rPr>
          <w:rFonts w:ascii="Times New Roman" w:hAnsi="Times New Roman" w:cs="Times New Roman"/>
          <w:sz w:val="26"/>
          <w:szCs w:val="26"/>
        </w:rPr>
        <w:t>До 01 февраля года, следующего за отчетны</w:t>
      </w:r>
      <w:r>
        <w:rPr>
          <w:rFonts w:ascii="Times New Roman" w:hAnsi="Times New Roman" w:cs="Times New Roman"/>
          <w:sz w:val="26"/>
          <w:szCs w:val="26"/>
        </w:rPr>
        <w:t>м, исполнитель</w:t>
      </w:r>
      <w:r w:rsidRPr="00D21FA9">
        <w:rPr>
          <w:rFonts w:ascii="Times New Roman" w:hAnsi="Times New Roman" w:cs="Times New Roman"/>
          <w:sz w:val="26"/>
          <w:szCs w:val="26"/>
        </w:rPr>
        <w:t xml:space="preserve">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</w:t>
      </w:r>
      <w:proofErr w:type="gramEnd"/>
      <w:r w:rsidRPr="00D21FA9">
        <w:rPr>
          <w:rFonts w:ascii="Times New Roman" w:hAnsi="Times New Roman" w:cs="Times New Roman"/>
          <w:sz w:val="26"/>
          <w:szCs w:val="26"/>
        </w:rPr>
        <w:t xml:space="preserve">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sectPr w:rsidR="00AD71CA" w:rsidRPr="00D21FA9" w:rsidSect="0052162D">
      <w:headerReference w:type="default" r:id="rId8"/>
      <w:footerReference w:type="default" r:id="rId9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A4" w:rsidRDefault="003F3CA4" w:rsidP="00F92D27">
      <w:r>
        <w:separator/>
      </w:r>
    </w:p>
  </w:endnote>
  <w:endnote w:type="continuationSeparator" w:id="1">
    <w:p w:rsidR="003F3CA4" w:rsidRDefault="003F3CA4" w:rsidP="00F9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A" w:rsidRPr="00F92D27" w:rsidRDefault="00BF1F5A">
    <w:pPr>
      <w:pStyle w:val="a5"/>
      <w:jc w:val="right"/>
      <w:rPr>
        <w:rFonts w:ascii="Times New Roman" w:hAnsi="Times New Roman"/>
      </w:rPr>
    </w:pPr>
  </w:p>
  <w:p w:rsidR="00BF1F5A" w:rsidRPr="00F92D27" w:rsidRDefault="00BF1F5A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A4" w:rsidRDefault="003F3CA4" w:rsidP="00F92D27">
      <w:r>
        <w:separator/>
      </w:r>
    </w:p>
  </w:footnote>
  <w:footnote w:type="continuationSeparator" w:id="1">
    <w:p w:rsidR="003F3CA4" w:rsidRDefault="003F3CA4" w:rsidP="00F9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A" w:rsidRPr="00F92D27" w:rsidRDefault="00BF1F5A">
    <w:pPr>
      <w:pStyle w:val="a3"/>
      <w:rPr>
        <w:rFonts w:ascii="Times New Roman" w:hAnsi="Times New Roman"/>
        <w:sz w:val="20"/>
      </w:rPr>
    </w:pPr>
  </w:p>
  <w:p w:rsidR="00BF1F5A" w:rsidRPr="00F92D27" w:rsidRDefault="00BF1F5A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F25B1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362E2"/>
    <w:rsid w:val="00140FF7"/>
    <w:rsid w:val="00144556"/>
    <w:rsid w:val="00145BBC"/>
    <w:rsid w:val="0015370A"/>
    <w:rsid w:val="00155968"/>
    <w:rsid w:val="00176A83"/>
    <w:rsid w:val="00184D99"/>
    <w:rsid w:val="00190767"/>
    <w:rsid w:val="00191F17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E18D8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ADC"/>
    <w:rsid w:val="0041109F"/>
    <w:rsid w:val="00411A76"/>
    <w:rsid w:val="00413301"/>
    <w:rsid w:val="00421C15"/>
    <w:rsid w:val="004262D8"/>
    <w:rsid w:val="0043103E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1176D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4DF3"/>
    <w:rsid w:val="0071760E"/>
    <w:rsid w:val="00720EE1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C19B2"/>
    <w:rsid w:val="008D0FC8"/>
    <w:rsid w:val="008D3389"/>
    <w:rsid w:val="008F209C"/>
    <w:rsid w:val="008F34BF"/>
    <w:rsid w:val="008F4576"/>
    <w:rsid w:val="009116CE"/>
    <w:rsid w:val="00913045"/>
    <w:rsid w:val="009241DF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39DB"/>
    <w:rsid w:val="009E51E3"/>
    <w:rsid w:val="009E5285"/>
    <w:rsid w:val="009F2741"/>
    <w:rsid w:val="00A02009"/>
    <w:rsid w:val="00A07B29"/>
    <w:rsid w:val="00A12A03"/>
    <w:rsid w:val="00A12F8D"/>
    <w:rsid w:val="00A2177E"/>
    <w:rsid w:val="00A44022"/>
    <w:rsid w:val="00A46A40"/>
    <w:rsid w:val="00A62388"/>
    <w:rsid w:val="00A742A2"/>
    <w:rsid w:val="00A85BA8"/>
    <w:rsid w:val="00A94ADE"/>
    <w:rsid w:val="00A95340"/>
    <w:rsid w:val="00A9662B"/>
    <w:rsid w:val="00AA6200"/>
    <w:rsid w:val="00AC75B4"/>
    <w:rsid w:val="00AD71CA"/>
    <w:rsid w:val="00AE1EAC"/>
    <w:rsid w:val="00AE22E1"/>
    <w:rsid w:val="00AF1CCA"/>
    <w:rsid w:val="00B066DD"/>
    <w:rsid w:val="00B20154"/>
    <w:rsid w:val="00B23FF0"/>
    <w:rsid w:val="00B30E49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7E62"/>
    <w:rsid w:val="00BD3630"/>
    <w:rsid w:val="00BD4AEB"/>
    <w:rsid w:val="00BD4DAE"/>
    <w:rsid w:val="00BD7B95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5276"/>
    <w:rsid w:val="00C50F7D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D378D"/>
    <w:rsid w:val="00CE4788"/>
    <w:rsid w:val="00CF0644"/>
    <w:rsid w:val="00CF765F"/>
    <w:rsid w:val="00D01350"/>
    <w:rsid w:val="00D01D60"/>
    <w:rsid w:val="00D03718"/>
    <w:rsid w:val="00D0469D"/>
    <w:rsid w:val="00D1359D"/>
    <w:rsid w:val="00D20733"/>
    <w:rsid w:val="00D21FA9"/>
    <w:rsid w:val="00D30C74"/>
    <w:rsid w:val="00D358DF"/>
    <w:rsid w:val="00D44993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22CF"/>
    <w:rsid w:val="00DD272E"/>
    <w:rsid w:val="00DE0512"/>
    <w:rsid w:val="00DE2D87"/>
    <w:rsid w:val="00DE4888"/>
    <w:rsid w:val="00DF3731"/>
    <w:rsid w:val="00E17EF1"/>
    <w:rsid w:val="00E2295C"/>
    <w:rsid w:val="00E31A8C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36C"/>
    <w:rsid w:val="00E831E7"/>
    <w:rsid w:val="00E83D9F"/>
    <w:rsid w:val="00E875CF"/>
    <w:rsid w:val="00E9252A"/>
    <w:rsid w:val="00E97613"/>
    <w:rsid w:val="00EA2C87"/>
    <w:rsid w:val="00EA3E9D"/>
    <w:rsid w:val="00EA482F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F0057E"/>
    <w:rsid w:val="00F03C96"/>
    <w:rsid w:val="00F108D0"/>
    <w:rsid w:val="00F10E1A"/>
    <w:rsid w:val="00F12005"/>
    <w:rsid w:val="00F20022"/>
    <w:rsid w:val="00F22CFC"/>
    <w:rsid w:val="00F24DB4"/>
    <w:rsid w:val="00F3506A"/>
    <w:rsid w:val="00F4500D"/>
    <w:rsid w:val="00F6717C"/>
    <w:rsid w:val="00F671A4"/>
    <w:rsid w:val="00F752FE"/>
    <w:rsid w:val="00F7546B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A27A-B5B7-49FD-9E9F-CE9EE13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4418</Words>
  <Characters>33863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User</cp:lastModifiedBy>
  <cp:revision>3</cp:revision>
  <cp:lastPrinted>2019-10-31T08:51:00Z</cp:lastPrinted>
  <dcterms:created xsi:type="dcterms:W3CDTF">2019-11-06T01:13:00Z</dcterms:created>
  <dcterms:modified xsi:type="dcterms:W3CDTF">2019-11-06T01:14:00Z</dcterms:modified>
</cp:coreProperties>
</file>