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6D" w:rsidRDefault="009D1D6D" w:rsidP="00EB194C">
      <w:pPr>
        <w:jc w:val="center"/>
        <w:rPr>
          <w:rFonts w:ascii="Arial" w:hAnsi="Arial" w:cs="Arial"/>
          <w:sz w:val="28"/>
          <w:szCs w:val="28"/>
        </w:rPr>
      </w:pPr>
    </w:p>
    <w:p w:rsidR="00EF3AF4" w:rsidRPr="00D163D9" w:rsidRDefault="00D163D9" w:rsidP="001A6F27">
      <w:pPr>
        <w:ind w:left="5103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163D9">
        <w:rPr>
          <w:color w:val="FF0000"/>
          <w:sz w:val="26"/>
          <w:szCs w:val="26"/>
        </w:rPr>
        <w:t>Проект</w:t>
      </w:r>
    </w:p>
    <w:p w:rsidR="001427F9" w:rsidRPr="003C6DA3" w:rsidRDefault="001427F9" w:rsidP="001A6F27">
      <w:pPr>
        <w:ind w:left="5103"/>
        <w:rPr>
          <w:sz w:val="26"/>
          <w:szCs w:val="26"/>
        </w:rPr>
      </w:pPr>
    </w:p>
    <w:p w:rsidR="009D1D6D" w:rsidRPr="00BB536E" w:rsidRDefault="009D1D6D" w:rsidP="009D1D6D">
      <w:pPr>
        <w:ind w:left="5103" w:firstLine="709"/>
        <w:rPr>
          <w:sz w:val="26"/>
          <w:szCs w:val="26"/>
        </w:rPr>
      </w:pPr>
    </w:p>
    <w:p w:rsidR="001A62DD" w:rsidRPr="003C6DA3" w:rsidRDefault="001A62DD" w:rsidP="009D1D6D">
      <w:pPr>
        <w:ind w:firstLine="709"/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  <w:bookmarkStart w:id="0" w:name="_GoBack"/>
      <w:bookmarkEnd w:id="0"/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Муниципальная программа</w:t>
      </w:r>
    </w:p>
    <w:p w:rsidR="00A12670" w:rsidRPr="003C6DA3" w:rsidRDefault="000516A5" w:rsidP="000516A5">
      <w:pPr>
        <w:jc w:val="center"/>
        <w:rPr>
          <w:b/>
          <w:spacing w:val="-3"/>
          <w:sz w:val="36"/>
          <w:szCs w:val="36"/>
        </w:rPr>
      </w:pPr>
      <w:r w:rsidRPr="003C6DA3">
        <w:rPr>
          <w:b/>
          <w:sz w:val="36"/>
          <w:szCs w:val="36"/>
        </w:rPr>
        <w:t>«Профилактика безнадзорности и правонарушений несовершеннолетних</w:t>
      </w:r>
      <w:r w:rsidR="00A12670" w:rsidRPr="003C6DA3">
        <w:rPr>
          <w:b/>
          <w:spacing w:val="-3"/>
          <w:sz w:val="36"/>
          <w:szCs w:val="36"/>
        </w:rPr>
        <w:t xml:space="preserve"> на 20</w:t>
      </w:r>
      <w:r w:rsidR="002A242E">
        <w:rPr>
          <w:b/>
          <w:spacing w:val="-3"/>
          <w:sz w:val="36"/>
          <w:szCs w:val="36"/>
        </w:rPr>
        <w:t>22</w:t>
      </w:r>
      <w:r w:rsidR="00A12670" w:rsidRPr="003C6DA3">
        <w:rPr>
          <w:b/>
          <w:spacing w:val="-3"/>
          <w:sz w:val="36"/>
          <w:szCs w:val="36"/>
        </w:rPr>
        <w:t xml:space="preserve"> год и </w:t>
      </w:r>
      <w:proofErr w:type="gramStart"/>
      <w:r w:rsidR="006F6401">
        <w:rPr>
          <w:b/>
          <w:spacing w:val="-3"/>
          <w:sz w:val="36"/>
          <w:szCs w:val="36"/>
        </w:rPr>
        <w:t>на</w:t>
      </w:r>
      <w:proofErr w:type="gramEnd"/>
      <w:r w:rsidR="006F6401">
        <w:rPr>
          <w:b/>
          <w:spacing w:val="-3"/>
          <w:sz w:val="36"/>
          <w:szCs w:val="36"/>
        </w:rPr>
        <w:t xml:space="preserve"> </w:t>
      </w:r>
      <w:r w:rsidR="00A12670" w:rsidRPr="003C6DA3">
        <w:rPr>
          <w:b/>
          <w:spacing w:val="-3"/>
          <w:sz w:val="36"/>
          <w:szCs w:val="36"/>
        </w:rPr>
        <w:t xml:space="preserve">плановый </w:t>
      </w:r>
    </w:p>
    <w:p w:rsidR="000516A5" w:rsidRPr="003C6DA3" w:rsidRDefault="00A12670" w:rsidP="000516A5">
      <w:pPr>
        <w:jc w:val="center"/>
        <w:rPr>
          <w:b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период 20</w:t>
      </w:r>
      <w:r w:rsidR="002A242E">
        <w:rPr>
          <w:b/>
          <w:spacing w:val="-3"/>
          <w:sz w:val="36"/>
          <w:szCs w:val="36"/>
        </w:rPr>
        <w:t>23</w:t>
      </w:r>
      <w:r w:rsidR="006F6401">
        <w:rPr>
          <w:b/>
          <w:spacing w:val="-3"/>
          <w:sz w:val="36"/>
          <w:szCs w:val="36"/>
        </w:rPr>
        <w:t xml:space="preserve"> и </w:t>
      </w:r>
      <w:r w:rsidR="002A242E">
        <w:rPr>
          <w:b/>
          <w:spacing w:val="-3"/>
          <w:sz w:val="36"/>
          <w:szCs w:val="36"/>
        </w:rPr>
        <w:t>2024</w:t>
      </w:r>
      <w:r w:rsidR="000516A5" w:rsidRPr="003C6DA3">
        <w:rPr>
          <w:b/>
          <w:spacing w:val="-3"/>
          <w:sz w:val="36"/>
          <w:szCs w:val="36"/>
        </w:rPr>
        <w:t xml:space="preserve"> годов</w:t>
      </w:r>
      <w:r w:rsidR="00FD0F88">
        <w:rPr>
          <w:b/>
          <w:spacing w:val="-3"/>
          <w:sz w:val="36"/>
          <w:szCs w:val="36"/>
        </w:rPr>
        <w:t>»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FD0F88" w:rsidP="00E07BFD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2021</w:t>
      </w: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1A62DD" w:rsidRPr="003C6DA3" w:rsidRDefault="001A62DD" w:rsidP="001A6F27">
      <w:pPr>
        <w:ind w:left="5103"/>
        <w:rPr>
          <w:sz w:val="26"/>
          <w:szCs w:val="26"/>
        </w:rPr>
      </w:pP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43371B" w:rsidRPr="003C6DA3" w:rsidTr="0043371B">
        <w:tc>
          <w:tcPr>
            <w:tcW w:w="4548" w:type="dxa"/>
          </w:tcPr>
          <w:p w:rsidR="0043371B" w:rsidRPr="003C6DA3" w:rsidRDefault="00291C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br w:type="page"/>
            </w:r>
            <w:r w:rsidR="0043371B" w:rsidRPr="003C6DA3">
              <w:br w:type="page"/>
            </w:r>
          </w:p>
        </w:tc>
      </w:tr>
    </w:tbl>
    <w:p w:rsidR="00B91C32" w:rsidRPr="003C6DA3" w:rsidRDefault="00B91C32" w:rsidP="0043371B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91C32" w:rsidRPr="003C6DA3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DA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3C6DA3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DA3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3C6DA3" w:rsidRDefault="00B91C32" w:rsidP="00E07BFD">
      <w:pPr>
        <w:jc w:val="center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3C6DA3" w:rsidRDefault="00E07BFD" w:rsidP="00E07BFD">
      <w:pPr>
        <w:jc w:val="center"/>
        <w:rPr>
          <w:b/>
          <w:spacing w:val="-3"/>
          <w:sz w:val="26"/>
          <w:szCs w:val="26"/>
        </w:rPr>
      </w:pPr>
      <w:r w:rsidRPr="003C6DA3">
        <w:rPr>
          <w:b/>
          <w:sz w:val="26"/>
          <w:szCs w:val="26"/>
        </w:rPr>
        <w:t xml:space="preserve">на </w:t>
      </w:r>
      <w:r w:rsidR="002A242E">
        <w:rPr>
          <w:b/>
          <w:spacing w:val="-3"/>
          <w:sz w:val="26"/>
          <w:szCs w:val="26"/>
        </w:rPr>
        <w:t>2022</w:t>
      </w:r>
      <w:r w:rsidRPr="003C6DA3">
        <w:rPr>
          <w:b/>
          <w:spacing w:val="-3"/>
          <w:sz w:val="26"/>
          <w:szCs w:val="26"/>
        </w:rPr>
        <w:t xml:space="preserve"> год и </w:t>
      </w:r>
      <w:r w:rsidR="006F6401"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2A242E">
        <w:rPr>
          <w:b/>
          <w:spacing w:val="-3"/>
          <w:sz w:val="26"/>
          <w:szCs w:val="26"/>
        </w:rPr>
        <w:t>23</w:t>
      </w:r>
      <w:r w:rsidR="006F6401">
        <w:rPr>
          <w:b/>
          <w:spacing w:val="-3"/>
          <w:sz w:val="26"/>
          <w:szCs w:val="26"/>
        </w:rPr>
        <w:t xml:space="preserve"> и </w:t>
      </w:r>
      <w:r w:rsidR="002A242E">
        <w:rPr>
          <w:b/>
          <w:spacing w:val="-3"/>
          <w:sz w:val="26"/>
          <w:szCs w:val="26"/>
        </w:rPr>
        <w:t>2024</w:t>
      </w:r>
      <w:r w:rsidRPr="003C6DA3">
        <w:rPr>
          <w:b/>
          <w:spacing w:val="-3"/>
          <w:sz w:val="26"/>
          <w:szCs w:val="26"/>
        </w:rPr>
        <w:t xml:space="preserve"> годов»</w:t>
      </w:r>
    </w:p>
    <w:p w:rsidR="00B91C32" w:rsidRPr="003C6DA3" w:rsidRDefault="00B91C32" w:rsidP="0089347D">
      <w:pPr>
        <w:pStyle w:val="2"/>
        <w:spacing w:before="0"/>
        <w:jc w:val="center"/>
        <w:rPr>
          <w:bCs w:val="0"/>
          <w:color w:val="auto"/>
        </w:rPr>
      </w:pPr>
    </w:p>
    <w:p w:rsidR="00B91C32" w:rsidRPr="003C6DA3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715"/>
        <w:gridCol w:w="2837"/>
        <w:gridCol w:w="2553"/>
        <w:gridCol w:w="66"/>
      </w:tblGrid>
      <w:tr w:rsidR="00B91C32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3C6DA3">
              <w:t>Муниципальная программа «Профилактика безнадзорности и правонарушений несовершеннолетних</w:t>
            </w:r>
            <w:r w:rsidR="00E07BFD" w:rsidRPr="003C6DA3">
              <w:t xml:space="preserve"> на </w:t>
            </w:r>
            <w:r w:rsidR="002A242E">
              <w:rPr>
                <w:spacing w:val="-3"/>
              </w:rPr>
              <w:t>2022</w:t>
            </w:r>
            <w:r w:rsidR="00E07BFD" w:rsidRPr="003C6DA3">
              <w:rPr>
                <w:spacing w:val="-3"/>
              </w:rPr>
              <w:t xml:space="preserve"> год и </w:t>
            </w:r>
            <w:r w:rsidR="006F6401">
              <w:rPr>
                <w:spacing w:val="-3"/>
              </w:rPr>
              <w:t xml:space="preserve">на </w:t>
            </w:r>
            <w:r w:rsidR="00E07BFD" w:rsidRPr="003C6DA3">
              <w:rPr>
                <w:spacing w:val="-3"/>
              </w:rPr>
              <w:t>плановый период 20</w:t>
            </w:r>
            <w:r w:rsidR="00FD0F88">
              <w:rPr>
                <w:spacing w:val="-3"/>
              </w:rPr>
              <w:t xml:space="preserve">23 и </w:t>
            </w:r>
            <w:r w:rsidR="002A242E">
              <w:rPr>
                <w:spacing w:val="-3"/>
              </w:rPr>
              <w:t>2024</w:t>
            </w:r>
            <w:r w:rsidR="00E07BFD" w:rsidRPr="003C6DA3">
              <w:rPr>
                <w:spacing w:val="-3"/>
              </w:rPr>
              <w:t xml:space="preserve"> годов</w:t>
            </w:r>
            <w:r w:rsidRPr="003C6DA3">
              <w:t>»</w:t>
            </w:r>
            <w:r w:rsidR="00EA3C08" w:rsidRPr="003C6DA3">
              <w:t xml:space="preserve"> </w:t>
            </w:r>
            <w:r w:rsidRPr="003C6DA3">
              <w:t xml:space="preserve">(далее </w:t>
            </w:r>
            <w:r w:rsidR="00705896" w:rsidRPr="003C6DA3">
              <w:t>–</w:t>
            </w:r>
            <w:r w:rsidRPr="003C6DA3">
              <w:t xml:space="preserve"> Программа) </w:t>
            </w:r>
          </w:p>
        </w:tc>
      </w:tr>
      <w:tr w:rsidR="00705896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3C6DA3" w:rsidRDefault="00705896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3C6DA3" w:rsidRDefault="00705896" w:rsidP="00332C24">
            <w:pPr>
              <w:tabs>
                <w:tab w:val="left" w:pos="0"/>
              </w:tabs>
              <w:jc w:val="both"/>
            </w:pPr>
            <w:r w:rsidRPr="003C6DA3">
              <w:t>Заместитель Главы Юргинского муниципального округа по социальным вопросам</w:t>
            </w:r>
          </w:p>
        </w:tc>
      </w:tr>
      <w:tr w:rsidR="00B91C32" w:rsidRPr="003C6DA3" w:rsidTr="00552C9E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24C0E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(координатор)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3C6DA3" w:rsidRDefault="003C71BE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6DA3">
              <w:t xml:space="preserve">Главный специалист комиссии </w:t>
            </w:r>
            <w:r w:rsidR="006F6401">
              <w:t>по делам несовершеннолетних и за</w:t>
            </w:r>
            <w:r w:rsidRPr="003C6DA3">
              <w:t>щите их прав</w:t>
            </w:r>
          </w:p>
          <w:p w:rsidR="00B91C32" w:rsidRPr="003C6DA3" w:rsidRDefault="00A05C13" w:rsidP="00A05C13">
            <w:pPr>
              <w:tabs>
                <w:tab w:val="left" w:pos="5025"/>
              </w:tabs>
              <w:outlineLvl w:val="0"/>
            </w:pPr>
            <w:r w:rsidRPr="003C6DA3">
              <w:tab/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>сполнители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Pr="003C6DA3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-Комиссия по делам несовершеннолетних и защите их прав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F6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-Управление культуры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жной политики и спорта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156EFB" w:rsidRPr="003C6DA3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-ОП «Сельский» Межмуниципального отдела МВД России «</w:t>
            </w:r>
            <w:proofErr w:type="spellStart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 w:rsidR="006F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6F6401" w:rsidP="00907B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="00156EFB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907B3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96026" w:rsidRDefault="00396026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26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3C6DA3" w:rsidTr="00552C9E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 xml:space="preserve">обеспечение защиты прав и законных интересов несовершеннолетних; 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выявление и пресечение случаев вовлечения н</w:t>
            </w:r>
            <w:r w:rsidR="00907B36">
              <w:t>есовершеннолетних в употребление</w:t>
            </w:r>
            <w:r w:rsidRPr="003C6DA3">
              <w:t xml:space="preserve"> алкогольной продукции и употр</w:t>
            </w:r>
            <w:r w:rsidR="00907B36">
              <w:t>ебление</w:t>
            </w:r>
            <w:r w:rsidRPr="003C6DA3">
              <w:t xml:space="preserve"> наркотических средств;</w:t>
            </w:r>
          </w:p>
          <w:p w:rsidR="008F58E0" w:rsidRPr="003C6DA3" w:rsidRDefault="008F58E0" w:rsidP="00A872DB">
            <w:pPr>
              <w:numPr>
                <w:ilvl w:val="0"/>
                <w:numId w:val="18"/>
              </w:numPr>
              <w:jc w:val="both"/>
            </w:pPr>
            <w:r w:rsidRPr="003C6DA3">
              <w:t>реализация мероприятий направленных на снижение гибели несовершеннолетних от внешних причин;</w:t>
            </w:r>
          </w:p>
          <w:p w:rsidR="008F58E0" w:rsidRPr="003C6DA3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охват отдыхом, оздоровлением и летней трудовой занятостью</w:t>
            </w:r>
          </w:p>
        </w:tc>
      </w:tr>
      <w:tr w:rsidR="008F58E0" w:rsidRPr="003C6DA3" w:rsidTr="00552C9E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6DA3">
              <w:t>Разделение Программы на этапы не предусматривается.</w:t>
            </w:r>
          </w:p>
          <w:p w:rsidR="008F58E0" w:rsidRPr="003C6DA3" w:rsidRDefault="002A242E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2024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3C6DA3" w:rsidTr="00552C9E">
        <w:trPr>
          <w:trHeight w:val="82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3C6DA3" w:rsidRDefault="004B5A33" w:rsidP="004B5A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Расходы (тыс. рублей)</w:t>
            </w:r>
          </w:p>
          <w:p w:rsidR="008F58E0" w:rsidRPr="003C6DA3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55072" w:rsidRPr="003C6DA3" w:rsidTr="00F55072">
        <w:trPr>
          <w:gridAfter w:val="1"/>
          <w:wAfter w:w="32" w:type="pct"/>
          <w:trHeight w:val="238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Очередной финансовый год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42E">
              <w:rPr>
                <w:sz w:val="22"/>
                <w:szCs w:val="22"/>
              </w:rPr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1-й год планового периода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42E">
              <w:rPr>
                <w:sz w:val="22"/>
                <w:szCs w:val="22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2-й год планового периода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A242E">
              <w:rPr>
                <w:sz w:val="22"/>
                <w:szCs w:val="22"/>
              </w:rPr>
              <w:t>4</w:t>
            </w:r>
          </w:p>
        </w:tc>
      </w:tr>
      <w:tr w:rsidR="00F55072" w:rsidRPr="003C6DA3" w:rsidTr="00F55072">
        <w:trPr>
          <w:gridAfter w:val="1"/>
          <w:wAfter w:w="32" w:type="pct"/>
          <w:trHeight w:val="238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Местный</w:t>
            </w:r>
            <w:r w:rsidRPr="003C6DA3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Федеральный</w:t>
            </w:r>
            <w:r w:rsidRPr="003C6DA3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  <w:r w:rsidRPr="003C6DA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4B74A5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413.600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</w:t>
            </w:r>
            <w:r w:rsidRPr="003C6DA3">
              <w:rPr>
                <w:rFonts w:ascii="Times New Roman" w:hAnsi="Times New Roman" w:cs="Times New Roman"/>
                <w:i/>
              </w:rPr>
              <w:t xml:space="preserve">чие источники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4B74A5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B74A5">
              <w:t>0</w:t>
            </w:r>
          </w:p>
        </w:tc>
      </w:tr>
      <w:tr w:rsidR="002E6805" w:rsidRPr="003C6DA3" w:rsidTr="00552C9E">
        <w:trPr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05" w:rsidRPr="003C6DA3" w:rsidRDefault="002E6805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(индикаторов)</w:t>
            </w:r>
            <w:proofErr w:type="gramStart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17" w:rsidRPr="003C6DA3" w:rsidRDefault="00CC3717" w:rsidP="00CC37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6DA3">
              <w:t>1. Сокращение преступлений и правонарушений среди несовершеннолетних</w:t>
            </w:r>
            <w:r w:rsidRPr="003C6DA3">
              <w:rPr>
                <w:sz w:val="22"/>
                <w:szCs w:val="22"/>
              </w:rPr>
              <w:t xml:space="preserve"> (число преступлений).</w:t>
            </w:r>
          </w:p>
          <w:p w:rsidR="00CC3717" w:rsidRPr="003C6DA3" w:rsidRDefault="00CC3717" w:rsidP="00CC37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 Снижение количества семей, в которых родители злоупотребляют спиртными напитками (человек)</w:t>
            </w:r>
            <w:r w:rsidR="00E55A66" w:rsidRPr="003C6DA3">
              <w:rPr>
                <w:sz w:val="22"/>
                <w:szCs w:val="22"/>
              </w:rPr>
              <w:t>.</w:t>
            </w:r>
          </w:p>
          <w:p w:rsidR="00CC3717" w:rsidRPr="003C6DA3" w:rsidRDefault="00E55A66" w:rsidP="00CC3717">
            <w:r w:rsidRPr="003C6DA3">
              <w:rPr>
                <w:sz w:val="22"/>
                <w:szCs w:val="22"/>
              </w:rPr>
              <w:t xml:space="preserve">3. </w:t>
            </w:r>
            <w:r w:rsidRPr="003C6DA3">
              <w:t>С</w:t>
            </w:r>
            <w:r w:rsidR="00CC3717" w:rsidRPr="003C6DA3">
              <w:t>ократить количество несовершеннолетних вовлеченных в совершение преступле</w:t>
            </w:r>
            <w:r w:rsidRPr="003C6DA3">
              <w:t>ний и антиобщественные действия (человек).</w:t>
            </w:r>
          </w:p>
          <w:p w:rsidR="002E6805" w:rsidRPr="003C6DA3" w:rsidRDefault="00E55A66" w:rsidP="00E55A66">
            <w:r w:rsidRPr="003C6DA3">
              <w:t>4. С</w:t>
            </w:r>
            <w:r w:rsidR="00CC3717" w:rsidRPr="003C6DA3">
              <w:t>ократить вовлечения несовершеннолетни</w:t>
            </w:r>
            <w:r w:rsidR="00907B36">
              <w:t>х в употребление</w:t>
            </w:r>
            <w:r w:rsidR="00CC3717" w:rsidRPr="003C6DA3">
              <w:t xml:space="preserve"> алкогольной продукции и упо</w:t>
            </w:r>
            <w:r w:rsidR="00907B36">
              <w:t>требление</w:t>
            </w:r>
            <w:r w:rsidRPr="003C6DA3">
              <w:t xml:space="preserve"> наркотических средств (человек).</w:t>
            </w:r>
          </w:p>
        </w:tc>
      </w:tr>
    </w:tbl>
    <w:p w:rsidR="00B91C32" w:rsidRPr="003C6DA3" w:rsidRDefault="00B91C32" w:rsidP="00B91C32"/>
    <w:p w:rsidR="00FE03C9" w:rsidRPr="003C6DA3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C6DA3">
        <w:rPr>
          <w:b/>
        </w:rPr>
        <w:t>Раздел 1. Характерист</w:t>
      </w:r>
      <w:r w:rsidR="00AA2CB1" w:rsidRPr="003C6DA3">
        <w:rPr>
          <w:b/>
        </w:rPr>
        <w:t>ика сферы реализации программы.</w:t>
      </w:r>
    </w:p>
    <w:p w:rsidR="00B91C32" w:rsidRPr="003C6DA3" w:rsidRDefault="00B91C32" w:rsidP="00B91C32">
      <w:pPr>
        <w:jc w:val="center"/>
        <w:rPr>
          <w:b/>
        </w:rPr>
      </w:pPr>
    </w:p>
    <w:p w:rsidR="00B91C32" w:rsidRPr="003C6DA3" w:rsidRDefault="00B91C32" w:rsidP="00B91C32">
      <w:pPr>
        <w:tabs>
          <w:tab w:val="left" w:pos="540"/>
        </w:tabs>
        <w:jc w:val="both"/>
      </w:pPr>
      <w:r w:rsidRPr="003C6DA3">
        <w:t xml:space="preserve">             По статистическим данным на территории Юргинского </w:t>
      </w:r>
      <w:r w:rsidR="00332C24" w:rsidRPr="003C6DA3">
        <w:t xml:space="preserve">муниципального </w:t>
      </w:r>
      <w:r w:rsidR="00907B36">
        <w:t>округа</w:t>
      </w:r>
      <w:r w:rsidRPr="003C6DA3">
        <w:t xml:space="preserve"> зарегистрировано </w:t>
      </w:r>
      <w:r w:rsidR="00564627" w:rsidRPr="003C6DA3">
        <w:t>4660</w:t>
      </w:r>
      <w:r w:rsidRPr="003C6DA3"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3C6DA3">
        <w:t>шеннолетних детей</w:t>
      </w:r>
      <w:r w:rsidR="002A242E">
        <w:t>. На 01.11.2021</w:t>
      </w:r>
      <w:r w:rsidRPr="003C6DA3">
        <w:t xml:space="preserve">г. в Юргинском </w:t>
      </w:r>
      <w:r w:rsidR="00332C24" w:rsidRPr="003C6DA3">
        <w:t xml:space="preserve">муниципальном </w:t>
      </w:r>
      <w:r w:rsidR="00C7349A" w:rsidRPr="003C6DA3">
        <w:t>округе</w:t>
      </w:r>
      <w:r w:rsidR="00907B36">
        <w:t xml:space="preserve"> выявлено и зарегистрировано</w:t>
      </w:r>
      <w:r w:rsidRPr="003C6DA3">
        <w:t xml:space="preserve"> в </w:t>
      </w:r>
      <w:r w:rsidR="00907B36">
        <w:t>банке данных</w:t>
      </w:r>
      <w:r w:rsidRPr="003C6DA3">
        <w:t xml:space="preserve"> </w:t>
      </w:r>
      <w:r w:rsidR="002A242E">
        <w:t>49 семей</w:t>
      </w:r>
      <w:r w:rsidR="00907B36">
        <w:t>,</w:t>
      </w:r>
      <w:r w:rsidRPr="003C6DA3">
        <w:t xml:space="preserve"> находящихся в социально – опасном положении, в которых воспитываются </w:t>
      </w:r>
      <w:r w:rsidR="00422254">
        <w:t>141</w:t>
      </w:r>
      <w:r w:rsidR="00332C24" w:rsidRPr="003C6DA3">
        <w:t xml:space="preserve"> </w:t>
      </w:r>
      <w:r w:rsidR="00422254">
        <w:t>ребенок</w:t>
      </w:r>
      <w:r w:rsidR="007731C3" w:rsidRPr="003C6DA3">
        <w:t>.</w:t>
      </w:r>
      <w:r w:rsidR="00332C24" w:rsidRPr="003C6DA3">
        <w:t xml:space="preserve"> </w:t>
      </w:r>
      <w:proofErr w:type="gramStart"/>
      <w:r w:rsidRPr="003C6DA3"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3C6DA3">
        <w:t>округа</w:t>
      </w:r>
      <w:r w:rsidRPr="003C6DA3">
        <w:t xml:space="preserve"> состои</w:t>
      </w:r>
      <w:r w:rsidR="00C7349A" w:rsidRPr="003C6DA3">
        <w:t xml:space="preserve">т </w:t>
      </w:r>
      <w:r w:rsidR="00422254">
        <w:t>40</w:t>
      </w:r>
      <w:r w:rsidRPr="003C6DA3"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</w:t>
      </w:r>
      <w:proofErr w:type="gramEnd"/>
    </w:p>
    <w:p w:rsidR="00B91C32" w:rsidRPr="003C6DA3" w:rsidRDefault="00B91C32" w:rsidP="00B91C32">
      <w:pPr>
        <w:jc w:val="both"/>
      </w:pPr>
      <w:r w:rsidRPr="003C6DA3">
        <w:tab/>
        <w:t xml:space="preserve">     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3C6DA3" w:rsidRDefault="00B91C32" w:rsidP="00B91C32">
      <w:pPr>
        <w:jc w:val="both"/>
      </w:pPr>
    </w:p>
    <w:p w:rsidR="00B91C32" w:rsidRPr="003C6DA3" w:rsidRDefault="00B91C32" w:rsidP="00B91C32">
      <w:pPr>
        <w:jc w:val="center"/>
        <w:rPr>
          <w:b/>
        </w:rPr>
      </w:pPr>
      <w:r w:rsidRPr="003C6DA3">
        <w:rPr>
          <w:b/>
        </w:rPr>
        <w:t xml:space="preserve">Раздел 2. Цель и задачи </w:t>
      </w:r>
      <w:r w:rsidR="00AA2CB1" w:rsidRPr="003C6DA3">
        <w:rPr>
          <w:b/>
        </w:rPr>
        <w:t xml:space="preserve">реализации муниципальной </w:t>
      </w:r>
      <w:r w:rsidRPr="003C6DA3">
        <w:rPr>
          <w:b/>
        </w:rPr>
        <w:t>программы</w:t>
      </w:r>
      <w:r w:rsidR="00AA2CB1" w:rsidRPr="003C6DA3">
        <w:rPr>
          <w:b/>
        </w:rPr>
        <w:t>.</w:t>
      </w:r>
    </w:p>
    <w:p w:rsidR="00B91C32" w:rsidRPr="003C6DA3" w:rsidRDefault="00B91C32" w:rsidP="00B91C32">
      <w:pPr>
        <w:jc w:val="center"/>
        <w:rPr>
          <w:b/>
        </w:rPr>
      </w:pPr>
    </w:p>
    <w:p w:rsidR="00B91C32" w:rsidRPr="003C6DA3" w:rsidRDefault="00B91C32" w:rsidP="00B91C32">
      <w:pPr>
        <w:jc w:val="both"/>
        <w:rPr>
          <w:sz w:val="26"/>
          <w:szCs w:val="26"/>
        </w:rPr>
      </w:pPr>
      <w:r w:rsidRPr="003C6DA3">
        <w:rPr>
          <w:b/>
        </w:rPr>
        <w:tab/>
      </w:r>
      <w:r w:rsidRPr="003C6DA3">
        <w:rPr>
          <w:b/>
          <w:i/>
        </w:rPr>
        <w:t xml:space="preserve">Цель  </w:t>
      </w:r>
      <w:r w:rsidRPr="003C6DA3">
        <w:t>П</w:t>
      </w:r>
      <w:r w:rsidR="00FC306F" w:rsidRPr="003C6DA3">
        <w:t xml:space="preserve">рограммы – </w:t>
      </w:r>
      <w:r w:rsidRPr="003C6DA3">
        <w:t xml:space="preserve"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</w:t>
      </w:r>
      <w:r w:rsidRPr="003C6DA3">
        <w:lastRenderedPageBreak/>
        <w:t>выявление и предупреждение употребления несовершеннолетними алкоголя, наркотических и токсических веществ.</w:t>
      </w:r>
    </w:p>
    <w:p w:rsidR="00C7349A" w:rsidRPr="003C6DA3" w:rsidRDefault="00B91C32" w:rsidP="00B91C32">
      <w:pPr>
        <w:ind w:firstLine="708"/>
        <w:jc w:val="both"/>
      </w:pPr>
      <w:r w:rsidRPr="003C6DA3">
        <w:t xml:space="preserve">В соответствии с целью определены следующие </w:t>
      </w:r>
      <w:r w:rsidRPr="003C6DA3">
        <w:rPr>
          <w:b/>
          <w:i/>
        </w:rPr>
        <w:t>задачи</w:t>
      </w:r>
      <w:r w:rsidR="00332C24" w:rsidRPr="003C6DA3">
        <w:rPr>
          <w:b/>
          <w:i/>
        </w:rPr>
        <w:t xml:space="preserve"> </w:t>
      </w:r>
      <w:r w:rsidRPr="003C6DA3">
        <w:t>Программы</w:t>
      </w:r>
      <w:r w:rsidR="00C7349A" w:rsidRPr="003C6DA3">
        <w:t>: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повышение эффективности работы по профилактике безнадзорности и правонарушений несовершеннолетних;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 xml:space="preserve">обеспечение защиты прав и законных интересов несовершеннолетних; 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социально-педагогическая реабилитация несовершеннолетних, находящихся в социально опасном положении;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выявление и пресечение случаев вовлечения н</w:t>
      </w:r>
      <w:r>
        <w:t>есовершеннолетних в употребление</w:t>
      </w:r>
      <w:r w:rsidRPr="003C6DA3">
        <w:t xml:space="preserve"> алкогольной продукции и употр</w:t>
      </w:r>
      <w:r>
        <w:t>ебление</w:t>
      </w:r>
      <w:r w:rsidRPr="003C6DA3">
        <w:t xml:space="preserve"> наркотических средств;</w:t>
      </w:r>
    </w:p>
    <w:p w:rsidR="00396026" w:rsidRPr="003C6DA3" w:rsidRDefault="00396026" w:rsidP="00396026">
      <w:pPr>
        <w:numPr>
          <w:ilvl w:val="0"/>
          <w:numId w:val="18"/>
        </w:numPr>
      </w:pPr>
      <w:r w:rsidRPr="003C6DA3">
        <w:t>реализация мероприятий направленных на снижение гибели несовершеннолетних от внешних причин;</w:t>
      </w:r>
    </w:p>
    <w:p w:rsidR="00396026" w:rsidRPr="003C6DA3" w:rsidRDefault="00396026" w:rsidP="0039602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DA3">
        <w:rPr>
          <w:rFonts w:ascii="Times New Roman" w:hAnsi="Times New Roman" w:cs="Times New Roman"/>
          <w:sz w:val="24"/>
          <w:szCs w:val="24"/>
        </w:rPr>
        <w:t>максимальный охват отдыхом, оздоровлением и летней трудовой занятостью</w:t>
      </w:r>
    </w:p>
    <w:p w:rsidR="00B91C32" w:rsidRPr="003C6DA3" w:rsidRDefault="00B91C32" w:rsidP="00B91C32"/>
    <w:p w:rsidR="00E55A66" w:rsidRPr="00EE41C8" w:rsidRDefault="007830B2" w:rsidP="00EE41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</w:rPr>
      </w:pPr>
      <w:r w:rsidRPr="003C6DA3">
        <w:rPr>
          <w:b/>
        </w:rPr>
        <w:t xml:space="preserve">Раздел 3 Перечень </w:t>
      </w:r>
      <w:r w:rsidR="00BF4391">
        <w:rPr>
          <w:b/>
        </w:rPr>
        <w:t>программ</w:t>
      </w:r>
      <w:r w:rsidR="005C6DC2" w:rsidRPr="003C6DA3">
        <w:rPr>
          <w:b/>
        </w:rPr>
        <w:t xml:space="preserve"> </w:t>
      </w:r>
      <w:r w:rsidR="00BF4391">
        <w:rPr>
          <w:b/>
        </w:rPr>
        <w:t>муниципальной программы.</w:t>
      </w:r>
    </w:p>
    <w:p w:rsidR="00E55A66" w:rsidRPr="003C6DA3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C6DA3">
        <w:t>Программой наличие подпрограмм не предусмотрено.</w:t>
      </w:r>
      <w:r w:rsidR="00BF4391">
        <w:t xml:space="preserve"> Муниципальная программа реализуется с учетом мероприятий:</w:t>
      </w:r>
    </w:p>
    <w:p w:rsidR="00E55A66" w:rsidRPr="003C6DA3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933"/>
      </w:tblGrid>
      <w:tr w:rsidR="00E55A66" w:rsidRPr="003C6DA3" w:rsidTr="00FD0F88">
        <w:tc>
          <w:tcPr>
            <w:tcW w:w="6238" w:type="dxa"/>
          </w:tcPr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 xml:space="preserve">Наименование цели, показателя, </w:t>
            </w:r>
          </w:p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>задачи, мероприятия</w:t>
            </w:r>
          </w:p>
        </w:tc>
        <w:tc>
          <w:tcPr>
            <w:tcW w:w="3933" w:type="dxa"/>
          </w:tcPr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>Краткое описание мероприятия</w:t>
            </w:r>
          </w:p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55A66" w:rsidRPr="003C6DA3" w:rsidTr="00FD0F88">
        <w:tc>
          <w:tcPr>
            <w:tcW w:w="6238" w:type="dxa"/>
          </w:tcPr>
          <w:p w:rsidR="00E55A66" w:rsidRPr="003C6DA3" w:rsidRDefault="00E55A66" w:rsidP="00E55A66">
            <w:pPr>
              <w:jc w:val="both"/>
              <w:rPr>
                <w:sz w:val="26"/>
                <w:szCs w:val="26"/>
              </w:rPr>
            </w:pPr>
            <w:r w:rsidRPr="003C6DA3">
              <w:t>Цель муниципальной 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3933" w:type="dxa"/>
          </w:tcPr>
          <w:p w:rsidR="00E55A66" w:rsidRPr="003C6DA3" w:rsidRDefault="00E55A66" w:rsidP="0056000B">
            <w:pPr>
              <w:pStyle w:val="Default"/>
              <w:jc w:val="both"/>
            </w:pPr>
            <w:r w:rsidRPr="003C6DA3">
              <w:t>Мероприятия по профилактике преступлений и правонарушений несовершеннолетними.</w:t>
            </w:r>
          </w:p>
          <w:p w:rsidR="00E55A66" w:rsidRPr="003C6DA3" w:rsidRDefault="00E55A66" w:rsidP="0056000B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FE2DE9" w:rsidRPr="003C6DA3" w:rsidTr="00FD0F88">
        <w:tc>
          <w:tcPr>
            <w:tcW w:w="6238" w:type="dxa"/>
          </w:tcPr>
          <w:p w:rsidR="00BF4391" w:rsidRDefault="00BF4391" w:rsidP="00FE2DE9">
            <w:pPr>
              <w:shd w:val="clear" w:color="auto" w:fill="FFFFFF"/>
              <w:ind w:firstLine="10"/>
              <w:jc w:val="both"/>
            </w:pPr>
            <w:r w:rsidRPr="003C6DA3">
              <w:t>Перечень целевых показателей (индикаторов)</w:t>
            </w:r>
            <w:proofErr w:type="gramStart"/>
            <w:r w:rsidRPr="003C6DA3">
              <w:t>,е</w:t>
            </w:r>
            <w:proofErr w:type="gramEnd"/>
            <w:r w:rsidRPr="003C6DA3">
              <w:t>д. измерения</w:t>
            </w:r>
            <w:r>
              <w:t>:</w:t>
            </w:r>
          </w:p>
          <w:p w:rsidR="00FE2DE9" w:rsidRPr="003C6DA3" w:rsidRDefault="00FE2DE9" w:rsidP="00FE2DE9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t>1. Сокращение преступлений и правонарушений среди несовершеннолетних</w:t>
            </w:r>
            <w:r w:rsidRPr="003C6DA3">
              <w:rPr>
                <w:sz w:val="22"/>
                <w:szCs w:val="22"/>
              </w:rPr>
              <w:t xml:space="preserve"> (число преступлений).</w:t>
            </w:r>
          </w:p>
          <w:p w:rsidR="00FE2DE9" w:rsidRPr="003C6DA3" w:rsidRDefault="00FE2DE9" w:rsidP="00FE2DE9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3C6DA3" w:rsidRDefault="00FE2DE9" w:rsidP="00FE2DE9">
            <w:pPr>
              <w:jc w:val="both"/>
            </w:pPr>
            <w:r w:rsidRPr="003C6DA3">
              <w:rPr>
                <w:sz w:val="22"/>
                <w:szCs w:val="22"/>
              </w:rPr>
              <w:t xml:space="preserve">3. </w:t>
            </w:r>
            <w:r w:rsidRPr="003C6DA3">
              <w:t>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3C6DA3" w:rsidRDefault="00FE2DE9" w:rsidP="00FE2DE9">
            <w:pPr>
              <w:jc w:val="both"/>
            </w:pPr>
            <w:r w:rsidRPr="003C6DA3"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3933" w:type="dxa"/>
          </w:tcPr>
          <w:p w:rsidR="00FE2DE9" w:rsidRPr="003C6DA3" w:rsidRDefault="00FE2DE9" w:rsidP="0056000B">
            <w:pPr>
              <w:pStyle w:val="Default"/>
              <w:jc w:val="both"/>
            </w:pPr>
          </w:p>
          <w:p w:rsidR="00FE2DE9" w:rsidRPr="003C6DA3" w:rsidRDefault="00FE2DE9" w:rsidP="0056000B">
            <w:pPr>
              <w:pStyle w:val="Default"/>
              <w:jc w:val="both"/>
            </w:pPr>
          </w:p>
          <w:p w:rsidR="00FE2DE9" w:rsidRPr="003C6DA3" w:rsidRDefault="00FE2DE9" w:rsidP="0056000B">
            <w:pPr>
              <w:pStyle w:val="Default"/>
              <w:jc w:val="both"/>
              <w:rPr>
                <w:color w:val="auto"/>
              </w:rPr>
            </w:pPr>
          </w:p>
        </w:tc>
      </w:tr>
      <w:tr w:rsidR="00FE2DE9" w:rsidRPr="007A6A98" w:rsidTr="00FD0F88">
        <w:tc>
          <w:tcPr>
            <w:tcW w:w="6238" w:type="dxa"/>
          </w:tcPr>
          <w:p w:rsidR="00BF4391" w:rsidRPr="007A6A98" w:rsidRDefault="00BF4391" w:rsidP="00BF43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F4391" w:rsidRPr="007A6A98" w:rsidRDefault="005F7949" w:rsidP="00BF4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A6A98">
              <w:t>П</w:t>
            </w:r>
            <w:r w:rsidR="00BF4391" w:rsidRPr="007A6A98">
              <w:t>овышение эффективности работы по профилактике безнадзорности и правонарушений несовершеннолетних;</w:t>
            </w:r>
          </w:p>
          <w:p w:rsidR="00BF4391" w:rsidRPr="007A6A98" w:rsidRDefault="00BF4391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/>
              </w:rPr>
              <w:t>Мероприятия:</w:t>
            </w:r>
          </w:p>
          <w:p w:rsidR="00FE2DE9" w:rsidRPr="007A6A98" w:rsidRDefault="00FE2DE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A6A98">
              <w:t>1.</w:t>
            </w:r>
            <w:r w:rsidR="00703D46" w:rsidRPr="007A6A98">
              <w:t>Мероприятия по в</w:t>
            </w:r>
            <w:r w:rsidR="00703D46" w:rsidRPr="007A6A98">
              <w:rPr>
                <w:bCs/>
              </w:rPr>
              <w:t>ыявлению</w:t>
            </w:r>
            <w:r w:rsidRPr="007A6A98">
              <w:rPr>
                <w:bCs/>
              </w:rPr>
              <w:t xml:space="preserve">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</w:t>
            </w:r>
            <w:r w:rsidRPr="007A6A98">
              <w:rPr>
                <w:bCs/>
              </w:rPr>
              <w:lastRenderedPageBreak/>
              <w:t>составление индивидуальной карты семьи, оказание помощи)</w:t>
            </w:r>
            <w:r w:rsidR="0056000B" w:rsidRPr="007A6A98">
              <w:rPr>
                <w:bCs/>
              </w:rPr>
              <w:t xml:space="preserve"> </w:t>
            </w:r>
            <w:r w:rsidR="0056000B" w:rsidRPr="007A6A98">
              <w:t>(управление образования АЮМО, управление культуры, молодежной политики и спорта АЮМО, управление социальной защиты АЮМО, территориальные управления).</w:t>
            </w:r>
          </w:p>
        </w:tc>
        <w:tc>
          <w:tcPr>
            <w:tcW w:w="3933" w:type="dxa"/>
          </w:tcPr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7A6A98" w:rsidRDefault="00300EEE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взаимодействие, рейдовые </w:t>
            </w:r>
            <w:r w:rsidRPr="007A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</w:tr>
      <w:tr w:rsidR="00FE2DE9" w:rsidRPr="003C6DA3" w:rsidTr="00FD0F88">
        <w:tc>
          <w:tcPr>
            <w:tcW w:w="6238" w:type="dxa"/>
          </w:tcPr>
          <w:p w:rsidR="00FE2DE9" w:rsidRPr="007A6A98" w:rsidRDefault="000F46C4" w:rsidP="0039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Cs/>
              </w:rPr>
              <w:lastRenderedPageBreak/>
              <w:t>2.</w:t>
            </w:r>
            <w:r w:rsidR="00FE2DE9" w:rsidRPr="007A6A98">
              <w:rPr>
                <w:bCs/>
              </w:rPr>
              <w:t>Проведение рейдов в учреждения</w:t>
            </w:r>
            <w:r w:rsidR="00396026" w:rsidRPr="007A6A98">
              <w:rPr>
                <w:bCs/>
              </w:rPr>
              <w:t>х</w:t>
            </w:r>
            <w:r w:rsidR="00FE2DE9" w:rsidRPr="007A6A98">
              <w:rPr>
                <w:bCs/>
              </w:rPr>
              <w:t xml:space="preserve"> культуры, кафе, в местах скопления подростков в жилом фонде </w:t>
            </w:r>
            <w:r w:rsidR="00396026" w:rsidRPr="007A6A98">
              <w:rPr>
                <w:bCs/>
              </w:rPr>
              <w:t>округа</w:t>
            </w:r>
            <w:r w:rsidR="00036F62" w:rsidRPr="007A6A98">
              <w:rPr>
                <w:bCs/>
              </w:rPr>
              <w:t xml:space="preserve"> (</w:t>
            </w:r>
            <w:r w:rsidR="00036F62" w:rsidRPr="007A6A98">
              <w:t>Межмуниципальный отдел МВД России «</w:t>
            </w:r>
            <w:proofErr w:type="spellStart"/>
            <w:r w:rsidR="00036F62" w:rsidRPr="007A6A98">
              <w:t>Юргинский</w:t>
            </w:r>
            <w:proofErr w:type="spellEnd"/>
            <w:r w:rsidR="00036F62" w:rsidRPr="007A6A98">
              <w:t>», управление образования АЮМО, управление культуры, молодежной политики и спорта АЮМО, управление социальной защиты АЮМО)</w:t>
            </w:r>
          </w:p>
        </w:tc>
        <w:tc>
          <w:tcPr>
            <w:tcW w:w="3933" w:type="dxa"/>
          </w:tcPr>
          <w:p w:rsidR="00FE2DE9" w:rsidRPr="003C6DA3" w:rsidRDefault="00300EEE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мероприятия.</w:t>
            </w:r>
          </w:p>
        </w:tc>
      </w:tr>
      <w:tr w:rsidR="00681F57" w:rsidRPr="00681F57" w:rsidTr="00FD0F88">
        <w:tc>
          <w:tcPr>
            <w:tcW w:w="6238" w:type="dxa"/>
          </w:tcPr>
          <w:p w:rsidR="00681F57" w:rsidRPr="00681F57" w:rsidRDefault="00681F57" w:rsidP="00F55072">
            <w:pPr>
              <w:rPr>
                <w:b/>
              </w:rPr>
            </w:pPr>
            <w:r w:rsidRPr="00681F57">
              <w:rPr>
                <w:b/>
              </w:rPr>
              <w:t>Задача:</w:t>
            </w:r>
          </w:p>
          <w:p w:rsidR="00681F57" w:rsidRPr="00681F57" w:rsidRDefault="00681F57" w:rsidP="00F55072">
            <w:r w:rsidRPr="00681F57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81F57">
              <w:rPr>
                <w:b/>
              </w:rPr>
              <w:t>Мероприятия:</w:t>
            </w:r>
          </w:p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681F57">
              <w:t>.</w:t>
            </w:r>
            <w:r w:rsidRPr="00681F57">
              <w:rPr>
                <w:bCs/>
              </w:rPr>
              <w:t>Координация проведения акций, операций (комиссия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органов системы профилактики</w:t>
            </w: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57" w:rsidRPr="003C6DA3" w:rsidTr="00FD0F88">
        <w:tc>
          <w:tcPr>
            <w:tcW w:w="6238" w:type="dxa"/>
          </w:tcPr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2</w:t>
            </w:r>
            <w:r w:rsidRPr="00681F57">
              <w:t>.</w:t>
            </w:r>
            <w:r w:rsidRPr="00681F57"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681F57" w:rsidRPr="003C6DA3" w:rsidRDefault="00681F57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совещаний, «круглых столов».</w:t>
            </w:r>
          </w:p>
        </w:tc>
      </w:tr>
      <w:tr w:rsidR="00EE41C8" w:rsidRPr="003C6DA3" w:rsidTr="00FD0F88">
        <w:tc>
          <w:tcPr>
            <w:tcW w:w="6238" w:type="dxa"/>
          </w:tcPr>
          <w:p w:rsidR="00EE41C8" w:rsidRPr="00681F57" w:rsidRDefault="00EE41C8" w:rsidP="00F55072">
            <w:pPr>
              <w:rPr>
                <w:b/>
              </w:rPr>
            </w:pPr>
            <w:r w:rsidRPr="00681F57">
              <w:rPr>
                <w:b/>
              </w:rPr>
              <w:t>Задача:</w:t>
            </w:r>
          </w:p>
          <w:p w:rsidR="00EE41C8" w:rsidRPr="00681F57" w:rsidRDefault="00EE41C8" w:rsidP="00F55072">
            <w:r w:rsidRPr="00681F57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EE41C8" w:rsidRPr="00681F57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81F57">
              <w:rPr>
                <w:b/>
                <w:bCs/>
              </w:rPr>
              <w:t>Мероприятия:</w:t>
            </w:r>
          </w:p>
          <w:p w:rsidR="00EE41C8" w:rsidRPr="00681F57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81F57">
              <w:rPr>
                <w:bCs/>
              </w:rPr>
              <w:t xml:space="preserve">1.Проведение профилактических мероприятий с несовершеннолетними, склонными к бродяжничеству, </w:t>
            </w:r>
            <w:proofErr w:type="gramStart"/>
            <w:r w:rsidRPr="00681F57">
              <w:rPr>
                <w:bCs/>
              </w:rPr>
              <w:t>попрошайничеству</w:t>
            </w:r>
            <w:proofErr w:type="gramEnd"/>
            <w:r w:rsidRPr="00681F57">
              <w:rPr>
                <w:bCs/>
              </w:rPr>
              <w:t>, совершению правонарушений (</w:t>
            </w:r>
            <w:r w:rsidRPr="00681F57">
              <w:t>Межмуниципальный отдел МВД России «</w:t>
            </w:r>
            <w:proofErr w:type="spellStart"/>
            <w:r w:rsidRPr="00681F57">
              <w:t>Юргинский</w:t>
            </w:r>
            <w:proofErr w:type="spellEnd"/>
            <w:r w:rsidRPr="00681F57">
              <w:t>»).</w:t>
            </w: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3C6DA3" w:rsidRDefault="00EE41C8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по профилактике употребления наркотических средств, алкогольной и спиртосодержащей продукции, совершение преступлений и правонарушений.</w:t>
            </w:r>
          </w:p>
        </w:tc>
      </w:tr>
      <w:tr w:rsidR="00681F57" w:rsidRPr="00EE41C8" w:rsidTr="00FD0F88">
        <w:tc>
          <w:tcPr>
            <w:tcW w:w="6238" w:type="dxa"/>
          </w:tcPr>
          <w:p w:rsidR="00681F57" w:rsidRPr="00EE41C8" w:rsidRDefault="00681F57" w:rsidP="00F55072">
            <w:pPr>
              <w:rPr>
                <w:b/>
              </w:rPr>
            </w:pPr>
            <w:r w:rsidRPr="00EE41C8">
              <w:rPr>
                <w:b/>
              </w:rPr>
              <w:t>Задача:</w:t>
            </w:r>
          </w:p>
          <w:p w:rsidR="00681F57" w:rsidRPr="00EE41C8" w:rsidRDefault="00681F57" w:rsidP="00F55072">
            <w:r w:rsidRPr="00EE41C8">
              <w:t xml:space="preserve">Обеспечение защиты прав и законных интересов несовершеннолетних; </w:t>
            </w:r>
          </w:p>
          <w:p w:rsidR="00681F57" w:rsidRPr="00EE41C8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</w:t>
            </w:r>
            <w:r w:rsidR="00EE41C8" w:rsidRPr="00EE41C8">
              <w:rPr>
                <w:b/>
                <w:bCs/>
              </w:rPr>
              <w:t>я</w:t>
            </w:r>
            <w:r w:rsidRPr="00EE41C8">
              <w:rPr>
                <w:b/>
                <w:bCs/>
              </w:rPr>
              <w:t>:</w:t>
            </w:r>
          </w:p>
          <w:p w:rsidR="00681F57" w:rsidRPr="00EE41C8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681F57" w:rsidRPr="00EE41C8">
              <w:rPr>
                <w:bCs/>
              </w:rPr>
              <w:t>.Профилактическая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="00681F57" w:rsidRPr="00EE41C8">
              <w:t>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="00681F57" w:rsidRPr="00EE41C8">
              <w:t>Юргинский</w:t>
            </w:r>
            <w:proofErr w:type="spellEnd"/>
            <w:r w:rsidR="00681F57" w:rsidRPr="00EE41C8">
              <w:t>»)</w:t>
            </w:r>
          </w:p>
        </w:tc>
        <w:tc>
          <w:tcPr>
            <w:tcW w:w="3933" w:type="dxa"/>
          </w:tcPr>
          <w:p w:rsidR="00681F57" w:rsidRPr="00EE41C8" w:rsidRDefault="00681F57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  <w:tr w:rsidR="00681F57" w:rsidRPr="003C6DA3" w:rsidTr="00FD0F88">
        <w:tc>
          <w:tcPr>
            <w:tcW w:w="6238" w:type="dxa"/>
          </w:tcPr>
          <w:p w:rsidR="00681F57" w:rsidRPr="00EE41C8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EE41C8">
              <w:rPr>
                <w:bCs/>
              </w:rPr>
              <w:t>2</w:t>
            </w:r>
            <w:r w:rsidR="00681F57" w:rsidRPr="00EE41C8">
              <w:rPr>
                <w:bCs/>
              </w:rPr>
              <w:t xml:space="preserve">.Рассмотрение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</w:t>
            </w:r>
            <w:r w:rsidR="00681F57" w:rsidRPr="00EE41C8">
              <w:rPr>
                <w:bCs/>
              </w:rPr>
              <w:lastRenderedPageBreak/>
              <w:t>направлен в суд материалов о лишении их родительских прав (комиссия по делам несовершеннолетних и защите их прав АЮМО).</w:t>
            </w:r>
            <w:proofErr w:type="gramEnd"/>
          </w:p>
        </w:tc>
        <w:tc>
          <w:tcPr>
            <w:tcW w:w="3933" w:type="dxa"/>
          </w:tcPr>
          <w:p w:rsidR="00681F57" w:rsidRPr="003C6DA3" w:rsidRDefault="00681F57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выездных заседаний комиссии по делам несовершеннолетних и защите их прав в территориальных управлениях.</w:t>
            </w:r>
          </w:p>
        </w:tc>
      </w:tr>
      <w:tr w:rsidR="00FE2DE9" w:rsidRPr="007A6A98" w:rsidTr="00FD0F88">
        <w:tc>
          <w:tcPr>
            <w:tcW w:w="6238" w:type="dxa"/>
          </w:tcPr>
          <w:p w:rsidR="00B9267C" w:rsidRPr="007A6A9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A6A98">
              <w:rPr>
                <w:b/>
                <w:bCs/>
              </w:rPr>
              <w:lastRenderedPageBreak/>
              <w:t>Задача:</w:t>
            </w:r>
          </w:p>
          <w:p w:rsidR="00B9267C" w:rsidRPr="007A6A98" w:rsidRDefault="00B9267C" w:rsidP="00B9267C">
            <w:r w:rsidRPr="007A6A98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267C" w:rsidRPr="007A6A9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A6A98">
              <w:rPr>
                <w:b/>
                <w:bCs/>
              </w:rPr>
              <w:t>Мероприятия:</w:t>
            </w:r>
          </w:p>
          <w:p w:rsidR="00FE2DE9" w:rsidRPr="007A6A98" w:rsidRDefault="007A6A9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7A6A98">
              <w:rPr>
                <w:bCs/>
              </w:rPr>
              <w:t>1</w:t>
            </w:r>
            <w:r w:rsidR="000F46C4" w:rsidRPr="007A6A98">
              <w:rPr>
                <w:bCs/>
              </w:rPr>
              <w:t>.</w:t>
            </w:r>
            <w:r w:rsidR="00FE2DE9" w:rsidRPr="007A6A98"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7A6A98"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7A6A98">
              <w:rPr>
                <w:bCs/>
              </w:rPr>
              <w:t xml:space="preserve"> </w:t>
            </w:r>
            <w:r w:rsidR="00036F62" w:rsidRPr="007A6A98">
              <w:t>Межмуниципальный отдел МВД России «</w:t>
            </w:r>
            <w:proofErr w:type="spellStart"/>
            <w:r w:rsidR="00036F62" w:rsidRPr="007A6A98">
              <w:t>Юргинский</w:t>
            </w:r>
            <w:proofErr w:type="spellEnd"/>
            <w:r w:rsidR="00036F62" w:rsidRPr="007A6A98">
              <w:t>»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="00036F62" w:rsidRPr="007A6A98">
              <w:t xml:space="preserve">, </w:t>
            </w:r>
            <w:proofErr w:type="gramStart"/>
            <w:r w:rsidR="00036F62" w:rsidRPr="007A6A98">
              <w:t>ГБУЗ КО «ЮРБ»).</w:t>
            </w:r>
            <w:proofErr w:type="gramEnd"/>
          </w:p>
        </w:tc>
        <w:tc>
          <w:tcPr>
            <w:tcW w:w="3933" w:type="dxa"/>
          </w:tcPr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7A6A98" w:rsidRDefault="00300EEE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взаимодействие.</w:t>
            </w:r>
          </w:p>
        </w:tc>
      </w:tr>
      <w:tr w:rsidR="00FE2DE9" w:rsidRPr="003C6DA3" w:rsidTr="00FD0F88">
        <w:tc>
          <w:tcPr>
            <w:tcW w:w="6238" w:type="dxa"/>
          </w:tcPr>
          <w:p w:rsidR="00FE2DE9" w:rsidRPr="007A6A98" w:rsidRDefault="007A6A9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Cs/>
              </w:rPr>
              <w:t>2</w:t>
            </w:r>
            <w:r w:rsidR="000F46C4" w:rsidRPr="007A6A98">
              <w:rPr>
                <w:bCs/>
              </w:rPr>
              <w:t>.</w:t>
            </w:r>
            <w:r w:rsidR="00FE2DE9" w:rsidRPr="007A6A98"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7A6A98">
              <w:rPr>
                <w:bCs/>
              </w:rPr>
              <w:t>ихические расстройства здоровья (</w:t>
            </w:r>
            <w:r w:rsidR="00036F62" w:rsidRPr="007A6A98">
              <w:t>ГБУЗ КО «ЮРБ»).</w:t>
            </w:r>
          </w:p>
        </w:tc>
        <w:tc>
          <w:tcPr>
            <w:tcW w:w="3933" w:type="dxa"/>
          </w:tcPr>
          <w:p w:rsidR="00FE2DE9" w:rsidRPr="003C6DA3" w:rsidRDefault="00300EEE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несовершеннолетних.</w:t>
            </w:r>
          </w:p>
        </w:tc>
      </w:tr>
      <w:tr w:rsidR="00FE2DE9" w:rsidRPr="003C6DA3" w:rsidTr="00FD0F88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Задача:</w:t>
            </w:r>
          </w:p>
          <w:p w:rsidR="00B9267C" w:rsidRPr="00EE41C8" w:rsidRDefault="00B9267C" w:rsidP="00B9267C">
            <w:r w:rsidRPr="00EE41C8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Мероприятия:</w:t>
            </w:r>
          </w:p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0F46C4" w:rsidRPr="00EE41C8">
              <w:rPr>
                <w:bCs/>
              </w:rPr>
              <w:t>.</w:t>
            </w:r>
            <w:r w:rsidR="00703D46" w:rsidRPr="00EE41C8">
              <w:rPr>
                <w:bCs/>
              </w:rPr>
              <w:t xml:space="preserve">Профилактическая работа с несовершеннолетними, не посещающими образовательные учреждения без уважительной причины, </w:t>
            </w:r>
            <w:r w:rsidR="000F46C4" w:rsidRPr="00EE41C8">
              <w:rPr>
                <w:bCs/>
              </w:rPr>
              <w:t>не обучающимися и неработающими (</w:t>
            </w:r>
            <w:r w:rsidR="000F46C4" w:rsidRPr="00EE41C8">
              <w:t>управление образования АЮМО, управление социальной защиты населения АЮМО, Межмуниципальный отдел МВД России «</w:t>
            </w:r>
            <w:proofErr w:type="spellStart"/>
            <w:r w:rsidR="000F46C4" w:rsidRPr="00EE41C8">
              <w:t>Юргинский</w:t>
            </w:r>
            <w:proofErr w:type="spellEnd"/>
            <w:r w:rsidR="000F46C4" w:rsidRPr="00EE41C8">
              <w:t>»</w:t>
            </w:r>
            <w:r w:rsidR="007559B4" w:rsidRPr="00EE41C8">
              <w:t>, центр занятости населения г. Юрга</w:t>
            </w:r>
            <w:r w:rsidR="000F46C4" w:rsidRPr="00EE41C8">
              <w:t>).</w:t>
            </w:r>
          </w:p>
        </w:tc>
        <w:tc>
          <w:tcPr>
            <w:tcW w:w="3933" w:type="dxa"/>
          </w:tcPr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3C6DA3" w:rsidRDefault="007559B4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обучения и трудоустройства.</w:t>
            </w:r>
          </w:p>
        </w:tc>
      </w:tr>
      <w:tr w:rsidR="00FE2DE9" w:rsidRPr="00EE41C8" w:rsidTr="00FD0F88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Задача:</w:t>
            </w:r>
          </w:p>
          <w:p w:rsidR="00B9267C" w:rsidRPr="00EE41C8" w:rsidRDefault="00B9267C" w:rsidP="00B9267C">
            <w:r w:rsidRPr="00EE41C8">
      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Мероприятия</w:t>
            </w:r>
            <w:r w:rsidR="00EE41C8" w:rsidRPr="00EE41C8">
              <w:rPr>
                <w:b/>
                <w:bCs/>
              </w:rPr>
              <w:t>:</w:t>
            </w:r>
          </w:p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0F46C4" w:rsidRPr="00EE41C8">
              <w:rPr>
                <w:bCs/>
              </w:rPr>
              <w:t>.</w:t>
            </w:r>
            <w:r w:rsidR="00703D46" w:rsidRPr="00EE41C8">
              <w:rPr>
                <w:bCs/>
              </w:rPr>
              <w:t xml:space="preserve">Осуществление </w:t>
            </w:r>
            <w:proofErr w:type="gramStart"/>
            <w:r w:rsidR="00703D46" w:rsidRPr="00EE41C8">
              <w:rPr>
                <w:bCs/>
              </w:rPr>
              <w:t>контроля за</w:t>
            </w:r>
            <w:proofErr w:type="gramEnd"/>
            <w:r w:rsidR="00703D46" w:rsidRPr="00EE41C8">
              <w:rPr>
                <w:bCs/>
              </w:rPr>
              <w:t xml:space="preserve"> реализацией спиртных напитков и таба</w:t>
            </w:r>
            <w:r w:rsidR="000F46C4" w:rsidRPr="00EE41C8">
              <w:rPr>
                <w:bCs/>
              </w:rPr>
              <w:t>чных изделий несовершеннолетним (</w:t>
            </w:r>
            <w:r w:rsidR="000F46C4" w:rsidRPr="00EE41C8">
              <w:t>Межмуниципальный отдел МВД России «</w:t>
            </w:r>
            <w:proofErr w:type="spellStart"/>
            <w:r w:rsidR="000F46C4" w:rsidRPr="00EE41C8">
              <w:t>Юргинский</w:t>
            </w:r>
            <w:proofErr w:type="spellEnd"/>
            <w:r w:rsidR="000F46C4" w:rsidRPr="00EE41C8">
              <w:t>»).</w:t>
            </w:r>
          </w:p>
        </w:tc>
        <w:tc>
          <w:tcPr>
            <w:tcW w:w="3933" w:type="dxa"/>
          </w:tcPr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EE41C8" w:rsidRDefault="00A002DA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FE2DE9" w:rsidRPr="003C6DA3" w:rsidTr="00FD0F88">
        <w:tc>
          <w:tcPr>
            <w:tcW w:w="6238" w:type="dxa"/>
          </w:tcPr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E41C8">
              <w:t>2</w:t>
            </w:r>
            <w:r w:rsidR="000F46C4" w:rsidRPr="00EE41C8">
              <w:t>.</w:t>
            </w:r>
            <w:r w:rsidR="00703D46" w:rsidRPr="00EE41C8">
              <w:t>Выявление и пресечение случаев вовлечения н</w:t>
            </w:r>
            <w:r w:rsidR="00396026" w:rsidRPr="00EE41C8">
              <w:t>есовершеннолетних в употребление</w:t>
            </w:r>
            <w:r w:rsidR="00703D46" w:rsidRPr="00EE41C8">
              <w:t xml:space="preserve"> алкогольной продукции и упо</w:t>
            </w:r>
            <w:r w:rsidR="00396026" w:rsidRPr="00EE41C8">
              <w:t>требление</w:t>
            </w:r>
            <w:r w:rsidR="00CD5D38" w:rsidRPr="00EE41C8">
              <w:t xml:space="preserve"> наркотических средств (Межмуниципальный отдел МВД России «</w:t>
            </w:r>
            <w:proofErr w:type="spellStart"/>
            <w:r w:rsidR="00CD5D38" w:rsidRPr="00EE41C8">
              <w:t>Юргинский</w:t>
            </w:r>
            <w:proofErr w:type="spellEnd"/>
            <w:r w:rsidR="00CD5D38" w:rsidRPr="00EE41C8">
              <w:t>»).</w:t>
            </w:r>
          </w:p>
        </w:tc>
        <w:tc>
          <w:tcPr>
            <w:tcW w:w="3933" w:type="dxa"/>
          </w:tcPr>
          <w:p w:rsidR="00FE2DE9" w:rsidRPr="003C6DA3" w:rsidRDefault="00A002DA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A002DA" w:rsidRPr="003C6DA3" w:rsidTr="00FD0F88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Задача:</w:t>
            </w:r>
          </w:p>
          <w:p w:rsidR="00B9267C" w:rsidRPr="00EE41C8" w:rsidRDefault="00B9267C" w:rsidP="00B9267C">
            <w:r w:rsidRPr="00EE41C8">
              <w:t xml:space="preserve">Реализация мероприятий направленных на снижение </w:t>
            </w:r>
            <w:r w:rsidRPr="00EE41C8">
              <w:lastRenderedPageBreak/>
              <w:t>гибели несовершеннолетних от внешних причин;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Мероприятия:</w:t>
            </w:r>
          </w:p>
          <w:p w:rsidR="00A002DA" w:rsidRPr="00EE41C8" w:rsidRDefault="00A002DA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E41C8">
              <w:t>1.Реализация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</w:t>
            </w:r>
            <w:proofErr w:type="spellStart"/>
            <w:r w:rsidRPr="00EE41C8">
              <w:t>Юргинский</w:t>
            </w:r>
            <w:proofErr w:type="spellEnd"/>
            <w:r w:rsidRPr="00EE41C8">
              <w:t>»).</w:t>
            </w:r>
          </w:p>
        </w:tc>
        <w:tc>
          <w:tcPr>
            <w:tcW w:w="3933" w:type="dxa"/>
          </w:tcPr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DA" w:rsidRPr="003C6DA3" w:rsidRDefault="00A002DA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EE41C8" w:rsidTr="00FD0F88">
        <w:tc>
          <w:tcPr>
            <w:tcW w:w="6238" w:type="dxa"/>
          </w:tcPr>
          <w:p w:rsidR="004C3E1F" w:rsidRPr="00EE41C8" w:rsidRDefault="004C3E1F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lastRenderedPageBreak/>
              <w:t>Задача:</w:t>
            </w:r>
          </w:p>
          <w:p w:rsidR="004C3E1F" w:rsidRPr="00EE41C8" w:rsidRDefault="004C3E1F" w:rsidP="004C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  <w:p w:rsidR="004C3E1F" w:rsidRPr="00EE41C8" w:rsidRDefault="004C3E1F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Мероприятия:</w:t>
            </w:r>
          </w:p>
          <w:p w:rsidR="00F93B6B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41C8">
              <w:t>1</w:t>
            </w:r>
            <w:r w:rsidR="00F93B6B" w:rsidRPr="00EE41C8">
              <w:t>.</w:t>
            </w:r>
            <w:r w:rsidR="007D1216">
              <w:t xml:space="preserve">Участие в </w:t>
            </w:r>
            <w:r w:rsidR="007D1216">
              <w:rPr>
                <w:bCs/>
              </w:rPr>
              <w:t>трудоустройстве</w:t>
            </w:r>
            <w:r w:rsidR="00F93B6B" w:rsidRPr="00EE41C8">
              <w:rPr>
                <w:bCs/>
              </w:rPr>
              <w:t xml:space="preserve"> 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EE41C8">
              <w:t xml:space="preserve">управление образования АЮМО, управление культуры, молодежной политики и спорта АЮМО, </w:t>
            </w:r>
            <w:r w:rsidR="00F93B6B" w:rsidRPr="00EE41C8">
              <w:rPr>
                <w:bCs/>
              </w:rPr>
              <w:t>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6B" w:rsidRPr="00EE41C8" w:rsidRDefault="007D1216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 оздоровление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F93B6B" w:rsidRPr="00EE41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</w:tc>
      </w:tr>
      <w:tr w:rsidR="00F93B6B" w:rsidRPr="003C6DA3" w:rsidTr="00FD0F88">
        <w:tc>
          <w:tcPr>
            <w:tcW w:w="6238" w:type="dxa"/>
          </w:tcPr>
          <w:p w:rsidR="00F93B6B" w:rsidRPr="00EE41C8" w:rsidRDefault="00EE41C8" w:rsidP="00703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41C8">
              <w:t>2</w:t>
            </w:r>
            <w:r w:rsidR="00F93B6B" w:rsidRPr="00EE41C8">
              <w:t>.</w:t>
            </w:r>
            <w:r w:rsidR="00F93B6B" w:rsidRPr="00EE41C8">
              <w:rPr>
                <w:bCs/>
              </w:rPr>
              <w:t>Помощь в трудоустройстве подростков, оказавшихся в сложной жизненной ситуации (</w:t>
            </w:r>
            <w:r w:rsidR="00F93B6B" w:rsidRPr="00EE41C8">
              <w:t xml:space="preserve">управление образования АЮМО, управление культуры, молодежной политики и спорта АЮМО, </w:t>
            </w:r>
            <w:r w:rsidR="00F93B6B" w:rsidRPr="00EE41C8">
              <w:rPr>
                <w:bCs/>
              </w:rPr>
              <w:t>комиссия по делам несовершеннолетних и защите их прав АЮМО).</w:t>
            </w:r>
          </w:p>
          <w:p w:rsidR="00F93B6B" w:rsidRPr="00EE41C8" w:rsidRDefault="00F93B6B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93B6B" w:rsidRPr="003C6DA3" w:rsidRDefault="007D1216" w:rsidP="00FD0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оздоровление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F93B6B" w:rsidRPr="00EE41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</w:tbl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C178D4" w:rsidRPr="003C6DA3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RPr="003C6DA3" w:rsidSect="00C178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D44BD" w:rsidRPr="003C6DA3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A83ACE" w:rsidRPr="003C6DA3" w:rsidRDefault="00B5304E" w:rsidP="009B4A22">
      <w:pPr>
        <w:pStyle w:val="12"/>
        <w:shd w:val="clear" w:color="auto" w:fill="FFFFFF"/>
        <w:ind w:left="0"/>
        <w:jc w:val="center"/>
        <w:rPr>
          <w:b/>
        </w:rPr>
      </w:pPr>
      <w:r w:rsidRPr="003C6DA3">
        <w:rPr>
          <w:b/>
        </w:rPr>
        <w:t>Раздел 4</w:t>
      </w:r>
      <w:r w:rsidR="009B4A22" w:rsidRPr="003C6DA3">
        <w:rPr>
          <w:b/>
        </w:rPr>
        <w:t xml:space="preserve">. </w:t>
      </w:r>
      <w:r w:rsidR="007830B2" w:rsidRPr="003C6DA3">
        <w:rPr>
          <w:b/>
        </w:rPr>
        <w:t>Ресурсное</w:t>
      </w:r>
      <w:r w:rsidR="00A83ACE" w:rsidRPr="003C6DA3">
        <w:rPr>
          <w:b/>
        </w:rPr>
        <w:t xml:space="preserve"> обеспечение </w:t>
      </w:r>
      <w:r w:rsidR="00E47F19" w:rsidRPr="003C6DA3">
        <w:rPr>
          <w:b/>
        </w:rPr>
        <w:t>реализации муниципальной программы</w:t>
      </w:r>
    </w:p>
    <w:p w:rsidR="009B4A22" w:rsidRPr="003C6DA3" w:rsidRDefault="00E47F19" w:rsidP="00E47F19">
      <w:pPr>
        <w:pStyle w:val="12"/>
        <w:shd w:val="clear" w:color="auto" w:fill="FFFFFF"/>
        <w:ind w:left="0"/>
        <w:jc w:val="center"/>
        <w:rPr>
          <w:b/>
        </w:rPr>
      </w:pPr>
      <w:r w:rsidRPr="003C6DA3">
        <w:rPr>
          <w:b/>
        </w:rPr>
        <w:t>«Профилактика безнадзорности и правонаруш</w:t>
      </w:r>
      <w:r w:rsidR="00422254">
        <w:rPr>
          <w:b/>
        </w:rPr>
        <w:t>ений несовершеннолетних» на 2022</w:t>
      </w:r>
      <w:r w:rsidRPr="003C6DA3">
        <w:rPr>
          <w:b/>
        </w:rPr>
        <w:t xml:space="preserve"> год и плановый </w:t>
      </w:r>
      <w:r w:rsidR="00422254">
        <w:rPr>
          <w:b/>
        </w:rPr>
        <w:t>период 2023 и 2024</w:t>
      </w:r>
      <w:r w:rsidR="0088563D">
        <w:rPr>
          <w:b/>
        </w:rPr>
        <w:t xml:space="preserve"> годов</w:t>
      </w:r>
      <w:r w:rsidRPr="003C6DA3">
        <w:rPr>
          <w:b/>
        </w:rPr>
        <w:t>»</w:t>
      </w:r>
    </w:p>
    <w:p w:rsidR="00E47F19" w:rsidRPr="003C6DA3" w:rsidRDefault="00E47F19" w:rsidP="00E47F19">
      <w:pPr>
        <w:pStyle w:val="12"/>
        <w:shd w:val="clear" w:color="auto" w:fill="FFFFFF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961"/>
        <w:gridCol w:w="1493"/>
        <w:gridCol w:w="1591"/>
        <w:gridCol w:w="1842"/>
        <w:gridCol w:w="2891"/>
      </w:tblGrid>
      <w:tr w:rsidR="0088563D" w:rsidRPr="003C6DA3" w:rsidTr="0088563D">
        <w:tc>
          <w:tcPr>
            <w:tcW w:w="374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Наименование муниципальной программы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Источник финансирования</w:t>
            </w:r>
          </w:p>
        </w:tc>
        <w:tc>
          <w:tcPr>
            <w:tcW w:w="4697" w:type="dxa"/>
            <w:gridSpan w:val="3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Объем финансовых ресурсов, тыс. рублей</w:t>
            </w:r>
          </w:p>
        </w:tc>
        <w:tc>
          <w:tcPr>
            <w:tcW w:w="2891" w:type="dxa"/>
          </w:tcPr>
          <w:p w:rsidR="0088563D" w:rsidRPr="003C6DA3" w:rsidRDefault="00586E0F" w:rsidP="00502EC1">
            <w:pPr>
              <w:pStyle w:val="12"/>
              <w:ind w:left="0"/>
              <w:jc w:val="center"/>
            </w:pPr>
            <w: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5C522E" w:rsidRPr="00214F3F" w:rsidRDefault="005D4AF0" w:rsidP="00116BB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88563D" w:rsidRPr="003C6DA3" w:rsidRDefault="00422254" w:rsidP="00116BB2">
            <w:pPr>
              <w:pStyle w:val="12"/>
              <w:ind w:left="0"/>
              <w:jc w:val="center"/>
            </w:pPr>
            <w:r>
              <w:t>2022</w:t>
            </w:r>
            <w:r w:rsidR="0088563D" w:rsidRPr="003C6DA3">
              <w:t xml:space="preserve"> год</w:t>
            </w:r>
          </w:p>
        </w:tc>
        <w:tc>
          <w:tcPr>
            <w:tcW w:w="1591" w:type="dxa"/>
            <w:shd w:val="clear" w:color="auto" w:fill="auto"/>
          </w:tcPr>
          <w:p w:rsidR="005C522E" w:rsidRDefault="00214F3F" w:rsidP="00214F3F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88563D" w:rsidRPr="003C6DA3" w:rsidRDefault="00422254" w:rsidP="00116BB2">
            <w:pPr>
              <w:pStyle w:val="12"/>
              <w:ind w:left="0"/>
              <w:jc w:val="center"/>
            </w:pPr>
            <w:r>
              <w:t>2023</w:t>
            </w:r>
            <w:r w:rsidR="0088563D" w:rsidRPr="003C6DA3"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214F3F" w:rsidRDefault="00214F3F" w:rsidP="00214F3F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88563D" w:rsidRPr="003C6DA3" w:rsidRDefault="00422254" w:rsidP="00116BB2">
            <w:pPr>
              <w:pStyle w:val="12"/>
              <w:ind w:left="0"/>
              <w:jc w:val="center"/>
            </w:pPr>
            <w:r>
              <w:t>2024</w:t>
            </w:r>
            <w:r w:rsidR="0088563D" w:rsidRPr="003C6DA3">
              <w:t xml:space="preserve"> год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2891" w:type="dxa"/>
          </w:tcPr>
          <w:p w:rsidR="0088563D" w:rsidRPr="003C6DA3" w:rsidRDefault="005D4AF0" w:rsidP="00116BB2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88563D" w:rsidRPr="003C6DA3" w:rsidTr="0088563D">
        <w:tc>
          <w:tcPr>
            <w:tcW w:w="374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</w:pPr>
            <w:r w:rsidRPr="003C6DA3">
              <w:t>Муниципальная программа</w:t>
            </w:r>
          </w:p>
          <w:p w:rsidR="0088563D" w:rsidRDefault="0088563D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3C6DA3">
              <w:rPr>
                <w:bCs/>
                <w:spacing w:val="-6"/>
              </w:rPr>
              <w:t xml:space="preserve">«Профилактика безнадзорности и правонарушений несовершеннолетних» 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на 2021 год и плановый период 2022-2023 годов</w:t>
            </w:r>
          </w:p>
          <w:p w:rsidR="005C522E" w:rsidRPr="003C6DA3" w:rsidRDefault="005C522E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 xml:space="preserve">Всего 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4B74A5" w:rsidP="006F6401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4B74A5" w:rsidP="006F6401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4B74A5" w:rsidP="006F6401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2891" w:type="dxa"/>
          </w:tcPr>
          <w:p w:rsidR="0088563D" w:rsidRPr="003C6DA3" w:rsidRDefault="00586E0F" w:rsidP="006F6401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местный бюджет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0E22DC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 xml:space="preserve">федеральный бюджет 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Областного бюджета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4B74A5" w:rsidP="00116BB2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4B74A5" w:rsidP="00116BB2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4B74A5" w:rsidP="00116BB2">
            <w:pPr>
              <w:pStyle w:val="12"/>
              <w:ind w:left="0"/>
              <w:jc w:val="center"/>
            </w:pPr>
            <w:r w:rsidRPr="004B74A5">
              <w:t>413.600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>прочие источники</w:t>
            </w:r>
          </w:p>
        </w:tc>
        <w:tc>
          <w:tcPr>
            <w:tcW w:w="1264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4B74A5" w:rsidRDefault="0088563D" w:rsidP="00116BB2">
            <w:pPr>
              <w:pStyle w:val="12"/>
              <w:ind w:left="0"/>
              <w:jc w:val="center"/>
            </w:pPr>
            <w:r w:rsidRPr="004B74A5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</w:tbl>
    <w:p w:rsidR="00B91C32" w:rsidRPr="003C6DA3" w:rsidRDefault="00B91C32" w:rsidP="00B91C32"/>
    <w:p w:rsidR="00E60D6A" w:rsidRPr="003C6DA3" w:rsidRDefault="00E60D6A" w:rsidP="00E60D6A">
      <w:pPr>
        <w:pStyle w:val="12"/>
        <w:shd w:val="clear" w:color="auto" w:fill="FFFFFF"/>
        <w:ind w:left="0"/>
        <w:jc w:val="center"/>
        <w:rPr>
          <w:b/>
        </w:rPr>
      </w:pPr>
    </w:p>
    <w:p w:rsidR="00D45CB2" w:rsidRPr="003C6DA3" w:rsidRDefault="00B5304E" w:rsidP="00D45CB2">
      <w:pPr>
        <w:pStyle w:val="12"/>
        <w:shd w:val="clear" w:color="auto" w:fill="FFFFFF"/>
        <w:ind w:left="0"/>
        <w:jc w:val="center"/>
        <w:rPr>
          <w:b/>
        </w:rPr>
      </w:pPr>
      <w:r w:rsidRPr="003C6DA3">
        <w:rPr>
          <w:b/>
        </w:rPr>
        <w:t xml:space="preserve">Раздел 5. </w:t>
      </w:r>
      <w:r w:rsidR="00D45CB2" w:rsidRPr="003C6DA3">
        <w:rPr>
          <w:b/>
        </w:rPr>
        <w:t xml:space="preserve">. Сведения о планируемых значениях целевых показателей (индикаторов) </w:t>
      </w:r>
      <w:r w:rsidR="00D45CB2" w:rsidRPr="003C6DA3">
        <w:rPr>
          <w:b/>
          <w:color w:val="000000"/>
        </w:rPr>
        <w:t>муниципальной программы</w:t>
      </w:r>
      <w:r w:rsidR="00214F3F">
        <w:rPr>
          <w:b/>
        </w:rPr>
        <w:t>.</w:t>
      </w:r>
    </w:p>
    <w:p w:rsidR="00E60D6A" w:rsidRPr="003C6DA3" w:rsidRDefault="00E60D6A" w:rsidP="007830B2">
      <w:pPr>
        <w:pStyle w:val="12"/>
        <w:shd w:val="clear" w:color="auto" w:fill="FFFFFF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1407"/>
        <w:gridCol w:w="1438"/>
        <w:gridCol w:w="1701"/>
        <w:gridCol w:w="1418"/>
        <w:gridCol w:w="1701"/>
      </w:tblGrid>
      <w:tr w:rsidR="00FB7A67" w:rsidRPr="003C6DA3" w:rsidTr="00214F3F">
        <w:tc>
          <w:tcPr>
            <w:tcW w:w="3105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Базовое значение</w:t>
            </w:r>
          </w:p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показателя</w:t>
            </w:r>
          </w:p>
          <w:p w:rsidR="00FB7A67" w:rsidRPr="003C6DA3" w:rsidRDefault="00422254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(2021</w:t>
            </w:r>
            <w:r w:rsidR="00FB7A67" w:rsidRPr="003C6DA3">
              <w:rPr>
                <w:b/>
              </w:rPr>
              <w:t xml:space="preserve"> год)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3C6DA3" w:rsidTr="00214F3F">
        <w:tc>
          <w:tcPr>
            <w:tcW w:w="3105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F3F" w:rsidRPr="00214F3F" w:rsidRDefault="005D4AF0" w:rsidP="00F5507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214F3F" w:rsidRPr="003C6DA3" w:rsidRDefault="00422254" w:rsidP="00F55072">
            <w:pPr>
              <w:pStyle w:val="12"/>
              <w:ind w:left="0"/>
              <w:jc w:val="center"/>
            </w:pPr>
            <w:r>
              <w:lastRenderedPageBreak/>
              <w:t>2022</w:t>
            </w:r>
            <w:r w:rsidR="00214F3F" w:rsidRPr="003C6DA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lastRenderedPageBreak/>
              <w:t>1-й год планового периода</w:t>
            </w:r>
          </w:p>
          <w:p w:rsidR="00214F3F" w:rsidRPr="003C6DA3" w:rsidRDefault="00422254" w:rsidP="00F55072">
            <w:pPr>
              <w:pStyle w:val="12"/>
              <w:ind w:left="0"/>
              <w:jc w:val="center"/>
            </w:pPr>
            <w:r>
              <w:lastRenderedPageBreak/>
              <w:t>2023</w:t>
            </w:r>
            <w:r w:rsidR="00214F3F" w:rsidRPr="003C6DA3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lastRenderedPageBreak/>
              <w:t>2-й год планового периода</w:t>
            </w:r>
          </w:p>
          <w:p w:rsidR="00214F3F" w:rsidRPr="003C6DA3" w:rsidRDefault="00422254" w:rsidP="00F55072">
            <w:pPr>
              <w:pStyle w:val="12"/>
              <w:ind w:left="0"/>
              <w:jc w:val="center"/>
            </w:pPr>
            <w:r>
              <w:lastRenderedPageBreak/>
              <w:t>2024</w:t>
            </w:r>
            <w:r w:rsidR="00214F3F" w:rsidRPr="003C6DA3">
              <w:t xml:space="preserve"> год</w:t>
            </w:r>
          </w:p>
        </w:tc>
      </w:tr>
      <w:tr w:rsidR="00FB7A67" w:rsidRPr="003C6DA3" w:rsidTr="00214F3F">
        <w:tc>
          <w:tcPr>
            <w:tcW w:w="3105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214F3F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DA3">
              <w:t>1.Сокращение преступлений и правонарушений среди несовершеннолетних</w:t>
            </w:r>
            <w:r w:rsidR="00B53FFB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973384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2.Снижение количества семей, в которых родители злоупотребляют спиртными напит</w:t>
            </w:r>
            <w:r w:rsidR="00041AA3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338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214F3F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CC3717">
            <w:pPr>
              <w:shd w:val="clear" w:color="auto" w:fill="FFFFFF"/>
              <w:ind w:firstLine="10"/>
              <w:jc w:val="right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rPr>
                <w:sz w:val="22"/>
                <w:szCs w:val="22"/>
              </w:rPr>
            </w:pPr>
            <w:r w:rsidRPr="003C6DA3">
              <w:t>3.Сократить количество несовершеннолетних вовлеченных в совершение преступлений и антиобщественные действия</w:t>
            </w:r>
            <w:r w:rsidR="00041AA3"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973384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2435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041AA3" w:rsidP="00705896">
            <w:r>
              <w:t>4.Сократить вовлечение</w:t>
            </w:r>
            <w:r w:rsidR="00FB7A67" w:rsidRPr="003C6DA3">
              <w:t xml:space="preserve"> н</w:t>
            </w:r>
            <w:r>
              <w:t>есовершеннолетних в употребление</w:t>
            </w:r>
            <w:r w:rsidR="00FB7A67" w:rsidRPr="003C6DA3">
              <w:t xml:space="preserve"> алкогольной продукции и упо</w:t>
            </w:r>
            <w:r>
              <w:t>требление</w:t>
            </w:r>
            <w:r w:rsidR="00FB7A67" w:rsidRPr="003C6DA3">
              <w:t xml:space="preserve"> наркотических средств.</w:t>
            </w:r>
          </w:p>
          <w:p w:rsidR="00FB7A67" w:rsidRPr="003C6DA3" w:rsidRDefault="00FB7A67" w:rsidP="0070589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Default="00FB7A67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E221B" w:rsidRPr="003C6DA3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Pr="003C6DA3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Pr="003C6DA3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Pr="003C6DA3" w:rsidRDefault="00C178D4" w:rsidP="005C3B3A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RPr="003C6DA3" w:rsidSect="000253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632F" w:rsidRPr="003C6DA3" w:rsidRDefault="0032632F" w:rsidP="00B91C32"/>
    <w:p w:rsidR="0032632F" w:rsidRPr="003C6DA3" w:rsidRDefault="00B5304E" w:rsidP="003C6DA3">
      <w:pPr>
        <w:pStyle w:val="Default"/>
        <w:ind w:left="426" w:firstLine="72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>Раздел 6</w:t>
      </w:r>
      <w:r w:rsidR="0032632F" w:rsidRPr="003C6DA3">
        <w:rPr>
          <w:b/>
          <w:spacing w:val="-6"/>
          <w:sz w:val="26"/>
          <w:szCs w:val="26"/>
        </w:rPr>
        <w:t xml:space="preserve">. </w:t>
      </w:r>
      <w:r w:rsidR="003C6DA3" w:rsidRPr="003C6DA3">
        <w:rPr>
          <w:b/>
        </w:rPr>
        <w:t xml:space="preserve">. </w:t>
      </w:r>
      <w:r w:rsidR="003C6DA3" w:rsidRPr="003C6DA3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  <w:r w:rsidR="0032632F" w:rsidRPr="003C6DA3">
        <w:rPr>
          <w:b/>
          <w:spacing w:val="-2"/>
          <w:sz w:val="26"/>
          <w:szCs w:val="26"/>
        </w:rPr>
        <w:t>.</w:t>
      </w:r>
    </w:p>
    <w:p w:rsidR="0032632F" w:rsidRPr="003C6DA3" w:rsidRDefault="0032632F" w:rsidP="0032632F">
      <w:pPr>
        <w:jc w:val="both"/>
        <w:rPr>
          <w:sz w:val="26"/>
          <w:szCs w:val="26"/>
        </w:rPr>
      </w:pP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3) о досрочном прекращении реализации Программы. </w:t>
      </w:r>
    </w:p>
    <w:p w:rsidR="003C6DA3" w:rsidRPr="003C6DA3" w:rsidRDefault="00214F3F" w:rsidP="003C6DA3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="003C6DA3"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реализации </w:t>
      </w:r>
    </w:p>
    <w:p w:rsidR="003C6DA3" w:rsidRPr="003C6DA3" w:rsidRDefault="003C6DA3" w:rsidP="003C6DA3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bCs/>
          <w:color w:val="auto"/>
          <w:sz w:val="26"/>
          <w:szCs w:val="26"/>
        </w:rPr>
        <w:t xml:space="preserve">Программы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3C6DA3" w:rsidRPr="003C6DA3" w:rsidRDefault="003C6DA3" w:rsidP="003C6DA3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3C6DA3" w:rsidRPr="003C6DA3" w:rsidRDefault="003C6DA3" w:rsidP="003C6DA3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C6DA3" w:rsidRPr="003C6DA3" w:rsidRDefault="003C6DA3" w:rsidP="003C6DA3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3C6DA3" w:rsidRPr="003C6DA3" w:rsidRDefault="003C6DA3" w:rsidP="003C6DA3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3C6DA3" w:rsidRPr="003C6DA3" w:rsidRDefault="003C6DA3" w:rsidP="003C6DA3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C6DA3" w:rsidRPr="003C6DA3" w:rsidRDefault="003C6DA3" w:rsidP="003C6DA3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C6DA3" w:rsidRPr="003C6DA3" w:rsidRDefault="003C6DA3" w:rsidP="003C6DA3">
      <w:pPr>
        <w:pStyle w:val="Default"/>
        <w:ind w:firstLine="707"/>
        <w:jc w:val="both"/>
        <w:rPr>
          <w:sz w:val="26"/>
          <w:szCs w:val="26"/>
        </w:rPr>
      </w:pPr>
    </w:p>
    <w:p w:rsidR="003C6DA3" w:rsidRPr="003C6DA3" w:rsidRDefault="003C6DA3" w:rsidP="003C6DA3">
      <w:pPr>
        <w:pStyle w:val="Default"/>
        <w:ind w:firstLine="707"/>
        <w:jc w:val="both"/>
        <w:rPr>
          <w:sz w:val="26"/>
          <w:szCs w:val="26"/>
        </w:rPr>
      </w:pPr>
    </w:p>
    <w:p w:rsidR="003C6DA3" w:rsidRPr="003C6DA3" w:rsidRDefault="003C6DA3" w:rsidP="003C6DA3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3C6DA3" w:rsidRPr="003C6DA3" w:rsidTr="006F6401">
        <w:trPr>
          <w:trHeight w:val="159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>Оценка эффективности Программы.</w:t>
            </w:r>
          </w:p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3C6DA3" w:rsidRPr="003C6DA3" w:rsidRDefault="003C6DA3" w:rsidP="003C6DA3">
      <w:pPr>
        <w:pStyle w:val="Default"/>
        <w:rPr>
          <w:sz w:val="26"/>
          <w:szCs w:val="26"/>
        </w:rPr>
      </w:pPr>
    </w:p>
    <w:p w:rsidR="003C6DA3" w:rsidRPr="003C6DA3" w:rsidRDefault="00214F3F" w:rsidP="003C6D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Программой и </w:t>
      </w:r>
    </w:p>
    <w:p w:rsidR="003C6DA3" w:rsidRPr="003C6DA3" w:rsidRDefault="003C6DA3" w:rsidP="003C6D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142784">
        <w:rPr>
          <w:rFonts w:ascii="Times New Roman" w:hAnsi="Times New Roman"/>
          <w:b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6DA3"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>приложению 2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6DA3"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 Программы согласно </w:t>
      </w:r>
      <w:r w:rsidR="00142784">
        <w:rPr>
          <w:rFonts w:ascii="Times New Roman" w:hAnsi="Times New Roman"/>
          <w:b/>
          <w:sz w:val="26"/>
          <w:szCs w:val="26"/>
        </w:rPr>
        <w:t>приложению 2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 </w:t>
      </w:r>
      <w:r w:rsidR="003C6DA3" w:rsidRPr="003C6DA3">
        <w:rPr>
          <w:rFonts w:ascii="Times New Roman" w:hAnsi="Times New Roman"/>
          <w:sz w:val="26"/>
          <w:szCs w:val="26"/>
        </w:rPr>
        <w:t xml:space="preserve">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C6DA3"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142784">
        <w:rPr>
          <w:rFonts w:ascii="Times New Roman" w:hAnsi="Times New Roman"/>
          <w:b/>
          <w:sz w:val="26"/>
          <w:szCs w:val="26"/>
        </w:rPr>
        <w:t>3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="003C6DA3"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32632F" w:rsidRPr="003C6DA3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Pr="003C6DA3" w:rsidRDefault="0032632F" w:rsidP="0032632F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Индекс эффективности (</w:t>
      </w:r>
      <w:proofErr w:type="gramStart"/>
      <w:r w:rsidRPr="003C6DA3">
        <w:rPr>
          <w:b/>
          <w:sz w:val="26"/>
          <w:szCs w:val="26"/>
          <w:lang w:val="en-US"/>
        </w:rPr>
        <w:t>I</w:t>
      </w:r>
      <w:proofErr w:type="gramEnd"/>
      <w:r w:rsidR="00C96242" w:rsidRPr="003C6DA3">
        <w:rPr>
          <w:b/>
          <w:sz w:val="26"/>
          <w:szCs w:val="26"/>
        </w:rPr>
        <w:t>э) реализации программы за 2019</w:t>
      </w:r>
      <w:r w:rsidRPr="003C6DA3">
        <w:rPr>
          <w:b/>
          <w:sz w:val="26"/>
          <w:szCs w:val="26"/>
        </w:rPr>
        <w:t xml:space="preserve"> год составил </w:t>
      </w:r>
      <w:r w:rsidR="00C96242" w:rsidRPr="003C6DA3">
        <w:rPr>
          <w:b/>
          <w:sz w:val="26"/>
          <w:szCs w:val="26"/>
        </w:rPr>
        <w:t>9</w:t>
      </w:r>
      <w:r w:rsidR="00B027FE" w:rsidRPr="003C6DA3">
        <w:rPr>
          <w:b/>
          <w:sz w:val="26"/>
          <w:szCs w:val="26"/>
        </w:rPr>
        <w:t>0</w:t>
      </w:r>
      <w:r w:rsidRPr="003C6DA3">
        <w:rPr>
          <w:b/>
          <w:sz w:val="26"/>
          <w:szCs w:val="26"/>
        </w:rPr>
        <w:t xml:space="preserve"> показывает </w:t>
      </w:r>
      <w:r w:rsidRPr="003C6DA3">
        <w:rPr>
          <w:b/>
          <w:sz w:val="26"/>
          <w:szCs w:val="26"/>
          <w:u w:val="single"/>
        </w:rPr>
        <w:t>запланированный</w:t>
      </w:r>
      <w:r w:rsidRPr="003C6DA3">
        <w:rPr>
          <w:b/>
          <w:sz w:val="26"/>
          <w:szCs w:val="26"/>
        </w:rPr>
        <w:t xml:space="preserve"> уровень эффективности.</w:t>
      </w:r>
    </w:p>
    <w:p w:rsidR="0032632F" w:rsidRPr="003C6DA3" w:rsidRDefault="0032632F" w:rsidP="0032632F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79589F" w:rsidRDefault="0079589F" w:rsidP="006038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9589F" w:rsidRPr="003C6DA3" w:rsidRDefault="0079589F" w:rsidP="007958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  <w:sectPr w:rsidR="0079589F" w:rsidRPr="003C6DA3" w:rsidSect="007958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8128C" w:rsidRPr="00F25960" w:rsidRDefault="00A8128C" w:rsidP="00A8128C">
      <w:pPr>
        <w:widowControl w:val="0"/>
        <w:autoSpaceDE w:val="0"/>
        <w:autoSpaceDN w:val="0"/>
        <w:adjustRightInd w:val="0"/>
        <w:ind w:left="9912" w:firstLine="708"/>
      </w:pPr>
      <w:r>
        <w:lastRenderedPageBreak/>
        <w:t xml:space="preserve"> </w:t>
      </w:r>
      <w:r w:rsidR="006038C6">
        <w:t xml:space="preserve">       </w:t>
      </w:r>
      <w:r>
        <w:t xml:space="preserve"> </w:t>
      </w:r>
      <w:r w:rsidRPr="00F25960">
        <w:t xml:space="preserve">Приложение № </w:t>
      </w:r>
      <w:r w:rsidR="00142784">
        <w:t>1</w:t>
      </w:r>
      <w:r>
        <w:t xml:space="preserve"> </w:t>
      </w:r>
      <w:proofErr w:type="gramStart"/>
      <w:r>
        <w:t>к</w:t>
      </w:r>
      <w:proofErr w:type="gramEnd"/>
      <w:r>
        <w:t xml:space="preserve">          </w:t>
      </w:r>
      <w:r>
        <w:tab/>
      </w:r>
      <w:r>
        <w:tab/>
      </w:r>
    </w:p>
    <w:p w:rsidR="00A8128C" w:rsidRPr="0067515A" w:rsidRDefault="00A8128C" w:rsidP="00A8128C">
      <w:pPr>
        <w:jc w:val="right"/>
        <w:rPr>
          <w:color w:val="000000"/>
        </w:rPr>
      </w:pPr>
      <w:r w:rsidRPr="00F25960">
        <w:t xml:space="preserve">         </w:t>
      </w:r>
      <w:r>
        <w:t xml:space="preserve">         </w:t>
      </w: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784" w:rsidRPr="00142784" w:rsidRDefault="00A8128C" w:rsidP="00142784">
      <w:pPr>
        <w:ind w:left="1416"/>
        <w:jc w:val="center"/>
      </w:pPr>
      <w:r w:rsidRPr="00142784">
        <w:t xml:space="preserve">                                                                                                         </w:t>
      </w:r>
      <w:r w:rsidR="00142784" w:rsidRPr="00142784">
        <w:t xml:space="preserve">           </w:t>
      </w:r>
      <w:r w:rsidR="006038C6" w:rsidRPr="00142784">
        <w:t xml:space="preserve"> </w:t>
      </w:r>
      <w:r w:rsidRPr="00142784">
        <w:t>«</w:t>
      </w:r>
      <w:r w:rsidR="006038C6" w:rsidRPr="00142784">
        <w:t xml:space="preserve">Профилактика безнадзорности и </w:t>
      </w:r>
    </w:p>
    <w:p w:rsidR="006038C6" w:rsidRPr="00142784" w:rsidRDefault="006038C6" w:rsidP="00142784">
      <w:pPr>
        <w:ind w:left="9912"/>
        <w:jc w:val="center"/>
      </w:pPr>
      <w:r w:rsidRPr="00142784">
        <w:t>правонарушений несовершеннолетних»</w:t>
      </w:r>
    </w:p>
    <w:p w:rsidR="00142784" w:rsidRPr="00142784" w:rsidRDefault="00142784" w:rsidP="006038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3"/>
        </w:rPr>
      </w:pPr>
      <w:r w:rsidRPr="00142784">
        <w:t xml:space="preserve">                                                                                                                             </w:t>
      </w:r>
      <w:r w:rsidR="006038C6" w:rsidRPr="00142784">
        <w:t xml:space="preserve">на </w:t>
      </w:r>
      <w:r w:rsidR="00715C0F">
        <w:rPr>
          <w:spacing w:val="-3"/>
        </w:rPr>
        <w:t>2022</w:t>
      </w:r>
      <w:r w:rsidR="006038C6" w:rsidRPr="00142784">
        <w:rPr>
          <w:spacing w:val="-3"/>
        </w:rPr>
        <w:t xml:space="preserve"> год и </w:t>
      </w:r>
      <w:proofErr w:type="gramStart"/>
      <w:r w:rsidR="006038C6" w:rsidRPr="00142784">
        <w:rPr>
          <w:spacing w:val="-3"/>
        </w:rPr>
        <w:t>на</w:t>
      </w:r>
      <w:proofErr w:type="gramEnd"/>
      <w:r w:rsidR="006038C6" w:rsidRPr="00142784">
        <w:rPr>
          <w:spacing w:val="-3"/>
        </w:rPr>
        <w:t xml:space="preserve"> плановый </w:t>
      </w:r>
    </w:p>
    <w:p w:rsidR="00A8128C" w:rsidRPr="00142784" w:rsidRDefault="00142784" w:rsidP="006038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7030A0"/>
        </w:rPr>
      </w:pPr>
      <w:r w:rsidRPr="00142784">
        <w:rPr>
          <w:spacing w:val="-3"/>
        </w:rPr>
        <w:t xml:space="preserve">                                                                                                                             </w:t>
      </w:r>
      <w:r w:rsidR="00715C0F">
        <w:rPr>
          <w:spacing w:val="-3"/>
        </w:rPr>
        <w:t>период 2023</w:t>
      </w:r>
      <w:r w:rsidR="006038C6" w:rsidRPr="00142784">
        <w:rPr>
          <w:spacing w:val="-3"/>
        </w:rPr>
        <w:t xml:space="preserve"> и 20</w:t>
      </w:r>
      <w:r w:rsidR="00715C0F">
        <w:rPr>
          <w:spacing w:val="-3"/>
        </w:rPr>
        <w:t>24</w:t>
      </w:r>
      <w:r w:rsidR="006038C6" w:rsidRPr="00142784">
        <w:rPr>
          <w:spacing w:val="-3"/>
        </w:rPr>
        <w:t xml:space="preserve"> годов</w:t>
      </w:r>
      <w:r w:rsidR="00A8128C" w:rsidRPr="00142784">
        <w:t>»</w:t>
      </w:r>
    </w:p>
    <w:p w:rsidR="00A8128C" w:rsidRPr="00142784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FD245C" w:rsidRDefault="00A8128C" w:rsidP="00A8128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Отчёт о фактически достигнутых значениях целевых показателей (индикаторов)</w:t>
      </w:r>
      <w:r>
        <w:rPr>
          <w:b/>
          <w:color w:val="auto"/>
        </w:rPr>
        <w:t xml:space="preserve"> </w:t>
      </w:r>
      <w:r w:rsidRPr="0067515A">
        <w:rPr>
          <w:b/>
          <w:color w:val="auto"/>
        </w:rPr>
        <w:t>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227823">
        <w:rPr>
          <w:sz w:val="26"/>
          <w:szCs w:val="26"/>
        </w:rPr>
        <w:t xml:space="preserve">                             </w:t>
      </w:r>
      <w:r w:rsidRPr="0067515A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67515A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="00715C0F">
        <w:rPr>
          <w:b/>
          <w:spacing w:val="-3"/>
          <w:sz w:val="26"/>
          <w:szCs w:val="26"/>
        </w:rPr>
        <w:t>2022</w:t>
      </w:r>
      <w:r w:rsidRPr="003C6DA3">
        <w:rPr>
          <w:b/>
          <w:spacing w:val="-3"/>
          <w:sz w:val="26"/>
          <w:szCs w:val="26"/>
        </w:rPr>
        <w:t xml:space="preserve">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715C0F">
        <w:rPr>
          <w:b/>
          <w:spacing w:val="-3"/>
          <w:sz w:val="26"/>
          <w:szCs w:val="26"/>
        </w:rPr>
        <w:t>23</w:t>
      </w:r>
      <w:r>
        <w:rPr>
          <w:b/>
          <w:spacing w:val="-3"/>
          <w:sz w:val="26"/>
          <w:szCs w:val="26"/>
        </w:rPr>
        <w:t xml:space="preserve"> и </w:t>
      </w:r>
      <w:r w:rsidR="00715C0F">
        <w:rPr>
          <w:b/>
          <w:spacing w:val="-3"/>
          <w:sz w:val="26"/>
          <w:szCs w:val="26"/>
        </w:rPr>
        <w:t>2024</w:t>
      </w:r>
      <w:r w:rsidRPr="003C6DA3">
        <w:rPr>
          <w:b/>
          <w:spacing w:val="-3"/>
          <w:sz w:val="26"/>
          <w:szCs w:val="26"/>
        </w:rPr>
        <w:t xml:space="preserve"> годов</w:t>
      </w:r>
      <w:r w:rsidR="00A8128C" w:rsidRPr="0067515A">
        <w:rPr>
          <w:b/>
        </w:rPr>
        <w:t>»</w:t>
      </w:r>
    </w:p>
    <w:p w:rsidR="00A8128C" w:rsidRPr="0067515A" w:rsidRDefault="00A8128C" w:rsidP="00A8128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 xml:space="preserve"> (наименование муниципальной программы)</w:t>
      </w:r>
    </w:p>
    <w:p w:rsidR="00A8128C" w:rsidRPr="0067515A" w:rsidRDefault="00A8128C" w:rsidP="00A8128C">
      <w:pPr>
        <w:pStyle w:val="Default"/>
        <w:jc w:val="center"/>
        <w:rPr>
          <w:color w:val="auto"/>
        </w:rPr>
      </w:pPr>
      <w:r w:rsidRPr="0067515A">
        <w:rPr>
          <w:color w:val="auto"/>
        </w:rPr>
        <w:t>за январь - _____________ 20__ года</w:t>
      </w:r>
    </w:p>
    <w:p w:rsidR="00A8128C" w:rsidRPr="00227823" w:rsidRDefault="00A8128C" w:rsidP="00A8128C">
      <w:pPr>
        <w:pStyle w:val="Default"/>
        <w:rPr>
          <w:color w:val="7030A0"/>
          <w:sz w:val="26"/>
          <w:szCs w:val="26"/>
        </w:rPr>
      </w:pPr>
    </w:p>
    <w:tbl>
      <w:tblPr>
        <w:tblW w:w="0" w:type="auto"/>
        <w:jc w:val="center"/>
        <w:tblCellSpacing w:w="5" w:type="nil"/>
        <w:tblInd w:w="-16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4315"/>
        <w:gridCol w:w="2126"/>
        <w:gridCol w:w="2222"/>
        <w:gridCol w:w="2104"/>
        <w:gridCol w:w="1984"/>
      </w:tblGrid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№  </w:t>
            </w:r>
            <w:r w:rsidRPr="00227823">
              <w:rPr>
                <w:sz w:val="26"/>
                <w:szCs w:val="26"/>
              </w:rPr>
              <w:br/>
            </w:r>
            <w:proofErr w:type="gramStart"/>
            <w:r w:rsidRPr="00227823">
              <w:rPr>
                <w:sz w:val="26"/>
                <w:szCs w:val="26"/>
              </w:rPr>
              <w:t>п</w:t>
            </w:r>
            <w:proofErr w:type="gramEnd"/>
            <w:r w:rsidRPr="00227823">
              <w:rPr>
                <w:sz w:val="26"/>
                <w:szCs w:val="26"/>
              </w:rPr>
              <w:t>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Единица </w:t>
            </w:r>
            <w:r w:rsidRPr="00227823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Значение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Примечание</w:t>
            </w: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План </w:t>
            </w:r>
          </w:p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Факт </w:t>
            </w:r>
          </w:p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1.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2.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3.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……..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8128C" w:rsidRDefault="00A8128C" w:rsidP="00A81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Директор муниципальной программы: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A8128C" w:rsidRPr="00227823" w:rsidRDefault="00A8128C" w:rsidP="00A8128C">
      <w:pPr>
        <w:pStyle w:val="Default"/>
        <w:ind w:left="5574" w:firstLine="186"/>
        <w:rPr>
          <w:color w:val="auto"/>
        </w:rPr>
      </w:pPr>
      <w:r w:rsidRPr="00227823">
        <w:rPr>
          <w:color w:val="auto"/>
        </w:rPr>
        <w:t xml:space="preserve">        </w:t>
      </w:r>
      <w:r>
        <w:rPr>
          <w:color w:val="auto"/>
        </w:rPr>
        <w:t xml:space="preserve">             </w:t>
      </w:r>
      <w:r w:rsidRPr="00227823">
        <w:rPr>
          <w:color w:val="auto"/>
        </w:rPr>
        <w:t xml:space="preserve">должность подпись Ф.И.О. </w:t>
      </w: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Исполнитель: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A8128C" w:rsidRPr="00227823" w:rsidRDefault="00A8128C" w:rsidP="00A8128C">
      <w:pPr>
        <w:pStyle w:val="Default"/>
        <w:ind w:left="2880" w:firstLine="720"/>
        <w:rPr>
          <w:color w:val="auto"/>
        </w:rPr>
      </w:pPr>
      <w:r w:rsidRPr="00227823">
        <w:rPr>
          <w:color w:val="auto"/>
        </w:rPr>
        <w:t xml:space="preserve">    </w:t>
      </w:r>
      <w:r>
        <w:rPr>
          <w:color w:val="auto"/>
        </w:rPr>
        <w:t xml:space="preserve">         </w:t>
      </w:r>
      <w:r w:rsidRPr="00227823">
        <w:rPr>
          <w:color w:val="auto"/>
        </w:rPr>
        <w:t xml:space="preserve">должность подпись Ф.И.О. </w:t>
      </w: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</w:p>
    <w:p w:rsidR="00A8128C" w:rsidRPr="00227823" w:rsidRDefault="00A8128C" w:rsidP="00A8128C">
      <w:pPr>
        <w:widowControl w:val="0"/>
        <w:autoSpaceDE w:val="0"/>
        <w:autoSpaceDN w:val="0"/>
        <w:adjustRightInd w:val="0"/>
        <w:ind w:left="2694" w:hanging="851"/>
      </w:pPr>
      <w:r w:rsidRPr="00227823">
        <w:t>телефон:</w:t>
      </w:r>
    </w:p>
    <w:p w:rsidR="00A8128C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E8547E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142784" w:rsidRDefault="00A8128C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  <w:bookmarkStart w:id="1" w:name="Par483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A8128C" w:rsidRPr="00F25960" w:rsidRDefault="00A8128C" w:rsidP="00142784">
      <w:pPr>
        <w:widowControl w:val="0"/>
        <w:autoSpaceDE w:val="0"/>
        <w:autoSpaceDN w:val="0"/>
        <w:adjustRightInd w:val="0"/>
        <w:ind w:left="10620" w:firstLine="708"/>
      </w:pPr>
      <w:r w:rsidRPr="00F25960">
        <w:lastRenderedPageBreak/>
        <w:t xml:space="preserve">Приложение № </w:t>
      </w:r>
      <w:r w:rsidR="00142784">
        <w:t>2</w:t>
      </w:r>
      <w:r>
        <w:t xml:space="preserve"> </w:t>
      </w:r>
      <w:proofErr w:type="gramStart"/>
      <w:r>
        <w:t>к</w:t>
      </w:r>
      <w:proofErr w:type="gramEnd"/>
      <w:r>
        <w:t xml:space="preserve">         </w:t>
      </w:r>
      <w:r>
        <w:tab/>
      </w:r>
      <w:r>
        <w:tab/>
      </w:r>
    </w:p>
    <w:p w:rsidR="00A8128C" w:rsidRPr="0067515A" w:rsidRDefault="00A8128C" w:rsidP="00A8128C">
      <w:pPr>
        <w:jc w:val="right"/>
        <w:rPr>
          <w:color w:val="000000"/>
        </w:rPr>
      </w:pPr>
      <w:r w:rsidRPr="00F25960">
        <w:t xml:space="preserve">         </w:t>
      </w:r>
      <w:r>
        <w:t xml:space="preserve">         </w:t>
      </w: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784" w:rsidRPr="00142784" w:rsidRDefault="00142784" w:rsidP="00142784">
      <w:pPr>
        <w:ind w:left="1416"/>
        <w:jc w:val="center"/>
      </w:pPr>
      <w:r w:rsidRPr="00142784">
        <w:t xml:space="preserve">                                                                                                                     «Профилактика безнадзорности и </w:t>
      </w:r>
    </w:p>
    <w:p w:rsidR="00142784" w:rsidRPr="00142784" w:rsidRDefault="00142784" w:rsidP="00142784">
      <w:pPr>
        <w:ind w:left="9912"/>
        <w:jc w:val="center"/>
      </w:pPr>
      <w:r w:rsidRPr="00142784">
        <w:t>правонарушений несовершеннолетних»</w:t>
      </w:r>
    </w:p>
    <w:p w:rsidR="00142784" w:rsidRPr="0014278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3"/>
        </w:rPr>
      </w:pPr>
      <w:r w:rsidRPr="00142784">
        <w:t xml:space="preserve">                                                                                                                             на </w:t>
      </w:r>
      <w:r w:rsidR="00715C0F">
        <w:rPr>
          <w:spacing w:val="-3"/>
        </w:rPr>
        <w:t>2022</w:t>
      </w:r>
      <w:r w:rsidRPr="00142784">
        <w:rPr>
          <w:spacing w:val="-3"/>
        </w:rPr>
        <w:t xml:space="preserve">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142784" w:rsidRPr="0014278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7030A0"/>
        </w:rPr>
      </w:pPr>
      <w:r w:rsidRPr="00142784">
        <w:rPr>
          <w:spacing w:val="-3"/>
        </w:rPr>
        <w:t xml:space="preserve">                                                                                                                             </w:t>
      </w:r>
      <w:r w:rsidR="00715C0F">
        <w:rPr>
          <w:spacing w:val="-3"/>
        </w:rPr>
        <w:t>период 2023 и 2024</w:t>
      </w:r>
      <w:r w:rsidRPr="00142784">
        <w:rPr>
          <w:spacing w:val="-3"/>
        </w:rPr>
        <w:t xml:space="preserve"> годов</w:t>
      </w:r>
      <w:r w:rsidRPr="00142784">
        <w:t>»</w:t>
      </w:r>
    </w:p>
    <w:p w:rsidR="00142784" w:rsidRPr="00142784" w:rsidRDefault="00142784" w:rsidP="00142784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FD245C" w:rsidRDefault="00A8128C" w:rsidP="00A8128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Форма оценки результативности реализации 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227823">
        <w:rPr>
          <w:sz w:val="26"/>
          <w:szCs w:val="26"/>
        </w:rPr>
        <w:t xml:space="preserve">                             </w:t>
      </w:r>
      <w:r w:rsidRPr="0067515A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67515A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="00715C0F">
        <w:rPr>
          <w:b/>
          <w:spacing w:val="-3"/>
          <w:sz w:val="26"/>
          <w:szCs w:val="26"/>
        </w:rPr>
        <w:t>2022</w:t>
      </w:r>
      <w:r w:rsidRPr="003C6DA3">
        <w:rPr>
          <w:b/>
          <w:spacing w:val="-3"/>
          <w:sz w:val="26"/>
          <w:szCs w:val="26"/>
        </w:rPr>
        <w:t xml:space="preserve">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715C0F">
        <w:rPr>
          <w:b/>
          <w:spacing w:val="-3"/>
          <w:sz w:val="26"/>
          <w:szCs w:val="26"/>
        </w:rPr>
        <w:t>23</w:t>
      </w:r>
      <w:r>
        <w:rPr>
          <w:b/>
          <w:spacing w:val="-3"/>
          <w:sz w:val="26"/>
          <w:szCs w:val="26"/>
        </w:rPr>
        <w:t xml:space="preserve"> и </w:t>
      </w:r>
      <w:r w:rsidR="00715C0F">
        <w:rPr>
          <w:b/>
          <w:spacing w:val="-3"/>
          <w:sz w:val="26"/>
          <w:szCs w:val="26"/>
        </w:rPr>
        <w:t>2024</w:t>
      </w:r>
      <w:r w:rsidRPr="003C6DA3">
        <w:rPr>
          <w:b/>
          <w:spacing w:val="-3"/>
          <w:sz w:val="26"/>
          <w:szCs w:val="26"/>
        </w:rPr>
        <w:t xml:space="preserve"> годов</w:t>
      </w:r>
      <w:r w:rsidR="00A8128C" w:rsidRPr="0067515A">
        <w:rPr>
          <w:b/>
        </w:rPr>
        <w:t>»</w:t>
      </w:r>
    </w:p>
    <w:p w:rsidR="00A8128C" w:rsidRPr="0067515A" w:rsidRDefault="00A8128C" w:rsidP="00A8128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 xml:space="preserve"> (наименование муниципальной программы)</w:t>
      </w:r>
    </w:p>
    <w:p w:rsidR="00A8128C" w:rsidRPr="00FD245C" w:rsidRDefault="00A8128C" w:rsidP="00A8128C">
      <w:pPr>
        <w:pStyle w:val="Default"/>
        <w:jc w:val="center"/>
        <w:rPr>
          <w:color w:val="auto"/>
        </w:rPr>
      </w:pPr>
      <w:r w:rsidRPr="00FD245C">
        <w:rPr>
          <w:color w:val="auto"/>
        </w:rPr>
        <w:t>за 20___ год</w:t>
      </w:r>
    </w:p>
    <w:p w:rsidR="00A8128C" w:rsidRPr="000B49D2" w:rsidRDefault="00A8128C" w:rsidP="00A8128C">
      <w:pPr>
        <w:pStyle w:val="Default"/>
        <w:ind w:left="3600" w:firstLine="7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7"/>
        <w:gridCol w:w="2268"/>
        <w:gridCol w:w="2835"/>
        <w:gridCol w:w="2693"/>
        <w:gridCol w:w="2835"/>
      </w:tblGrid>
      <w:tr w:rsidR="00A8128C" w:rsidRPr="002C6B44" w:rsidTr="00BF4391">
        <w:trPr>
          <w:trHeight w:val="299"/>
        </w:trPr>
        <w:tc>
          <w:tcPr>
            <w:tcW w:w="675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2C6B4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2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Отчётный год</w:t>
            </w:r>
          </w:p>
        </w:tc>
        <w:tc>
          <w:tcPr>
            <w:tcW w:w="2693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Соотношение достигнутых и плановых значений показателей (</w:t>
            </w:r>
            <w:r w:rsidRPr="002C6B44">
              <w:rPr>
                <w:b/>
                <w:bCs/>
                <w:color w:val="auto"/>
                <w:sz w:val="20"/>
                <w:szCs w:val="20"/>
              </w:rPr>
              <w:t>S</w:t>
            </w:r>
            <w:r w:rsidRPr="002C6B44">
              <w:rPr>
                <w:color w:val="auto"/>
                <w:sz w:val="20"/>
                <w:szCs w:val="20"/>
              </w:rPr>
              <w:t>)*</w:t>
            </w:r>
          </w:p>
        </w:tc>
        <w:tc>
          <w:tcPr>
            <w:tcW w:w="2835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Обоснование отклонений значений целевого показателя (индикатора)</w:t>
            </w:r>
          </w:p>
        </w:tc>
      </w:tr>
      <w:tr w:rsidR="00A8128C" w:rsidRPr="002C6B44" w:rsidTr="00BF4391">
        <w:trPr>
          <w:trHeight w:val="581"/>
        </w:trPr>
        <w:tc>
          <w:tcPr>
            <w:tcW w:w="675" w:type="dxa"/>
            <w:vMerge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плановое значение показателя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п</w:t>
            </w:r>
            <w:proofErr w:type="spell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Фактическое значение показателя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</w:rPr>
              <w:t>ф)</w:t>
            </w:r>
          </w:p>
        </w:tc>
        <w:tc>
          <w:tcPr>
            <w:tcW w:w="2693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ф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Rп</w:t>
            </w:r>
            <w:proofErr w:type="spellEnd"/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или</w:t>
            </w: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Rф</w:t>
            </w:r>
            <w:proofErr w:type="spellEnd"/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9"/>
        </w:trPr>
        <w:tc>
          <w:tcPr>
            <w:tcW w:w="9889" w:type="dxa"/>
            <w:gridSpan w:val="5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b/>
                <w:bCs/>
                <w:color w:val="auto"/>
                <w:sz w:val="20"/>
                <w:szCs w:val="20"/>
              </w:rPr>
              <w:t>Итого по муниципальной программе Σ (S)</w:t>
            </w: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8128C" w:rsidRPr="002C6B44" w:rsidRDefault="00A8128C" w:rsidP="00A8128C">
      <w:pPr>
        <w:pStyle w:val="Default"/>
        <w:rPr>
          <w:color w:val="auto"/>
          <w:sz w:val="20"/>
          <w:szCs w:val="20"/>
        </w:rPr>
      </w:pPr>
      <w:r w:rsidRPr="000B49D2">
        <w:rPr>
          <w:color w:val="auto"/>
          <w:sz w:val="28"/>
          <w:szCs w:val="28"/>
        </w:rPr>
        <w:t xml:space="preserve">* </w:t>
      </w:r>
      <w:r w:rsidRPr="002C6B44">
        <w:rPr>
          <w:color w:val="auto"/>
          <w:sz w:val="20"/>
          <w:szCs w:val="20"/>
        </w:rPr>
        <w:t xml:space="preserve">расчёт показателей производится в соответствии с разделом 4 «Методика оценки эффективности реализации муниципальной программы» настоящего постановления </w:t>
      </w:r>
    </w:p>
    <w:p w:rsidR="00A8128C" w:rsidRPr="002C6B44" w:rsidRDefault="00A8128C" w:rsidP="00A8128C">
      <w:pPr>
        <w:pStyle w:val="Default"/>
        <w:rPr>
          <w:sz w:val="20"/>
          <w:szCs w:val="20"/>
        </w:rPr>
      </w:pP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Директор муниципальной программы: _____________   ____________________  ____________________ </w:t>
      </w:r>
    </w:p>
    <w:p w:rsidR="00A8128C" w:rsidRPr="002C6B44" w:rsidRDefault="00A8128C" w:rsidP="00A8128C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2C6B44">
        <w:rPr>
          <w:color w:val="auto"/>
          <w:sz w:val="20"/>
          <w:szCs w:val="20"/>
        </w:rPr>
        <w:t>должность</w:t>
      </w:r>
      <w:r w:rsidRPr="002C6B44">
        <w:rPr>
          <w:color w:val="auto"/>
          <w:sz w:val="20"/>
          <w:szCs w:val="20"/>
        </w:rPr>
        <w:tab/>
        <w:t xml:space="preserve">         подпись </w:t>
      </w:r>
      <w:r w:rsidRPr="002C6B44">
        <w:rPr>
          <w:color w:val="auto"/>
          <w:sz w:val="20"/>
          <w:szCs w:val="20"/>
        </w:rPr>
        <w:tab/>
      </w:r>
      <w:r w:rsidRPr="002C6B44">
        <w:rPr>
          <w:color w:val="auto"/>
          <w:sz w:val="20"/>
          <w:szCs w:val="20"/>
        </w:rPr>
        <w:tab/>
        <w:t xml:space="preserve">        Ф.И.О. </w:t>
      </w:r>
    </w:p>
    <w:p w:rsidR="00A8128C" w:rsidRPr="002C6B44" w:rsidRDefault="00A8128C" w:rsidP="00A8128C">
      <w:pPr>
        <w:pStyle w:val="Default"/>
        <w:ind w:left="2880" w:firstLine="720"/>
        <w:rPr>
          <w:color w:val="auto"/>
          <w:sz w:val="20"/>
          <w:szCs w:val="20"/>
        </w:rPr>
      </w:pP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Исполнитель:   _____________    ________________      ______________________ </w:t>
      </w:r>
    </w:p>
    <w:p w:rsidR="00A8128C" w:rsidRPr="002C6B44" w:rsidRDefault="00A8128C" w:rsidP="00A8128C">
      <w:pPr>
        <w:pStyle w:val="Default"/>
        <w:ind w:left="720"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</w:t>
      </w:r>
      <w:r w:rsidRPr="002C6B44">
        <w:rPr>
          <w:color w:val="auto"/>
          <w:sz w:val="20"/>
          <w:szCs w:val="20"/>
        </w:rPr>
        <w:t xml:space="preserve">должность </w:t>
      </w:r>
      <w:r w:rsidRPr="002C6B44">
        <w:rPr>
          <w:color w:val="auto"/>
          <w:sz w:val="20"/>
          <w:szCs w:val="20"/>
        </w:rPr>
        <w:tab/>
        <w:t xml:space="preserve">   </w:t>
      </w:r>
      <w:r>
        <w:rPr>
          <w:color w:val="auto"/>
          <w:sz w:val="20"/>
          <w:szCs w:val="20"/>
        </w:rPr>
        <w:t xml:space="preserve">         подпись </w:t>
      </w:r>
      <w:r>
        <w:rPr>
          <w:color w:val="auto"/>
          <w:sz w:val="20"/>
          <w:szCs w:val="20"/>
        </w:rPr>
        <w:tab/>
        <w:t xml:space="preserve">                             </w:t>
      </w:r>
      <w:r w:rsidRPr="002C6B44">
        <w:rPr>
          <w:color w:val="auto"/>
          <w:sz w:val="20"/>
          <w:szCs w:val="20"/>
        </w:rPr>
        <w:t xml:space="preserve">Ф.И.О. </w:t>
      </w: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>телефон:</w:t>
      </w:r>
    </w:p>
    <w:p w:rsidR="00A8128C" w:rsidRPr="002C6B44" w:rsidRDefault="00A8128C" w:rsidP="00A8128C">
      <w:pPr>
        <w:pStyle w:val="Default"/>
        <w:ind w:left="3600" w:firstLine="720"/>
        <w:rPr>
          <w:sz w:val="20"/>
          <w:szCs w:val="20"/>
        </w:rPr>
      </w:pPr>
    </w:p>
    <w:p w:rsidR="00A8128C" w:rsidRPr="002C6B44" w:rsidRDefault="00A8128C" w:rsidP="00A8128C">
      <w:pPr>
        <w:pStyle w:val="Default"/>
        <w:ind w:left="3600" w:firstLine="720"/>
        <w:rPr>
          <w:sz w:val="20"/>
          <w:szCs w:val="20"/>
        </w:rPr>
      </w:pPr>
    </w:p>
    <w:p w:rsidR="00142784" w:rsidRDefault="00A8128C" w:rsidP="00A8128C">
      <w:pPr>
        <w:widowControl w:val="0"/>
        <w:autoSpaceDE w:val="0"/>
        <w:autoSpaceDN w:val="0"/>
        <w:adjustRightInd w:val="0"/>
        <w:ind w:left="9912" w:firstLine="708"/>
      </w:pPr>
      <w:r>
        <w:t xml:space="preserve"> </w:t>
      </w: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A8128C" w:rsidRPr="00F25960" w:rsidRDefault="00A8128C" w:rsidP="00142784">
      <w:pPr>
        <w:widowControl w:val="0"/>
        <w:autoSpaceDE w:val="0"/>
        <w:autoSpaceDN w:val="0"/>
        <w:adjustRightInd w:val="0"/>
        <w:ind w:left="10620" w:firstLine="708"/>
      </w:pPr>
      <w:r>
        <w:t xml:space="preserve"> </w:t>
      </w:r>
      <w:r w:rsidRPr="00F25960">
        <w:t xml:space="preserve">Приложение № </w:t>
      </w:r>
      <w:r w:rsidR="00142784">
        <w:t>3</w:t>
      </w:r>
      <w:r>
        <w:t xml:space="preserve"> </w:t>
      </w:r>
      <w:proofErr w:type="gramStart"/>
      <w:r>
        <w:t>к</w:t>
      </w:r>
      <w:proofErr w:type="gramEnd"/>
      <w:r>
        <w:t xml:space="preserve">         </w:t>
      </w:r>
      <w:r>
        <w:tab/>
      </w:r>
      <w:r>
        <w:tab/>
      </w:r>
    </w:p>
    <w:p w:rsidR="00A8128C" w:rsidRPr="0067515A" w:rsidRDefault="00A8128C" w:rsidP="00A8128C">
      <w:pPr>
        <w:jc w:val="right"/>
        <w:rPr>
          <w:color w:val="000000"/>
        </w:rPr>
      </w:pPr>
      <w:r w:rsidRPr="00F25960">
        <w:t xml:space="preserve">         </w:t>
      </w:r>
      <w:r>
        <w:t xml:space="preserve">   </w:t>
      </w:r>
      <w:r w:rsidR="00142784">
        <w:tab/>
        <w:t xml:space="preserve">     </w:t>
      </w:r>
      <w:r>
        <w:t xml:space="preserve">      </w:t>
      </w: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784" w:rsidRPr="00142784" w:rsidRDefault="00142784" w:rsidP="00142784">
      <w:pPr>
        <w:ind w:left="1416"/>
        <w:jc w:val="center"/>
      </w:pPr>
      <w:r w:rsidRPr="00142784">
        <w:t xml:space="preserve">                                                                                                                     «Профилактика безнадзорности и </w:t>
      </w:r>
    </w:p>
    <w:p w:rsidR="00142784" w:rsidRPr="00142784" w:rsidRDefault="00142784" w:rsidP="00142784">
      <w:pPr>
        <w:ind w:left="9912"/>
        <w:jc w:val="center"/>
      </w:pPr>
      <w:r w:rsidRPr="00142784">
        <w:t>правонарушений несовершеннолетних»</w:t>
      </w:r>
    </w:p>
    <w:p w:rsidR="00142784" w:rsidRPr="0014278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3"/>
        </w:rPr>
      </w:pPr>
      <w:r w:rsidRPr="00142784">
        <w:t xml:space="preserve">                                                                                                                             на </w:t>
      </w:r>
      <w:r w:rsidR="00715C0F">
        <w:rPr>
          <w:spacing w:val="-3"/>
        </w:rPr>
        <w:t>2022</w:t>
      </w:r>
      <w:r w:rsidRPr="00142784">
        <w:rPr>
          <w:spacing w:val="-3"/>
        </w:rPr>
        <w:t xml:space="preserve">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142784" w:rsidRPr="0014278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7030A0"/>
        </w:rPr>
      </w:pPr>
      <w:r w:rsidRPr="00142784">
        <w:rPr>
          <w:spacing w:val="-3"/>
        </w:rPr>
        <w:t xml:space="preserve">                                                                                                                             </w:t>
      </w:r>
      <w:r w:rsidR="00715C0F">
        <w:rPr>
          <w:spacing w:val="-3"/>
        </w:rPr>
        <w:t>период 2023 и 2024</w:t>
      </w:r>
      <w:r w:rsidRPr="00142784">
        <w:rPr>
          <w:spacing w:val="-3"/>
        </w:rPr>
        <w:t xml:space="preserve"> годов</w:t>
      </w:r>
      <w:r w:rsidRPr="00142784">
        <w:t>»</w:t>
      </w:r>
    </w:p>
    <w:p w:rsidR="00142784" w:rsidRPr="00142784" w:rsidRDefault="00142784" w:rsidP="00142784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Default="00A8128C" w:rsidP="00A8128C">
      <w:pPr>
        <w:ind w:left="8640" w:firstLine="720"/>
        <w:jc w:val="center"/>
        <w:rPr>
          <w:color w:val="7030A0"/>
        </w:rPr>
      </w:pPr>
    </w:p>
    <w:p w:rsidR="00A8128C" w:rsidRPr="00591AF4" w:rsidRDefault="00A8128C" w:rsidP="00A8128C">
      <w:pPr>
        <w:pStyle w:val="Default"/>
        <w:jc w:val="center"/>
        <w:rPr>
          <w:b/>
          <w:color w:val="auto"/>
        </w:rPr>
      </w:pPr>
      <w:r w:rsidRPr="00591AF4">
        <w:rPr>
          <w:b/>
          <w:color w:val="auto"/>
        </w:rPr>
        <w:t>Форма оценки эффективности реализации 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591AF4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591AF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="00715C0F">
        <w:rPr>
          <w:b/>
          <w:spacing w:val="-3"/>
          <w:sz w:val="26"/>
          <w:szCs w:val="26"/>
        </w:rPr>
        <w:t>2022</w:t>
      </w:r>
      <w:r w:rsidRPr="003C6DA3">
        <w:rPr>
          <w:b/>
          <w:spacing w:val="-3"/>
          <w:sz w:val="26"/>
          <w:szCs w:val="26"/>
        </w:rPr>
        <w:t xml:space="preserve">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715C0F">
        <w:rPr>
          <w:b/>
          <w:spacing w:val="-3"/>
          <w:sz w:val="26"/>
          <w:szCs w:val="26"/>
        </w:rPr>
        <w:t>23</w:t>
      </w:r>
      <w:r>
        <w:rPr>
          <w:b/>
          <w:spacing w:val="-3"/>
          <w:sz w:val="26"/>
          <w:szCs w:val="26"/>
        </w:rPr>
        <w:t xml:space="preserve"> и </w:t>
      </w:r>
      <w:r w:rsidR="00715C0F">
        <w:rPr>
          <w:b/>
          <w:spacing w:val="-3"/>
          <w:sz w:val="26"/>
          <w:szCs w:val="26"/>
        </w:rPr>
        <w:t>2024</w:t>
      </w:r>
      <w:r w:rsidRPr="003C6DA3">
        <w:rPr>
          <w:b/>
          <w:spacing w:val="-3"/>
          <w:sz w:val="26"/>
          <w:szCs w:val="26"/>
        </w:rPr>
        <w:t xml:space="preserve"> годов</w:t>
      </w:r>
      <w:r w:rsidR="00A8128C" w:rsidRPr="00591AF4">
        <w:rPr>
          <w:b/>
        </w:rPr>
        <w:t>»</w:t>
      </w:r>
    </w:p>
    <w:p w:rsidR="00A8128C" w:rsidRPr="00591AF4" w:rsidRDefault="00A8128C" w:rsidP="00A8128C">
      <w:pPr>
        <w:pStyle w:val="Default"/>
        <w:jc w:val="center"/>
        <w:rPr>
          <w:i/>
          <w:color w:val="auto"/>
        </w:rPr>
      </w:pPr>
      <w:r w:rsidRPr="00591AF4">
        <w:rPr>
          <w:i/>
          <w:color w:val="auto"/>
        </w:rPr>
        <w:t xml:space="preserve"> (наименование муниципальной программы)</w:t>
      </w:r>
    </w:p>
    <w:p w:rsidR="00A8128C" w:rsidRPr="00591AF4" w:rsidRDefault="00A8128C" w:rsidP="00A8128C">
      <w:pPr>
        <w:pStyle w:val="Default"/>
        <w:jc w:val="center"/>
        <w:rPr>
          <w:color w:val="auto"/>
        </w:rPr>
      </w:pPr>
      <w:r w:rsidRPr="00591AF4">
        <w:rPr>
          <w:color w:val="auto"/>
        </w:rPr>
        <w:t>за 20___ год</w:t>
      </w:r>
    </w:p>
    <w:p w:rsidR="00A8128C" w:rsidRPr="00591AF4" w:rsidRDefault="00A8128C" w:rsidP="00A8128C">
      <w:pPr>
        <w:ind w:left="5040" w:firstLine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60"/>
        <w:gridCol w:w="1756"/>
        <w:gridCol w:w="2071"/>
        <w:gridCol w:w="2268"/>
        <w:gridCol w:w="2126"/>
        <w:gridCol w:w="1984"/>
      </w:tblGrid>
      <w:tr w:rsidR="00A8128C" w:rsidRPr="00591AF4" w:rsidTr="00BF4391">
        <w:tc>
          <w:tcPr>
            <w:tcW w:w="3119" w:type="dxa"/>
            <w:vMerge w:val="restart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Объем финансирования за отчетный год,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рублей</w:t>
            </w:r>
          </w:p>
        </w:tc>
        <w:tc>
          <w:tcPr>
            <w:tcW w:w="2071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Весовое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значение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показателя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результативности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</w:tc>
        <w:tc>
          <w:tcPr>
            <w:tcW w:w="2126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эффективности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(I</w:t>
            </w:r>
            <w:r w:rsidRPr="00591AF4">
              <w:rPr>
                <w:sz w:val="20"/>
                <w:szCs w:val="20"/>
              </w:rPr>
              <w:t>э)</w:t>
            </w:r>
          </w:p>
        </w:tc>
        <w:tc>
          <w:tcPr>
            <w:tcW w:w="1984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Качественная оценка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программы</w:t>
            </w:r>
          </w:p>
        </w:tc>
      </w:tr>
      <w:tr w:rsidR="00A8128C" w:rsidRPr="00591AF4" w:rsidTr="00BF4391">
        <w:tc>
          <w:tcPr>
            <w:tcW w:w="3119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плановый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п</w:t>
            </w:r>
            <w:r w:rsidRPr="00591A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56" w:type="dxa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фактический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ф)</w:t>
            </w:r>
          </w:p>
        </w:tc>
        <w:tc>
          <w:tcPr>
            <w:tcW w:w="2071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</w:tr>
      <w:tr w:rsidR="00A8128C" w:rsidRPr="00591AF4" w:rsidTr="00BF4391">
        <w:tc>
          <w:tcPr>
            <w:tcW w:w="3119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Оценка эффективности</w:t>
            </w:r>
          </w:p>
          <w:p w:rsidR="00A8128C" w:rsidRPr="00591AF4" w:rsidRDefault="00A8128C" w:rsidP="00BF4391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П</w:t>
            </w:r>
            <w:r w:rsidRPr="00591AF4">
              <w:rPr>
                <w:sz w:val="20"/>
                <w:szCs w:val="20"/>
              </w:rPr>
              <w:t>рограммы</w:t>
            </w:r>
          </w:p>
        </w:tc>
        <w:tc>
          <w:tcPr>
            <w:tcW w:w="1560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1 / N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91AF4">
              <w:rPr>
                <w:color w:val="auto"/>
                <w:sz w:val="20"/>
                <w:szCs w:val="20"/>
              </w:rPr>
              <w:t>I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>р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Σ S*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Iэ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(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Vф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* I </w:t>
            </w:r>
            <w:proofErr w:type="gramStart"/>
            <w:r w:rsidRPr="00591AF4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 xml:space="preserve"> ) / 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Vп</w:t>
            </w:r>
            <w:proofErr w:type="spellEnd"/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</w:tr>
    </w:tbl>
    <w:p w:rsidR="00A8128C" w:rsidRDefault="00A8128C" w:rsidP="00A8128C">
      <w:pPr>
        <w:ind w:left="5040" w:firstLine="720"/>
        <w:rPr>
          <w:sz w:val="28"/>
          <w:szCs w:val="28"/>
        </w:rPr>
      </w:pPr>
    </w:p>
    <w:p w:rsidR="00A8128C" w:rsidRDefault="00A8128C" w:rsidP="00A8128C">
      <w:pPr>
        <w:ind w:left="5040" w:firstLine="720"/>
        <w:rPr>
          <w:sz w:val="28"/>
          <w:szCs w:val="28"/>
        </w:rPr>
      </w:pPr>
    </w:p>
    <w:p w:rsidR="00A8128C" w:rsidRPr="000B49D2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Директор муниципальной программы: _____________   ____________________  ____________________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</w:t>
      </w:r>
      <w:r>
        <w:rPr>
          <w:color w:val="auto"/>
        </w:rPr>
        <w:t xml:space="preserve">         </w:t>
      </w:r>
      <w:r w:rsidRPr="000B49D2">
        <w:rPr>
          <w:color w:val="auto"/>
        </w:rPr>
        <w:t xml:space="preserve"> должность</w:t>
      </w:r>
      <w:r w:rsidRPr="000B49D2">
        <w:rPr>
          <w:color w:val="auto"/>
        </w:rPr>
        <w:tab/>
        <w:t xml:space="preserve">         </w:t>
      </w:r>
      <w:r>
        <w:rPr>
          <w:color w:val="auto"/>
        </w:rPr>
        <w:t xml:space="preserve">      </w:t>
      </w:r>
      <w:r w:rsidRPr="000B49D2">
        <w:rPr>
          <w:color w:val="auto"/>
        </w:rPr>
        <w:t xml:space="preserve">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     Ф.И.О.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</w:p>
    <w:p w:rsidR="00A8128C" w:rsidRPr="000B49D2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Исполнитель:   _____________    ________________      ______________________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  <w:r>
        <w:rPr>
          <w:color w:val="auto"/>
        </w:rPr>
        <w:t xml:space="preserve">                  </w:t>
      </w:r>
      <w:r w:rsidRPr="000B49D2">
        <w:rPr>
          <w:color w:val="auto"/>
        </w:rPr>
        <w:t xml:space="preserve">должность </w:t>
      </w:r>
      <w:r w:rsidRPr="000B49D2">
        <w:rPr>
          <w:color w:val="auto"/>
        </w:rPr>
        <w:tab/>
        <w:t xml:space="preserve">      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Ф.И.О. </w:t>
      </w:r>
    </w:p>
    <w:p w:rsidR="00A8128C" w:rsidRPr="00591AF4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>телефон:</w:t>
      </w:r>
    </w:p>
    <w:p w:rsidR="00FE2DE9" w:rsidRPr="000A7C47" w:rsidRDefault="00FE2DE9" w:rsidP="0079589F">
      <w:pPr>
        <w:shd w:val="clear" w:color="auto" w:fill="FFFFFF"/>
        <w:rPr>
          <w:color w:val="000000"/>
          <w:sz w:val="26"/>
          <w:szCs w:val="26"/>
        </w:rPr>
      </w:pPr>
    </w:p>
    <w:sectPr w:rsidR="00FE2DE9" w:rsidRPr="000A7C47" w:rsidSect="006038C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39" w:rsidRDefault="00550839" w:rsidP="003C6DA3">
      <w:r>
        <w:separator/>
      </w:r>
    </w:p>
  </w:endnote>
  <w:endnote w:type="continuationSeparator" w:id="0">
    <w:p w:rsidR="00550839" w:rsidRDefault="00550839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39" w:rsidRDefault="00550839" w:rsidP="003C6DA3">
      <w:r>
        <w:separator/>
      </w:r>
    </w:p>
  </w:footnote>
  <w:footnote w:type="continuationSeparator" w:id="0">
    <w:p w:rsidR="00550839" w:rsidRDefault="00550839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F46C4"/>
    <w:rsid w:val="00100C7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4460"/>
    <w:rsid w:val="00181169"/>
    <w:rsid w:val="001837A8"/>
    <w:rsid w:val="00191D10"/>
    <w:rsid w:val="001A00C3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23540"/>
    <w:rsid w:val="00224C0E"/>
    <w:rsid w:val="002256AC"/>
    <w:rsid w:val="002314E6"/>
    <w:rsid w:val="00241FCC"/>
    <w:rsid w:val="00244D6B"/>
    <w:rsid w:val="0024784A"/>
    <w:rsid w:val="00252BB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7379"/>
    <w:rsid w:val="002C5955"/>
    <w:rsid w:val="002D6DFF"/>
    <w:rsid w:val="002E1B94"/>
    <w:rsid w:val="002E665D"/>
    <w:rsid w:val="002E6805"/>
    <w:rsid w:val="002F51D2"/>
    <w:rsid w:val="00300EEE"/>
    <w:rsid w:val="00304E6F"/>
    <w:rsid w:val="00316610"/>
    <w:rsid w:val="003243FE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E324B"/>
    <w:rsid w:val="003F7845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4FF"/>
    <w:rsid w:val="004379FB"/>
    <w:rsid w:val="00465BA5"/>
    <w:rsid w:val="00467D28"/>
    <w:rsid w:val="00480CC5"/>
    <w:rsid w:val="00493280"/>
    <w:rsid w:val="00494907"/>
    <w:rsid w:val="004A3625"/>
    <w:rsid w:val="004B45BD"/>
    <w:rsid w:val="004B5A33"/>
    <w:rsid w:val="004B74A5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66A9"/>
    <w:rsid w:val="00537930"/>
    <w:rsid w:val="00550839"/>
    <w:rsid w:val="00552C9E"/>
    <w:rsid w:val="0056000B"/>
    <w:rsid w:val="00562222"/>
    <w:rsid w:val="005633F8"/>
    <w:rsid w:val="00564627"/>
    <w:rsid w:val="0056680B"/>
    <w:rsid w:val="00566ED8"/>
    <w:rsid w:val="00571ACD"/>
    <w:rsid w:val="00576957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7949"/>
    <w:rsid w:val="00600F12"/>
    <w:rsid w:val="006038C6"/>
    <w:rsid w:val="00613553"/>
    <w:rsid w:val="00631453"/>
    <w:rsid w:val="00633DC2"/>
    <w:rsid w:val="00641488"/>
    <w:rsid w:val="00642085"/>
    <w:rsid w:val="0065073B"/>
    <w:rsid w:val="00666DE4"/>
    <w:rsid w:val="00681F57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5DF4"/>
    <w:rsid w:val="007938F9"/>
    <w:rsid w:val="00795115"/>
    <w:rsid w:val="0079589F"/>
    <w:rsid w:val="007A5446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3127"/>
    <w:rsid w:val="008F58E0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D1D6D"/>
    <w:rsid w:val="009E0841"/>
    <w:rsid w:val="009E28B1"/>
    <w:rsid w:val="009E4A19"/>
    <w:rsid w:val="009E50D4"/>
    <w:rsid w:val="009E655E"/>
    <w:rsid w:val="00A002DA"/>
    <w:rsid w:val="00A04642"/>
    <w:rsid w:val="00A05C13"/>
    <w:rsid w:val="00A06882"/>
    <w:rsid w:val="00A12670"/>
    <w:rsid w:val="00A2097E"/>
    <w:rsid w:val="00A264A7"/>
    <w:rsid w:val="00A26915"/>
    <w:rsid w:val="00A47BBD"/>
    <w:rsid w:val="00A53C67"/>
    <w:rsid w:val="00A55934"/>
    <w:rsid w:val="00A65BD9"/>
    <w:rsid w:val="00A70DE0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B027FA"/>
    <w:rsid w:val="00B027FE"/>
    <w:rsid w:val="00B2450B"/>
    <w:rsid w:val="00B25EB6"/>
    <w:rsid w:val="00B361C0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3DD1"/>
    <w:rsid w:val="00BF4391"/>
    <w:rsid w:val="00BF62AF"/>
    <w:rsid w:val="00C007DD"/>
    <w:rsid w:val="00C12D32"/>
    <w:rsid w:val="00C178D4"/>
    <w:rsid w:val="00C17CB5"/>
    <w:rsid w:val="00C23BC6"/>
    <w:rsid w:val="00C33F2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F6BFE"/>
    <w:rsid w:val="00D03D1D"/>
    <w:rsid w:val="00D11816"/>
    <w:rsid w:val="00D149A4"/>
    <w:rsid w:val="00D163D9"/>
    <w:rsid w:val="00D27654"/>
    <w:rsid w:val="00D33DD6"/>
    <w:rsid w:val="00D35AF8"/>
    <w:rsid w:val="00D41ABB"/>
    <w:rsid w:val="00D42409"/>
    <w:rsid w:val="00D44945"/>
    <w:rsid w:val="00D45CB2"/>
    <w:rsid w:val="00D50D9F"/>
    <w:rsid w:val="00D579F6"/>
    <w:rsid w:val="00D70385"/>
    <w:rsid w:val="00D77C9B"/>
    <w:rsid w:val="00D83CD6"/>
    <w:rsid w:val="00D84800"/>
    <w:rsid w:val="00D93391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40E62"/>
    <w:rsid w:val="00E47F19"/>
    <w:rsid w:val="00E52099"/>
    <w:rsid w:val="00E54AD5"/>
    <w:rsid w:val="00E55A66"/>
    <w:rsid w:val="00E60D6A"/>
    <w:rsid w:val="00E63E2D"/>
    <w:rsid w:val="00E6436C"/>
    <w:rsid w:val="00E65B24"/>
    <w:rsid w:val="00E71B71"/>
    <w:rsid w:val="00E74982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5B21"/>
    <w:rsid w:val="00ED1B22"/>
    <w:rsid w:val="00ED1C99"/>
    <w:rsid w:val="00ED1E7F"/>
    <w:rsid w:val="00ED20E9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50990"/>
    <w:rsid w:val="00F544F8"/>
    <w:rsid w:val="00F54754"/>
    <w:rsid w:val="00F55072"/>
    <w:rsid w:val="00F62473"/>
    <w:rsid w:val="00F66F55"/>
    <w:rsid w:val="00F74475"/>
    <w:rsid w:val="00F80277"/>
    <w:rsid w:val="00F8256D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92A"/>
    <w:rsid w:val="00FC306F"/>
    <w:rsid w:val="00FD0F88"/>
    <w:rsid w:val="00FD5E52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6E1C-EB3D-470B-9C1A-9A2E09E9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2021-09-24T07:38:00Z</cp:lastPrinted>
  <dcterms:created xsi:type="dcterms:W3CDTF">2021-10-08T07:38:00Z</dcterms:created>
  <dcterms:modified xsi:type="dcterms:W3CDTF">2021-10-08T08:05:00Z</dcterms:modified>
</cp:coreProperties>
</file>