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27A" w:rsidRPr="00025CA0" w:rsidRDefault="00CF327A" w:rsidP="00CF327A">
      <w:pPr>
        <w:spacing w:line="276" w:lineRule="auto"/>
        <w:jc w:val="center"/>
        <w:rPr>
          <w:sz w:val="28"/>
          <w:szCs w:val="28"/>
        </w:rPr>
      </w:pPr>
      <w:r w:rsidRPr="00025CA0">
        <w:rPr>
          <w:sz w:val="28"/>
          <w:szCs w:val="28"/>
        </w:rPr>
        <w:t xml:space="preserve">РЕВИЗИОННАЯ КОМИССИЯ </w:t>
      </w:r>
    </w:p>
    <w:p w:rsidR="00B63CD8" w:rsidRPr="00025CA0" w:rsidRDefault="00CF327A" w:rsidP="00CF327A">
      <w:pPr>
        <w:spacing w:line="276" w:lineRule="auto"/>
        <w:jc w:val="center"/>
        <w:rPr>
          <w:sz w:val="28"/>
          <w:szCs w:val="28"/>
        </w:rPr>
      </w:pPr>
      <w:r w:rsidRPr="00025CA0">
        <w:rPr>
          <w:sz w:val="28"/>
          <w:szCs w:val="28"/>
        </w:rPr>
        <w:t>ЮРГИНСКОГО МУНИЦИПАЛЬНОГО ОКРУГА</w:t>
      </w:r>
    </w:p>
    <w:p w:rsidR="00CF327A" w:rsidRPr="00025CA0" w:rsidRDefault="00CF327A" w:rsidP="00CF327A">
      <w:pPr>
        <w:spacing w:line="276" w:lineRule="auto"/>
        <w:jc w:val="center"/>
        <w:rPr>
          <w:sz w:val="28"/>
          <w:szCs w:val="28"/>
        </w:rPr>
      </w:pPr>
      <w:r w:rsidRPr="00025CA0">
        <w:rPr>
          <w:sz w:val="28"/>
          <w:szCs w:val="28"/>
        </w:rPr>
        <w:t>КЕМЕРОВСКОЙ ОБЛАСТИ-КУЗБАССА</w:t>
      </w:r>
    </w:p>
    <w:p w:rsidR="00CF327A" w:rsidRPr="00025CA0" w:rsidRDefault="00CF327A" w:rsidP="00CF327A">
      <w:pPr>
        <w:spacing w:line="276" w:lineRule="auto"/>
        <w:jc w:val="center"/>
        <w:rPr>
          <w:sz w:val="28"/>
          <w:szCs w:val="28"/>
        </w:rPr>
      </w:pPr>
    </w:p>
    <w:p w:rsidR="00CF327A" w:rsidRPr="00025CA0" w:rsidRDefault="00CF327A" w:rsidP="00CF327A">
      <w:pPr>
        <w:spacing w:line="276" w:lineRule="auto"/>
        <w:jc w:val="center"/>
        <w:rPr>
          <w:sz w:val="28"/>
          <w:szCs w:val="28"/>
        </w:rPr>
      </w:pPr>
    </w:p>
    <w:p w:rsidR="00CF327A" w:rsidRPr="00025CA0" w:rsidRDefault="00CF327A" w:rsidP="00CF327A">
      <w:pPr>
        <w:spacing w:line="276" w:lineRule="auto"/>
        <w:jc w:val="center"/>
        <w:rPr>
          <w:sz w:val="28"/>
          <w:szCs w:val="28"/>
        </w:rPr>
      </w:pPr>
    </w:p>
    <w:p w:rsidR="00CF327A" w:rsidRPr="00025CA0" w:rsidRDefault="00CF327A" w:rsidP="00CF327A">
      <w:pPr>
        <w:spacing w:line="276" w:lineRule="auto"/>
        <w:jc w:val="center"/>
        <w:rPr>
          <w:sz w:val="28"/>
          <w:szCs w:val="28"/>
        </w:rPr>
      </w:pPr>
    </w:p>
    <w:p w:rsidR="00CF327A" w:rsidRPr="00025CA0" w:rsidRDefault="00CF327A" w:rsidP="00CF327A">
      <w:pPr>
        <w:spacing w:line="276" w:lineRule="auto"/>
        <w:jc w:val="center"/>
        <w:rPr>
          <w:sz w:val="28"/>
          <w:szCs w:val="28"/>
        </w:rPr>
      </w:pPr>
    </w:p>
    <w:p w:rsidR="00CF327A" w:rsidRPr="00025CA0" w:rsidRDefault="00CF327A" w:rsidP="00CF327A">
      <w:pPr>
        <w:spacing w:line="276" w:lineRule="auto"/>
        <w:jc w:val="center"/>
        <w:rPr>
          <w:sz w:val="28"/>
          <w:szCs w:val="28"/>
        </w:rPr>
      </w:pPr>
    </w:p>
    <w:p w:rsidR="00CF327A" w:rsidRPr="00025CA0" w:rsidRDefault="00CF327A" w:rsidP="00CF327A">
      <w:pPr>
        <w:spacing w:line="276" w:lineRule="auto"/>
        <w:jc w:val="center"/>
        <w:rPr>
          <w:sz w:val="28"/>
          <w:szCs w:val="28"/>
        </w:rPr>
      </w:pPr>
    </w:p>
    <w:p w:rsidR="00CF327A" w:rsidRPr="00025CA0" w:rsidRDefault="00CF327A" w:rsidP="00CF327A">
      <w:pPr>
        <w:spacing w:line="276" w:lineRule="auto"/>
        <w:jc w:val="center"/>
        <w:rPr>
          <w:sz w:val="28"/>
          <w:szCs w:val="28"/>
        </w:rPr>
      </w:pPr>
    </w:p>
    <w:p w:rsidR="00CF327A" w:rsidRPr="00025CA0" w:rsidRDefault="00CF327A" w:rsidP="00CF327A">
      <w:pPr>
        <w:spacing w:line="276" w:lineRule="auto"/>
        <w:jc w:val="center"/>
        <w:rPr>
          <w:sz w:val="28"/>
          <w:szCs w:val="28"/>
        </w:rPr>
      </w:pPr>
    </w:p>
    <w:p w:rsidR="00CF327A" w:rsidRPr="00025CA0" w:rsidRDefault="00CF327A" w:rsidP="00CF327A">
      <w:pPr>
        <w:spacing w:line="276" w:lineRule="auto"/>
        <w:jc w:val="center"/>
        <w:rPr>
          <w:sz w:val="28"/>
          <w:szCs w:val="28"/>
        </w:rPr>
      </w:pPr>
    </w:p>
    <w:p w:rsidR="00CF327A" w:rsidRPr="00025CA0" w:rsidRDefault="00CF327A" w:rsidP="00CF327A">
      <w:pPr>
        <w:spacing w:line="276" w:lineRule="auto"/>
        <w:jc w:val="center"/>
        <w:rPr>
          <w:sz w:val="28"/>
          <w:szCs w:val="28"/>
        </w:rPr>
      </w:pPr>
    </w:p>
    <w:p w:rsidR="00CF327A" w:rsidRPr="00025CA0" w:rsidRDefault="00CF327A" w:rsidP="00CF327A">
      <w:pPr>
        <w:spacing w:line="276" w:lineRule="auto"/>
        <w:jc w:val="center"/>
        <w:rPr>
          <w:sz w:val="28"/>
          <w:szCs w:val="28"/>
        </w:rPr>
      </w:pPr>
    </w:p>
    <w:p w:rsidR="00CF327A" w:rsidRPr="00025CA0" w:rsidRDefault="00CF327A" w:rsidP="00CF327A">
      <w:pPr>
        <w:spacing w:line="276" w:lineRule="auto"/>
        <w:jc w:val="center"/>
        <w:rPr>
          <w:b/>
          <w:sz w:val="28"/>
          <w:szCs w:val="28"/>
        </w:rPr>
      </w:pPr>
      <w:r w:rsidRPr="00025CA0">
        <w:rPr>
          <w:b/>
          <w:sz w:val="28"/>
          <w:szCs w:val="28"/>
        </w:rPr>
        <w:t xml:space="preserve">О Т Ч Е Т </w:t>
      </w:r>
    </w:p>
    <w:p w:rsidR="00CF327A" w:rsidRPr="00025CA0" w:rsidRDefault="00CF327A" w:rsidP="00CF327A">
      <w:pPr>
        <w:spacing w:line="276" w:lineRule="auto"/>
        <w:jc w:val="center"/>
        <w:rPr>
          <w:b/>
          <w:sz w:val="28"/>
          <w:szCs w:val="28"/>
        </w:rPr>
      </w:pPr>
      <w:r w:rsidRPr="00025CA0">
        <w:rPr>
          <w:b/>
          <w:sz w:val="28"/>
          <w:szCs w:val="28"/>
        </w:rPr>
        <w:t>О ДЕЯТЕЛЬНОСТИ РЕВИЗИОННОЙ КОМИССИИ</w:t>
      </w:r>
    </w:p>
    <w:p w:rsidR="00CF327A" w:rsidRPr="00025CA0" w:rsidRDefault="00CF327A" w:rsidP="00CF327A">
      <w:pPr>
        <w:spacing w:line="276" w:lineRule="auto"/>
        <w:jc w:val="center"/>
        <w:rPr>
          <w:b/>
          <w:sz w:val="28"/>
          <w:szCs w:val="28"/>
        </w:rPr>
      </w:pPr>
      <w:r w:rsidRPr="00025CA0">
        <w:rPr>
          <w:b/>
          <w:sz w:val="28"/>
          <w:szCs w:val="28"/>
        </w:rPr>
        <w:t>ЮРГИНСКОГО МУНИЦИПАЛЬНОГО ОКРУГА</w:t>
      </w:r>
    </w:p>
    <w:p w:rsidR="00CF327A" w:rsidRPr="00025CA0" w:rsidRDefault="00CF327A" w:rsidP="00B66110">
      <w:pPr>
        <w:spacing w:line="276" w:lineRule="auto"/>
        <w:jc w:val="center"/>
        <w:rPr>
          <w:b/>
          <w:sz w:val="28"/>
          <w:szCs w:val="28"/>
        </w:rPr>
      </w:pPr>
      <w:r w:rsidRPr="00025CA0">
        <w:rPr>
          <w:b/>
          <w:sz w:val="28"/>
          <w:szCs w:val="28"/>
        </w:rPr>
        <w:t>ЗА 202</w:t>
      </w:r>
      <w:r w:rsidR="00880B93">
        <w:rPr>
          <w:b/>
          <w:sz w:val="28"/>
          <w:szCs w:val="28"/>
        </w:rPr>
        <w:t>4</w:t>
      </w:r>
      <w:r w:rsidRPr="00025CA0">
        <w:rPr>
          <w:b/>
          <w:sz w:val="28"/>
          <w:szCs w:val="28"/>
        </w:rPr>
        <w:t xml:space="preserve"> ГОД</w:t>
      </w:r>
    </w:p>
    <w:p w:rsidR="00CF327A" w:rsidRPr="00025CA0" w:rsidRDefault="00CF327A" w:rsidP="00CF327A">
      <w:pPr>
        <w:spacing w:line="276" w:lineRule="auto"/>
        <w:jc w:val="center"/>
        <w:rPr>
          <w:sz w:val="28"/>
          <w:szCs w:val="28"/>
        </w:rPr>
      </w:pPr>
    </w:p>
    <w:p w:rsidR="00CF327A" w:rsidRPr="00025CA0" w:rsidRDefault="00CF327A" w:rsidP="00CF327A">
      <w:pPr>
        <w:spacing w:line="276" w:lineRule="auto"/>
        <w:jc w:val="center"/>
      </w:pPr>
    </w:p>
    <w:p w:rsidR="00CF327A" w:rsidRPr="00025CA0" w:rsidRDefault="00CF327A" w:rsidP="00CF327A">
      <w:pPr>
        <w:spacing w:line="276" w:lineRule="auto"/>
        <w:jc w:val="center"/>
      </w:pPr>
    </w:p>
    <w:p w:rsidR="00CF327A" w:rsidRPr="00025CA0" w:rsidRDefault="00CF327A" w:rsidP="00CF327A">
      <w:pPr>
        <w:spacing w:line="276" w:lineRule="auto"/>
        <w:jc w:val="center"/>
      </w:pPr>
    </w:p>
    <w:p w:rsidR="00CF327A" w:rsidRPr="00025CA0" w:rsidRDefault="00CF327A" w:rsidP="00CF327A">
      <w:pPr>
        <w:spacing w:line="276" w:lineRule="auto"/>
        <w:jc w:val="center"/>
      </w:pPr>
    </w:p>
    <w:p w:rsidR="00CF327A" w:rsidRPr="00025CA0" w:rsidRDefault="00CF327A" w:rsidP="00CF327A">
      <w:pPr>
        <w:spacing w:line="276" w:lineRule="auto"/>
        <w:jc w:val="center"/>
      </w:pPr>
    </w:p>
    <w:p w:rsidR="00CF327A" w:rsidRPr="00025CA0" w:rsidRDefault="00CF327A" w:rsidP="00CF327A">
      <w:pPr>
        <w:spacing w:line="276" w:lineRule="auto"/>
        <w:jc w:val="center"/>
      </w:pPr>
    </w:p>
    <w:p w:rsidR="00CF327A" w:rsidRPr="00025CA0" w:rsidRDefault="00CF327A" w:rsidP="00CF327A">
      <w:pPr>
        <w:spacing w:line="276" w:lineRule="auto"/>
      </w:pPr>
    </w:p>
    <w:p w:rsidR="00CF327A" w:rsidRPr="00025CA0" w:rsidRDefault="00CF327A" w:rsidP="00CF327A">
      <w:pPr>
        <w:spacing w:line="276" w:lineRule="auto"/>
        <w:jc w:val="center"/>
      </w:pPr>
    </w:p>
    <w:p w:rsidR="00CF327A" w:rsidRPr="00025CA0" w:rsidRDefault="00CF327A" w:rsidP="00CF327A">
      <w:pPr>
        <w:spacing w:line="276" w:lineRule="auto"/>
        <w:jc w:val="center"/>
      </w:pPr>
    </w:p>
    <w:p w:rsidR="00CF327A" w:rsidRPr="00025CA0" w:rsidRDefault="00CF327A" w:rsidP="00CF327A">
      <w:pPr>
        <w:spacing w:line="276" w:lineRule="auto"/>
        <w:jc w:val="center"/>
      </w:pPr>
    </w:p>
    <w:p w:rsidR="00CF327A" w:rsidRPr="00025CA0" w:rsidRDefault="00CF327A" w:rsidP="00CF327A">
      <w:pPr>
        <w:spacing w:line="276" w:lineRule="auto"/>
        <w:jc w:val="center"/>
      </w:pPr>
    </w:p>
    <w:p w:rsidR="00CF327A" w:rsidRPr="00025CA0" w:rsidRDefault="00CF327A" w:rsidP="00CF327A">
      <w:pPr>
        <w:spacing w:line="276" w:lineRule="auto"/>
        <w:jc w:val="center"/>
      </w:pPr>
    </w:p>
    <w:p w:rsidR="00EE0619" w:rsidRPr="00025CA0" w:rsidRDefault="00EE0619" w:rsidP="00CF327A">
      <w:pPr>
        <w:spacing w:line="276" w:lineRule="auto"/>
        <w:jc w:val="center"/>
      </w:pPr>
    </w:p>
    <w:p w:rsidR="00CF327A" w:rsidRPr="00025CA0" w:rsidRDefault="00CF327A" w:rsidP="00CF327A">
      <w:pPr>
        <w:spacing w:line="276" w:lineRule="auto"/>
        <w:jc w:val="center"/>
      </w:pPr>
    </w:p>
    <w:p w:rsidR="00CF327A" w:rsidRPr="00025CA0" w:rsidRDefault="00CF327A" w:rsidP="00CF327A">
      <w:pPr>
        <w:spacing w:line="276" w:lineRule="auto"/>
        <w:jc w:val="center"/>
      </w:pPr>
    </w:p>
    <w:p w:rsidR="00CF327A" w:rsidRPr="00025CA0" w:rsidRDefault="00CF327A" w:rsidP="00CF327A">
      <w:pPr>
        <w:spacing w:line="276" w:lineRule="auto"/>
        <w:jc w:val="center"/>
      </w:pPr>
    </w:p>
    <w:p w:rsidR="00CF327A" w:rsidRPr="00025CA0" w:rsidRDefault="00CF327A" w:rsidP="00CF327A">
      <w:pPr>
        <w:spacing w:line="276" w:lineRule="auto"/>
        <w:jc w:val="center"/>
      </w:pPr>
    </w:p>
    <w:p w:rsidR="00CF327A" w:rsidRPr="00025CA0" w:rsidRDefault="00CF327A" w:rsidP="00CF327A">
      <w:pPr>
        <w:spacing w:line="276" w:lineRule="auto"/>
        <w:jc w:val="center"/>
        <w:rPr>
          <w:b/>
        </w:rPr>
      </w:pPr>
    </w:p>
    <w:p w:rsidR="00CF327A" w:rsidRPr="00025CA0" w:rsidRDefault="00CF327A" w:rsidP="004D458B">
      <w:pPr>
        <w:spacing w:line="276" w:lineRule="auto"/>
        <w:jc w:val="center"/>
        <w:rPr>
          <w:b/>
        </w:rPr>
      </w:pPr>
      <w:r w:rsidRPr="00025CA0">
        <w:rPr>
          <w:b/>
        </w:rPr>
        <w:t>ЮРГА 202</w:t>
      </w:r>
      <w:r w:rsidR="00880B93">
        <w:rPr>
          <w:b/>
        </w:rPr>
        <w:t>5</w:t>
      </w:r>
    </w:p>
    <w:p w:rsidR="00CF327A" w:rsidRPr="00025CA0" w:rsidRDefault="00CF327A" w:rsidP="0083208E">
      <w:pPr>
        <w:spacing w:line="276" w:lineRule="auto"/>
        <w:jc w:val="center"/>
        <w:rPr>
          <w:bCs/>
          <w:sz w:val="28"/>
          <w:szCs w:val="28"/>
        </w:rPr>
      </w:pPr>
    </w:p>
    <w:p w:rsidR="00CF327A" w:rsidRPr="00025CA0" w:rsidRDefault="00CF327A" w:rsidP="0083208E">
      <w:pPr>
        <w:spacing w:line="276" w:lineRule="auto"/>
        <w:jc w:val="center"/>
        <w:rPr>
          <w:bCs/>
          <w:sz w:val="28"/>
          <w:szCs w:val="28"/>
        </w:rPr>
      </w:pPr>
      <w:r w:rsidRPr="00025CA0">
        <w:rPr>
          <w:bCs/>
          <w:sz w:val="28"/>
          <w:szCs w:val="28"/>
        </w:rPr>
        <w:t>Содержание</w:t>
      </w:r>
    </w:p>
    <w:p w:rsidR="00CF327A" w:rsidRPr="00025CA0" w:rsidRDefault="00CF327A" w:rsidP="0083208E">
      <w:pPr>
        <w:spacing w:line="276" w:lineRule="auto"/>
        <w:jc w:val="center"/>
        <w:rPr>
          <w:bCs/>
          <w:sz w:val="28"/>
          <w:szCs w:val="28"/>
        </w:rPr>
      </w:pPr>
    </w:p>
    <w:p w:rsidR="00CF327A" w:rsidRPr="00025CA0" w:rsidRDefault="00CF327A" w:rsidP="0083208E">
      <w:pPr>
        <w:spacing w:line="276" w:lineRule="auto"/>
        <w:jc w:val="center"/>
        <w:rPr>
          <w:bCs/>
          <w:sz w:val="28"/>
          <w:szCs w:val="28"/>
        </w:rPr>
      </w:pPr>
    </w:p>
    <w:p w:rsidR="00CF327A" w:rsidRPr="00025CA0" w:rsidRDefault="00CF327A" w:rsidP="0083208E">
      <w:pPr>
        <w:spacing w:line="276" w:lineRule="auto"/>
        <w:jc w:val="center"/>
        <w:rPr>
          <w:bCs/>
          <w:sz w:val="28"/>
          <w:szCs w:val="28"/>
        </w:rPr>
      </w:pPr>
    </w:p>
    <w:tbl>
      <w:tblPr>
        <w:tblStyle w:val="a7"/>
        <w:tblW w:w="0" w:type="auto"/>
        <w:tblLook w:val="04A0" w:firstRow="1" w:lastRow="0" w:firstColumn="1" w:lastColumn="0" w:noHBand="0" w:noVBand="1"/>
      </w:tblPr>
      <w:tblGrid>
        <w:gridCol w:w="1730"/>
        <w:gridCol w:w="6985"/>
        <w:gridCol w:w="1422"/>
      </w:tblGrid>
      <w:tr w:rsidR="00CF327A" w:rsidRPr="00025CA0" w:rsidTr="0086385C">
        <w:tc>
          <w:tcPr>
            <w:tcW w:w="1122" w:type="dxa"/>
          </w:tcPr>
          <w:p w:rsidR="00CF327A" w:rsidRPr="00025CA0" w:rsidRDefault="00CF327A" w:rsidP="00CF327A">
            <w:pPr>
              <w:spacing w:line="276" w:lineRule="auto"/>
              <w:jc w:val="center"/>
              <w:rPr>
                <w:bCs/>
                <w:sz w:val="28"/>
                <w:szCs w:val="28"/>
              </w:rPr>
            </w:pPr>
            <w:r w:rsidRPr="00025CA0">
              <w:rPr>
                <w:bCs/>
                <w:sz w:val="28"/>
                <w:szCs w:val="28"/>
              </w:rPr>
              <w:t>№ раздела</w:t>
            </w:r>
          </w:p>
        </w:tc>
        <w:tc>
          <w:tcPr>
            <w:tcW w:w="7665" w:type="dxa"/>
          </w:tcPr>
          <w:p w:rsidR="00CF327A" w:rsidRPr="00025CA0" w:rsidRDefault="00CF327A" w:rsidP="0083208E">
            <w:pPr>
              <w:spacing w:line="276" w:lineRule="auto"/>
              <w:jc w:val="center"/>
              <w:rPr>
                <w:bCs/>
                <w:sz w:val="28"/>
                <w:szCs w:val="28"/>
              </w:rPr>
            </w:pPr>
            <w:r w:rsidRPr="00025CA0">
              <w:rPr>
                <w:bCs/>
                <w:sz w:val="28"/>
                <w:szCs w:val="28"/>
              </w:rPr>
              <w:t>наименование раздела</w:t>
            </w:r>
          </w:p>
        </w:tc>
        <w:tc>
          <w:tcPr>
            <w:tcW w:w="1493" w:type="dxa"/>
          </w:tcPr>
          <w:p w:rsidR="00CF327A" w:rsidRPr="00A33789" w:rsidRDefault="00CF327A" w:rsidP="0083208E">
            <w:pPr>
              <w:spacing w:line="276" w:lineRule="auto"/>
              <w:jc w:val="center"/>
              <w:rPr>
                <w:bCs/>
                <w:sz w:val="28"/>
                <w:szCs w:val="28"/>
              </w:rPr>
            </w:pPr>
            <w:r w:rsidRPr="00A33789">
              <w:rPr>
                <w:bCs/>
                <w:sz w:val="28"/>
                <w:szCs w:val="28"/>
              </w:rPr>
              <w:t>номер стр.</w:t>
            </w:r>
          </w:p>
        </w:tc>
      </w:tr>
      <w:tr w:rsidR="00CF327A" w:rsidRPr="00025CA0" w:rsidTr="0086385C">
        <w:tc>
          <w:tcPr>
            <w:tcW w:w="1122" w:type="dxa"/>
          </w:tcPr>
          <w:p w:rsidR="00CF327A" w:rsidRPr="00025CA0" w:rsidRDefault="00CF327A" w:rsidP="0083208E">
            <w:pPr>
              <w:spacing w:line="276" w:lineRule="auto"/>
              <w:jc w:val="center"/>
              <w:rPr>
                <w:bCs/>
                <w:sz w:val="28"/>
                <w:szCs w:val="28"/>
              </w:rPr>
            </w:pPr>
            <w:r w:rsidRPr="00025CA0">
              <w:rPr>
                <w:bCs/>
                <w:sz w:val="28"/>
                <w:szCs w:val="28"/>
              </w:rPr>
              <w:t>1</w:t>
            </w:r>
          </w:p>
        </w:tc>
        <w:tc>
          <w:tcPr>
            <w:tcW w:w="7665" w:type="dxa"/>
          </w:tcPr>
          <w:p w:rsidR="00CF327A" w:rsidRPr="00025CA0" w:rsidRDefault="0086385C" w:rsidP="0086385C">
            <w:pPr>
              <w:spacing w:line="276" w:lineRule="auto"/>
              <w:rPr>
                <w:bCs/>
                <w:sz w:val="28"/>
                <w:szCs w:val="28"/>
              </w:rPr>
            </w:pPr>
            <w:r w:rsidRPr="00025CA0">
              <w:rPr>
                <w:bCs/>
                <w:sz w:val="28"/>
                <w:szCs w:val="28"/>
              </w:rPr>
              <w:t>О</w:t>
            </w:r>
            <w:r w:rsidR="00CF327A" w:rsidRPr="00025CA0">
              <w:rPr>
                <w:bCs/>
                <w:sz w:val="28"/>
                <w:szCs w:val="28"/>
              </w:rPr>
              <w:t>бщие положения</w:t>
            </w:r>
          </w:p>
        </w:tc>
        <w:tc>
          <w:tcPr>
            <w:tcW w:w="1493" w:type="dxa"/>
          </w:tcPr>
          <w:p w:rsidR="00CF327A" w:rsidRPr="00A33789" w:rsidRDefault="00CF327A" w:rsidP="0083208E">
            <w:pPr>
              <w:spacing w:line="276" w:lineRule="auto"/>
              <w:jc w:val="center"/>
              <w:rPr>
                <w:bCs/>
                <w:sz w:val="28"/>
                <w:szCs w:val="28"/>
              </w:rPr>
            </w:pPr>
            <w:r w:rsidRPr="00A33789">
              <w:rPr>
                <w:bCs/>
                <w:sz w:val="28"/>
                <w:szCs w:val="28"/>
              </w:rPr>
              <w:t>3</w:t>
            </w:r>
          </w:p>
        </w:tc>
      </w:tr>
      <w:tr w:rsidR="00CF327A" w:rsidRPr="00025CA0" w:rsidTr="0086385C">
        <w:tc>
          <w:tcPr>
            <w:tcW w:w="1122" w:type="dxa"/>
          </w:tcPr>
          <w:p w:rsidR="00CF327A" w:rsidRPr="00025CA0" w:rsidRDefault="00CF327A" w:rsidP="0083208E">
            <w:pPr>
              <w:spacing w:line="276" w:lineRule="auto"/>
              <w:jc w:val="center"/>
              <w:rPr>
                <w:bCs/>
                <w:sz w:val="28"/>
                <w:szCs w:val="28"/>
              </w:rPr>
            </w:pPr>
            <w:r w:rsidRPr="00025CA0">
              <w:rPr>
                <w:bCs/>
                <w:sz w:val="28"/>
                <w:szCs w:val="28"/>
              </w:rPr>
              <w:t>2</w:t>
            </w:r>
          </w:p>
        </w:tc>
        <w:tc>
          <w:tcPr>
            <w:tcW w:w="7665" w:type="dxa"/>
          </w:tcPr>
          <w:p w:rsidR="00CF327A" w:rsidRPr="00025CA0" w:rsidRDefault="00CF327A" w:rsidP="00CF327A">
            <w:pPr>
              <w:spacing w:line="276" w:lineRule="auto"/>
              <w:rPr>
                <w:bCs/>
                <w:sz w:val="28"/>
                <w:szCs w:val="28"/>
              </w:rPr>
            </w:pPr>
            <w:r w:rsidRPr="00025CA0">
              <w:rPr>
                <w:bCs/>
                <w:sz w:val="28"/>
                <w:szCs w:val="28"/>
              </w:rPr>
              <w:t>Планирование работы   Ревизионной комиссии Юргинского муниципального округа</w:t>
            </w:r>
          </w:p>
        </w:tc>
        <w:tc>
          <w:tcPr>
            <w:tcW w:w="1493" w:type="dxa"/>
          </w:tcPr>
          <w:p w:rsidR="00CF327A" w:rsidRPr="00A33789" w:rsidRDefault="00A33789" w:rsidP="0083208E">
            <w:pPr>
              <w:spacing w:line="276" w:lineRule="auto"/>
              <w:jc w:val="center"/>
              <w:rPr>
                <w:bCs/>
                <w:sz w:val="28"/>
                <w:szCs w:val="28"/>
              </w:rPr>
            </w:pPr>
            <w:r w:rsidRPr="00A33789">
              <w:rPr>
                <w:bCs/>
                <w:sz w:val="28"/>
                <w:szCs w:val="28"/>
              </w:rPr>
              <w:t>6</w:t>
            </w:r>
          </w:p>
        </w:tc>
      </w:tr>
      <w:tr w:rsidR="00CF327A" w:rsidRPr="00025CA0" w:rsidTr="0086385C">
        <w:tc>
          <w:tcPr>
            <w:tcW w:w="1122" w:type="dxa"/>
          </w:tcPr>
          <w:p w:rsidR="00CF327A" w:rsidRPr="00025CA0" w:rsidRDefault="0086385C" w:rsidP="0083208E">
            <w:pPr>
              <w:spacing w:line="276" w:lineRule="auto"/>
              <w:jc w:val="center"/>
              <w:rPr>
                <w:bCs/>
                <w:sz w:val="28"/>
                <w:szCs w:val="28"/>
              </w:rPr>
            </w:pPr>
            <w:r w:rsidRPr="00025CA0">
              <w:rPr>
                <w:bCs/>
                <w:sz w:val="28"/>
                <w:szCs w:val="28"/>
              </w:rPr>
              <w:t>3</w:t>
            </w:r>
          </w:p>
        </w:tc>
        <w:tc>
          <w:tcPr>
            <w:tcW w:w="7665" w:type="dxa"/>
          </w:tcPr>
          <w:p w:rsidR="00CF327A" w:rsidRPr="00025CA0" w:rsidRDefault="0086385C" w:rsidP="0086385C">
            <w:pPr>
              <w:spacing w:line="276" w:lineRule="auto"/>
              <w:rPr>
                <w:bCs/>
                <w:sz w:val="28"/>
                <w:szCs w:val="28"/>
              </w:rPr>
            </w:pPr>
            <w:r w:rsidRPr="00025CA0">
              <w:rPr>
                <w:bCs/>
                <w:sz w:val="28"/>
                <w:szCs w:val="28"/>
              </w:rPr>
              <w:t>Выполнение раздела 1. «Контрольные мероприятия» плана работы Ревизионной комиссии Юргинского муниципального округа</w:t>
            </w:r>
          </w:p>
        </w:tc>
        <w:tc>
          <w:tcPr>
            <w:tcW w:w="1493" w:type="dxa"/>
          </w:tcPr>
          <w:p w:rsidR="00CF327A" w:rsidRPr="00A33789" w:rsidRDefault="00CC5C9E" w:rsidP="0083208E">
            <w:pPr>
              <w:spacing w:line="276" w:lineRule="auto"/>
              <w:jc w:val="center"/>
              <w:rPr>
                <w:bCs/>
                <w:sz w:val="28"/>
                <w:szCs w:val="28"/>
              </w:rPr>
            </w:pPr>
            <w:r>
              <w:rPr>
                <w:bCs/>
                <w:sz w:val="28"/>
                <w:szCs w:val="28"/>
              </w:rPr>
              <w:t>7</w:t>
            </w:r>
          </w:p>
        </w:tc>
      </w:tr>
      <w:tr w:rsidR="00CF327A" w:rsidRPr="00025CA0" w:rsidTr="0086385C">
        <w:tc>
          <w:tcPr>
            <w:tcW w:w="1122" w:type="dxa"/>
          </w:tcPr>
          <w:p w:rsidR="00CF327A" w:rsidRPr="00025CA0" w:rsidRDefault="0086385C" w:rsidP="0083208E">
            <w:pPr>
              <w:spacing w:line="276" w:lineRule="auto"/>
              <w:jc w:val="center"/>
              <w:rPr>
                <w:bCs/>
                <w:sz w:val="28"/>
                <w:szCs w:val="28"/>
              </w:rPr>
            </w:pPr>
            <w:r w:rsidRPr="00025CA0">
              <w:rPr>
                <w:bCs/>
                <w:sz w:val="28"/>
                <w:szCs w:val="28"/>
              </w:rPr>
              <w:t>4</w:t>
            </w:r>
          </w:p>
        </w:tc>
        <w:tc>
          <w:tcPr>
            <w:tcW w:w="7665" w:type="dxa"/>
          </w:tcPr>
          <w:p w:rsidR="00CF327A" w:rsidRPr="00025CA0" w:rsidRDefault="0086385C" w:rsidP="0086385C">
            <w:pPr>
              <w:spacing w:line="276" w:lineRule="auto"/>
              <w:rPr>
                <w:bCs/>
                <w:sz w:val="28"/>
                <w:szCs w:val="28"/>
              </w:rPr>
            </w:pPr>
            <w:r w:rsidRPr="00025CA0">
              <w:rPr>
                <w:bCs/>
                <w:sz w:val="28"/>
                <w:szCs w:val="28"/>
              </w:rPr>
              <w:t>Выполнение раздела 2.  «Экспертно-аналитические мероприятия» плана работы Ревизионной комиссии Юргинского муниципального округа</w:t>
            </w:r>
          </w:p>
        </w:tc>
        <w:tc>
          <w:tcPr>
            <w:tcW w:w="1493" w:type="dxa"/>
          </w:tcPr>
          <w:p w:rsidR="00CF327A" w:rsidRPr="00A33789" w:rsidRDefault="00CC5C9E" w:rsidP="00A33789">
            <w:pPr>
              <w:spacing w:line="276" w:lineRule="auto"/>
              <w:jc w:val="center"/>
              <w:rPr>
                <w:bCs/>
                <w:sz w:val="28"/>
                <w:szCs w:val="28"/>
              </w:rPr>
            </w:pPr>
            <w:r>
              <w:rPr>
                <w:bCs/>
                <w:sz w:val="28"/>
                <w:szCs w:val="28"/>
              </w:rPr>
              <w:t>16</w:t>
            </w:r>
          </w:p>
        </w:tc>
      </w:tr>
      <w:tr w:rsidR="004509C8" w:rsidRPr="00025CA0" w:rsidTr="0086385C">
        <w:tc>
          <w:tcPr>
            <w:tcW w:w="1122" w:type="dxa"/>
          </w:tcPr>
          <w:p w:rsidR="004509C8" w:rsidRPr="00025CA0" w:rsidRDefault="004509C8" w:rsidP="0083208E">
            <w:pPr>
              <w:spacing w:line="276" w:lineRule="auto"/>
              <w:jc w:val="center"/>
              <w:rPr>
                <w:bCs/>
                <w:sz w:val="28"/>
                <w:szCs w:val="28"/>
              </w:rPr>
            </w:pPr>
            <w:r w:rsidRPr="00025CA0">
              <w:rPr>
                <w:bCs/>
                <w:sz w:val="28"/>
                <w:szCs w:val="28"/>
              </w:rPr>
              <w:t>5</w:t>
            </w:r>
          </w:p>
        </w:tc>
        <w:tc>
          <w:tcPr>
            <w:tcW w:w="7665" w:type="dxa"/>
          </w:tcPr>
          <w:p w:rsidR="004509C8" w:rsidRPr="00025CA0" w:rsidRDefault="00A456B9" w:rsidP="0086385C">
            <w:pPr>
              <w:spacing w:line="276" w:lineRule="auto"/>
              <w:rPr>
                <w:bCs/>
                <w:sz w:val="28"/>
                <w:szCs w:val="28"/>
              </w:rPr>
            </w:pPr>
            <w:r w:rsidRPr="00A456B9">
              <w:rPr>
                <w:bCs/>
                <w:sz w:val="28"/>
                <w:szCs w:val="28"/>
              </w:rPr>
              <w:t>Мероприятия, проведенные Ревизионной комиссией Юргинского муниципального округа,  по обращениям поступившим в течени</w:t>
            </w:r>
            <w:proofErr w:type="gramStart"/>
            <w:r w:rsidRPr="00A456B9">
              <w:rPr>
                <w:bCs/>
                <w:sz w:val="28"/>
                <w:szCs w:val="28"/>
              </w:rPr>
              <w:t>и</w:t>
            </w:r>
            <w:proofErr w:type="gramEnd"/>
            <w:r w:rsidRPr="00A456B9">
              <w:rPr>
                <w:bCs/>
                <w:sz w:val="28"/>
                <w:szCs w:val="28"/>
              </w:rPr>
              <w:t xml:space="preserve"> отчетного периода</w:t>
            </w:r>
          </w:p>
        </w:tc>
        <w:tc>
          <w:tcPr>
            <w:tcW w:w="1493" w:type="dxa"/>
          </w:tcPr>
          <w:p w:rsidR="004509C8" w:rsidRPr="00A33789" w:rsidRDefault="00CC5C9E" w:rsidP="00B22E26">
            <w:pPr>
              <w:spacing w:line="276" w:lineRule="auto"/>
              <w:jc w:val="center"/>
              <w:rPr>
                <w:bCs/>
                <w:sz w:val="28"/>
                <w:szCs w:val="28"/>
              </w:rPr>
            </w:pPr>
            <w:r>
              <w:rPr>
                <w:bCs/>
                <w:sz w:val="28"/>
                <w:szCs w:val="28"/>
              </w:rPr>
              <w:t>19</w:t>
            </w:r>
          </w:p>
        </w:tc>
      </w:tr>
      <w:tr w:rsidR="00CF327A" w:rsidRPr="00025CA0" w:rsidTr="0086385C">
        <w:tc>
          <w:tcPr>
            <w:tcW w:w="1122" w:type="dxa"/>
          </w:tcPr>
          <w:p w:rsidR="004509C8" w:rsidRPr="00025CA0" w:rsidRDefault="004509C8" w:rsidP="0083208E">
            <w:pPr>
              <w:spacing w:line="276" w:lineRule="auto"/>
              <w:jc w:val="center"/>
              <w:rPr>
                <w:bCs/>
                <w:sz w:val="28"/>
                <w:szCs w:val="28"/>
              </w:rPr>
            </w:pPr>
          </w:p>
          <w:p w:rsidR="00CF327A" w:rsidRPr="00025CA0" w:rsidRDefault="004509C8" w:rsidP="0083208E">
            <w:pPr>
              <w:spacing w:line="276" w:lineRule="auto"/>
              <w:jc w:val="center"/>
              <w:rPr>
                <w:bCs/>
                <w:sz w:val="28"/>
                <w:szCs w:val="28"/>
              </w:rPr>
            </w:pPr>
            <w:r w:rsidRPr="00025CA0">
              <w:rPr>
                <w:bCs/>
                <w:sz w:val="28"/>
                <w:szCs w:val="28"/>
              </w:rPr>
              <w:t>6</w:t>
            </w:r>
          </w:p>
        </w:tc>
        <w:tc>
          <w:tcPr>
            <w:tcW w:w="7665" w:type="dxa"/>
          </w:tcPr>
          <w:p w:rsidR="00CF327A" w:rsidRPr="00025CA0" w:rsidRDefault="0086385C" w:rsidP="0086385C">
            <w:pPr>
              <w:spacing w:line="276" w:lineRule="auto"/>
              <w:rPr>
                <w:bCs/>
                <w:sz w:val="28"/>
                <w:szCs w:val="28"/>
              </w:rPr>
            </w:pPr>
            <w:r w:rsidRPr="00025CA0">
              <w:rPr>
                <w:bCs/>
                <w:sz w:val="28"/>
                <w:szCs w:val="28"/>
              </w:rPr>
              <w:t>Реализация результатов контрольных и экспертно-аналитических мероприятий</w:t>
            </w:r>
          </w:p>
        </w:tc>
        <w:tc>
          <w:tcPr>
            <w:tcW w:w="1493" w:type="dxa"/>
          </w:tcPr>
          <w:p w:rsidR="00CF327A" w:rsidRPr="00A33789" w:rsidRDefault="00CC5C9E" w:rsidP="00A33789">
            <w:pPr>
              <w:spacing w:line="276" w:lineRule="auto"/>
              <w:jc w:val="center"/>
              <w:rPr>
                <w:bCs/>
                <w:sz w:val="28"/>
                <w:szCs w:val="28"/>
              </w:rPr>
            </w:pPr>
            <w:r>
              <w:rPr>
                <w:bCs/>
                <w:sz w:val="28"/>
                <w:szCs w:val="28"/>
              </w:rPr>
              <w:t>20</w:t>
            </w:r>
          </w:p>
        </w:tc>
      </w:tr>
      <w:tr w:rsidR="00CF327A" w:rsidRPr="00025CA0" w:rsidTr="0086385C">
        <w:tc>
          <w:tcPr>
            <w:tcW w:w="1122" w:type="dxa"/>
          </w:tcPr>
          <w:p w:rsidR="00CF327A" w:rsidRPr="00025CA0" w:rsidRDefault="004509C8" w:rsidP="0083208E">
            <w:pPr>
              <w:spacing w:line="276" w:lineRule="auto"/>
              <w:jc w:val="center"/>
              <w:rPr>
                <w:bCs/>
                <w:sz w:val="28"/>
                <w:szCs w:val="28"/>
              </w:rPr>
            </w:pPr>
            <w:r w:rsidRPr="00025CA0">
              <w:rPr>
                <w:bCs/>
                <w:sz w:val="28"/>
                <w:szCs w:val="28"/>
              </w:rPr>
              <w:t>7</w:t>
            </w:r>
          </w:p>
        </w:tc>
        <w:tc>
          <w:tcPr>
            <w:tcW w:w="7665" w:type="dxa"/>
          </w:tcPr>
          <w:p w:rsidR="00CF327A" w:rsidRPr="00025CA0" w:rsidRDefault="0086385C" w:rsidP="0086385C">
            <w:pPr>
              <w:spacing w:line="276" w:lineRule="auto"/>
              <w:rPr>
                <w:bCs/>
                <w:sz w:val="28"/>
                <w:szCs w:val="28"/>
              </w:rPr>
            </w:pPr>
            <w:r w:rsidRPr="00025CA0">
              <w:rPr>
                <w:bCs/>
                <w:sz w:val="28"/>
                <w:szCs w:val="28"/>
              </w:rPr>
              <w:t>Организационная работа</w:t>
            </w:r>
          </w:p>
        </w:tc>
        <w:tc>
          <w:tcPr>
            <w:tcW w:w="1493" w:type="dxa"/>
          </w:tcPr>
          <w:p w:rsidR="00CF327A" w:rsidRPr="00A33789" w:rsidRDefault="00CC5C9E" w:rsidP="00B22E26">
            <w:pPr>
              <w:spacing w:line="276" w:lineRule="auto"/>
              <w:jc w:val="center"/>
              <w:rPr>
                <w:bCs/>
                <w:sz w:val="28"/>
                <w:szCs w:val="28"/>
              </w:rPr>
            </w:pPr>
            <w:r>
              <w:rPr>
                <w:bCs/>
                <w:sz w:val="28"/>
                <w:szCs w:val="28"/>
              </w:rPr>
              <w:t>22</w:t>
            </w:r>
          </w:p>
        </w:tc>
      </w:tr>
      <w:tr w:rsidR="00CF327A" w:rsidRPr="00025CA0" w:rsidTr="0086385C">
        <w:tc>
          <w:tcPr>
            <w:tcW w:w="1122" w:type="dxa"/>
          </w:tcPr>
          <w:p w:rsidR="00CF327A" w:rsidRPr="00025CA0" w:rsidRDefault="004509C8" w:rsidP="0083208E">
            <w:pPr>
              <w:spacing w:line="276" w:lineRule="auto"/>
              <w:jc w:val="center"/>
              <w:rPr>
                <w:bCs/>
                <w:sz w:val="28"/>
                <w:szCs w:val="28"/>
              </w:rPr>
            </w:pPr>
            <w:r w:rsidRPr="00025CA0">
              <w:rPr>
                <w:bCs/>
                <w:sz w:val="28"/>
                <w:szCs w:val="28"/>
              </w:rPr>
              <w:t>8</w:t>
            </w:r>
          </w:p>
        </w:tc>
        <w:tc>
          <w:tcPr>
            <w:tcW w:w="7665" w:type="dxa"/>
          </w:tcPr>
          <w:p w:rsidR="00CF327A" w:rsidRPr="00025CA0" w:rsidRDefault="0086385C" w:rsidP="0086385C">
            <w:pPr>
              <w:spacing w:line="276" w:lineRule="auto"/>
              <w:rPr>
                <w:bCs/>
                <w:sz w:val="28"/>
                <w:szCs w:val="28"/>
              </w:rPr>
            </w:pPr>
            <w:r w:rsidRPr="00025CA0">
              <w:rPr>
                <w:bCs/>
                <w:sz w:val="28"/>
                <w:szCs w:val="28"/>
              </w:rPr>
              <w:t>Методологическая работа</w:t>
            </w:r>
          </w:p>
        </w:tc>
        <w:tc>
          <w:tcPr>
            <w:tcW w:w="1493" w:type="dxa"/>
          </w:tcPr>
          <w:p w:rsidR="00CF327A" w:rsidRPr="00A33789" w:rsidRDefault="00CC5C9E" w:rsidP="0083208E">
            <w:pPr>
              <w:spacing w:line="276" w:lineRule="auto"/>
              <w:jc w:val="center"/>
              <w:rPr>
                <w:bCs/>
                <w:sz w:val="28"/>
                <w:szCs w:val="28"/>
              </w:rPr>
            </w:pPr>
            <w:r>
              <w:rPr>
                <w:bCs/>
                <w:sz w:val="28"/>
                <w:szCs w:val="28"/>
              </w:rPr>
              <w:t>23</w:t>
            </w:r>
          </w:p>
        </w:tc>
      </w:tr>
      <w:tr w:rsidR="0086385C" w:rsidRPr="00025CA0" w:rsidTr="0086385C">
        <w:tc>
          <w:tcPr>
            <w:tcW w:w="1122" w:type="dxa"/>
          </w:tcPr>
          <w:p w:rsidR="0086385C" w:rsidRPr="00025CA0" w:rsidRDefault="004509C8" w:rsidP="0083208E">
            <w:pPr>
              <w:spacing w:line="276" w:lineRule="auto"/>
              <w:jc w:val="center"/>
              <w:rPr>
                <w:bCs/>
                <w:sz w:val="28"/>
                <w:szCs w:val="28"/>
              </w:rPr>
            </w:pPr>
            <w:r w:rsidRPr="00025CA0">
              <w:rPr>
                <w:bCs/>
                <w:sz w:val="28"/>
                <w:szCs w:val="28"/>
              </w:rPr>
              <w:t>9</w:t>
            </w:r>
          </w:p>
        </w:tc>
        <w:tc>
          <w:tcPr>
            <w:tcW w:w="7665" w:type="dxa"/>
          </w:tcPr>
          <w:p w:rsidR="0086385C" w:rsidRPr="00025CA0" w:rsidRDefault="0086385C" w:rsidP="0086385C">
            <w:pPr>
              <w:spacing w:line="276" w:lineRule="auto"/>
              <w:rPr>
                <w:bCs/>
                <w:sz w:val="28"/>
                <w:szCs w:val="28"/>
              </w:rPr>
            </w:pPr>
            <w:r w:rsidRPr="00025CA0">
              <w:rPr>
                <w:bCs/>
                <w:sz w:val="28"/>
                <w:szCs w:val="28"/>
              </w:rPr>
              <w:t>Информационная деятельность</w:t>
            </w:r>
          </w:p>
        </w:tc>
        <w:tc>
          <w:tcPr>
            <w:tcW w:w="1493" w:type="dxa"/>
          </w:tcPr>
          <w:p w:rsidR="0086385C" w:rsidRPr="00A33789" w:rsidRDefault="00CC5C9E" w:rsidP="00B22E26">
            <w:pPr>
              <w:spacing w:line="276" w:lineRule="auto"/>
              <w:jc w:val="center"/>
              <w:rPr>
                <w:bCs/>
                <w:sz w:val="28"/>
                <w:szCs w:val="28"/>
              </w:rPr>
            </w:pPr>
            <w:r>
              <w:rPr>
                <w:bCs/>
                <w:sz w:val="28"/>
                <w:szCs w:val="28"/>
              </w:rPr>
              <w:t>23</w:t>
            </w:r>
          </w:p>
        </w:tc>
      </w:tr>
      <w:tr w:rsidR="0086385C" w:rsidRPr="00025CA0" w:rsidTr="0086385C">
        <w:tc>
          <w:tcPr>
            <w:tcW w:w="1122" w:type="dxa"/>
          </w:tcPr>
          <w:p w:rsidR="0086385C" w:rsidRPr="00025CA0" w:rsidRDefault="004509C8" w:rsidP="0083208E">
            <w:pPr>
              <w:spacing w:line="276" w:lineRule="auto"/>
              <w:jc w:val="center"/>
              <w:rPr>
                <w:bCs/>
                <w:sz w:val="28"/>
                <w:szCs w:val="28"/>
              </w:rPr>
            </w:pPr>
            <w:r w:rsidRPr="00025CA0">
              <w:rPr>
                <w:bCs/>
                <w:sz w:val="28"/>
                <w:szCs w:val="28"/>
              </w:rPr>
              <w:t>10</w:t>
            </w:r>
          </w:p>
        </w:tc>
        <w:tc>
          <w:tcPr>
            <w:tcW w:w="7665" w:type="dxa"/>
          </w:tcPr>
          <w:p w:rsidR="0086385C" w:rsidRPr="00025CA0" w:rsidRDefault="004B247F" w:rsidP="0086385C">
            <w:pPr>
              <w:spacing w:line="276" w:lineRule="auto"/>
              <w:rPr>
                <w:bCs/>
                <w:sz w:val="28"/>
                <w:szCs w:val="28"/>
              </w:rPr>
            </w:pPr>
            <w:r w:rsidRPr="00025CA0">
              <w:rPr>
                <w:bCs/>
                <w:sz w:val="28"/>
                <w:szCs w:val="28"/>
              </w:rPr>
              <w:t>Эффективность деятельности Ревизионной комиссии Юргинского муниципального округа</w:t>
            </w:r>
          </w:p>
        </w:tc>
        <w:tc>
          <w:tcPr>
            <w:tcW w:w="1493" w:type="dxa"/>
          </w:tcPr>
          <w:p w:rsidR="0086385C" w:rsidRPr="00A33789" w:rsidRDefault="00CC5C9E" w:rsidP="00B22E26">
            <w:pPr>
              <w:spacing w:line="276" w:lineRule="auto"/>
              <w:jc w:val="center"/>
              <w:rPr>
                <w:bCs/>
                <w:sz w:val="28"/>
                <w:szCs w:val="28"/>
              </w:rPr>
            </w:pPr>
            <w:r>
              <w:rPr>
                <w:bCs/>
                <w:sz w:val="28"/>
                <w:szCs w:val="28"/>
              </w:rPr>
              <w:t>23</w:t>
            </w:r>
          </w:p>
        </w:tc>
      </w:tr>
      <w:tr w:rsidR="0086385C" w:rsidRPr="00025CA0" w:rsidTr="0086385C">
        <w:tc>
          <w:tcPr>
            <w:tcW w:w="1122" w:type="dxa"/>
          </w:tcPr>
          <w:p w:rsidR="0086385C" w:rsidRPr="00025CA0" w:rsidRDefault="0086385C" w:rsidP="004509C8">
            <w:pPr>
              <w:spacing w:line="276" w:lineRule="auto"/>
              <w:jc w:val="center"/>
              <w:rPr>
                <w:bCs/>
                <w:sz w:val="28"/>
                <w:szCs w:val="28"/>
              </w:rPr>
            </w:pPr>
            <w:r w:rsidRPr="00025CA0">
              <w:rPr>
                <w:bCs/>
                <w:sz w:val="28"/>
                <w:szCs w:val="28"/>
              </w:rPr>
              <w:t>1</w:t>
            </w:r>
            <w:r w:rsidR="004509C8" w:rsidRPr="00025CA0">
              <w:rPr>
                <w:bCs/>
                <w:sz w:val="28"/>
                <w:szCs w:val="28"/>
              </w:rPr>
              <w:t>1</w:t>
            </w:r>
          </w:p>
        </w:tc>
        <w:tc>
          <w:tcPr>
            <w:tcW w:w="7665" w:type="dxa"/>
          </w:tcPr>
          <w:p w:rsidR="0086385C" w:rsidRPr="00025CA0" w:rsidRDefault="0086385C" w:rsidP="00CE4A53">
            <w:pPr>
              <w:spacing w:line="276" w:lineRule="auto"/>
              <w:rPr>
                <w:bCs/>
                <w:sz w:val="28"/>
                <w:szCs w:val="28"/>
              </w:rPr>
            </w:pPr>
            <w:r w:rsidRPr="00025CA0">
              <w:rPr>
                <w:bCs/>
                <w:sz w:val="28"/>
                <w:szCs w:val="28"/>
              </w:rPr>
              <w:t>Задачи Ревизио</w:t>
            </w:r>
            <w:r w:rsidR="0080233C" w:rsidRPr="00025CA0">
              <w:rPr>
                <w:bCs/>
                <w:sz w:val="28"/>
                <w:szCs w:val="28"/>
              </w:rPr>
              <w:t>нной комиссии на 202</w:t>
            </w:r>
            <w:r w:rsidR="00CE4A53">
              <w:rPr>
                <w:bCs/>
                <w:sz w:val="28"/>
                <w:szCs w:val="28"/>
              </w:rPr>
              <w:t>5</w:t>
            </w:r>
            <w:r w:rsidR="00A33789">
              <w:rPr>
                <w:bCs/>
                <w:sz w:val="28"/>
                <w:szCs w:val="28"/>
              </w:rPr>
              <w:t xml:space="preserve"> </w:t>
            </w:r>
            <w:r w:rsidRPr="00025CA0">
              <w:rPr>
                <w:bCs/>
                <w:sz w:val="28"/>
                <w:szCs w:val="28"/>
              </w:rPr>
              <w:t>год</w:t>
            </w:r>
          </w:p>
        </w:tc>
        <w:tc>
          <w:tcPr>
            <w:tcW w:w="1493" w:type="dxa"/>
          </w:tcPr>
          <w:p w:rsidR="0086385C" w:rsidRPr="00A33789" w:rsidRDefault="00CC5C9E" w:rsidP="00B22E26">
            <w:pPr>
              <w:spacing w:line="276" w:lineRule="auto"/>
              <w:jc w:val="center"/>
              <w:rPr>
                <w:bCs/>
                <w:sz w:val="28"/>
                <w:szCs w:val="28"/>
              </w:rPr>
            </w:pPr>
            <w:r>
              <w:rPr>
                <w:bCs/>
                <w:sz w:val="28"/>
                <w:szCs w:val="28"/>
              </w:rPr>
              <w:t>24</w:t>
            </w:r>
          </w:p>
        </w:tc>
      </w:tr>
      <w:tr w:rsidR="00B22E26" w:rsidRPr="00025CA0" w:rsidTr="0086385C">
        <w:tc>
          <w:tcPr>
            <w:tcW w:w="1122" w:type="dxa"/>
          </w:tcPr>
          <w:p w:rsidR="00B22E26" w:rsidRPr="00025CA0" w:rsidRDefault="0052485F" w:rsidP="004509C8">
            <w:pPr>
              <w:spacing w:line="276" w:lineRule="auto"/>
              <w:jc w:val="center"/>
              <w:rPr>
                <w:bCs/>
                <w:sz w:val="28"/>
                <w:szCs w:val="28"/>
              </w:rPr>
            </w:pPr>
            <w:r>
              <w:rPr>
                <w:bCs/>
                <w:sz w:val="28"/>
                <w:szCs w:val="28"/>
              </w:rPr>
              <w:t>Приложение</w:t>
            </w:r>
          </w:p>
        </w:tc>
        <w:tc>
          <w:tcPr>
            <w:tcW w:w="7665" w:type="dxa"/>
          </w:tcPr>
          <w:p w:rsidR="00B22E26" w:rsidRPr="00025CA0" w:rsidRDefault="00B22E26" w:rsidP="006816D5">
            <w:pPr>
              <w:spacing w:line="276" w:lineRule="auto"/>
              <w:rPr>
                <w:bCs/>
                <w:sz w:val="28"/>
                <w:szCs w:val="28"/>
              </w:rPr>
            </w:pPr>
            <w:r>
              <w:rPr>
                <w:bCs/>
                <w:sz w:val="28"/>
                <w:szCs w:val="28"/>
              </w:rPr>
              <w:t xml:space="preserve">Приложение </w:t>
            </w:r>
            <w:r w:rsidR="00FF41D7">
              <w:rPr>
                <w:bCs/>
                <w:sz w:val="28"/>
                <w:szCs w:val="28"/>
              </w:rPr>
              <w:t>«</w:t>
            </w:r>
            <w:r w:rsidR="00FF41D7" w:rsidRPr="00FF41D7">
              <w:rPr>
                <w:bCs/>
                <w:sz w:val="28"/>
                <w:szCs w:val="28"/>
              </w:rPr>
              <w:t xml:space="preserve">Информация о реализации предложений Ревизионной комиссии </w:t>
            </w:r>
            <w:r w:rsidR="00FF41D7">
              <w:rPr>
                <w:bCs/>
                <w:sz w:val="28"/>
                <w:szCs w:val="28"/>
              </w:rPr>
              <w:t xml:space="preserve"> </w:t>
            </w:r>
            <w:r w:rsidR="00FF41D7" w:rsidRPr="00FF41D7">
              <w:rPr>
                <w:bCs/>
                <w:sz w:val="28"/>
                <w:szCs w:val="28"/>
              </w:rPr>
              <w:t xml:space="preserve">Юргинского муниципального округа  Кемеровской области </w:t>
            </w:r>
            <w:r w:rsidR="00FF41D7">
              <w:rPr>
                <w:bCs/>
                <w:sz w:val="28"/>
                <w:szCs w:val="28"/>
              </w:rPr>
              <w:t>–</w:t>
            </w:r>
            <w:r w:rsidR="00FF41D7" w:rsidRPr="00FF41D7">
              <w:rPr>
                <w:bCs/>
                <w:sz w:val="28"/>
                <w:szCs w:val="28"/>
              </w:rPr>
              <w:t xml:space="preserve"> Кузбасса</w:t>
            </w:r>
            <w:r w:rsidR="00FF41D7">
              <w:rPr>
                <w:bCs/>
                <w:sz w:val="28"/>
                <w:szCs w:val="28"/>
              </w:rPr>
              <w:t xml:space="preserve"> </w:t>
            </w:r>
            <w:r w:rsidR="00FF41D7" w:rsidRPr="00FF41D7">
              <w:rPr>
                <w:bCs/>
                <w:sz w:val="28"/>
                <w:szCs w:val="28"/>
              </w:rPr>
              <w:t>по результатам плановых контрольных мероприятий, проведенных в течение 202</w:t>
            </w:r>
            <w:r w:rsidR="006816D5">
              <w:rPr>
                <w:bCs/>
                <w:sz w:val="28"/>
                <w:szCs w:val="28"/>
              </w:rPr>
              <w:t>4</w:t>
            </w:r>
            <w:r w:rsidR="00FF41D7" w:rsidRPr="00FF41D7">
              <w:rPr>
                <w:bCs/>
                <w:sz w:val="28"/>
                <w:szCs w:val="28"/>
              </w:rPr>
              <w:t xml:space="preserve"> года</w:t>
            </w:r>
            <w:r w:rsidR="00FF41D7">
              <w:rPr>
                <w:bCs/>
                <w:sz w:val="28"/>
                <w:szCs w:val="28"/>
              </w:rPr>
              <w:t xml:space="preserve"> </w:t>
            </w:r>
            <w:r w:rsidR="00FF41D7" w:rsidRPr="00FF41D7">
              <w:rPr>
                <w:bCs/>
                <w:sz w:val="28"/>
                <w:szCs w:val="28"/>
              </w:rPr>
              <w:t>(по состоянию на 10.02.2024)</w:t>
            </w:r>
            <w:r w:rsidR="00FF41D7">
              <w:rPr>
                <w:bCs/>
                <w:sz w:val="28"/>
                <w:szCs w:val="28"/>
              </w:rPr>
              <w:t>»</w:t>
            </w:r>
          </w:p>
        </w:tc>
        <w:tc>
          <w:tcPr>
            <w:tcW w:w="1493" w:type="dxa"/>
          </w:tcPr>
          <w:p w:rsidR="00B22E26" w:rsidRPr="00A33789" w:rsidRDefault="0052485F" w:rsidP="00B22E26">
            <w:pPr>
              <w:spacing w:line="276" w:lineRule="auto"/>
              <w:jc w:val="center"/>
              <w:rPr>
                <w:bCs/>
                <w:sz w:val="28"/>
                <w:szCs w:val="28"/>
              </w:rPr>
            </w:pPr>
            <w:r>
              <w:rPr>
                <w:bCs/>
                <w:sz w:val="28"/>
                <w:szCs w:val="28"/>
              </w:rPr>
              <w:t>25-35</w:t>
            </w:r>
          </w:p>
        </w:tc>
      </w:tr>
    </w:tbl>
    <w:p w:rsidR="00CF327A" w:rsidRPr="00025CA0" w:rsidRDefault="00CF327A" w:rsidP="0083208E">
      <w:pPr>
        <w:spacing w:line="276" w:lineRule="auto"/>
        <w:jc w:val="center"/>
        <w:rPr>
          <w:bCs/>
          <w:sz w:val="28"/>
          <w:szCs w:val="28"/>
        </w:rPr>
      </w:pPr>
    </w:p>
    <w:p w:rsidR="00CF327A" w:rsidRPr="00025CA0" w:rsidRDefault="00CF327A" w:rsidP="0083208E">
      <w:pPr>
        <w:spacing w:line="276" w:lineRule="auto"/>
        <w:jc w:val="center"/>
        <w:rPr>
          <w:b/>
          <w:bCs/>
          <w:sz w:val="28"/>
          <w:szCs w:val="28"/>
        </w:rPr>
      </w:pPr>
    </w:p>
    <w:p w:rsidR="00CF327A" w:rsidRPr="00025CA0" w:rsidRDefault="00CF327A" w:rsidP="0083208E">
      <w:pPr>
        <w:spacing w:line="276" w:lineRule="auto"/>
        <w:jc w:val="center"/>
        <w:rPr>
          <w:b/>
          <w:bCs/>
          <w:sz w:val="28"/>
          <w:szCs w:val="28"/>
        </w:rPr>
      </w:pPr>
    </w:p>
    <w:p w:rsidR="00CF327A" w:rsidRPr="00025CA0" w:rsidRDefault="00CF327A" w:rsidP="0083208E">
      <w:pPr>
        <w:spacing w:line="276" w:lineRule="auto"/>
        <w:jc w:val="center"/>
        <w:rPr>
          <w:b/>
          <w:bCs/>
          <w:sz w:val="28"/>
          <w:szCs w:val="28"/>
        </w:rPr>
      </w:pPr>
    </w:p>
    <w:p w:rsidR="00CF327A" w:rsidRPr="00025CA0" w:rsidRDefault="00CF327A" w:rsidP="0083208E">
      <w:pPr>
        <w:spacing w:line="276" w:lineRule="auto"/>
        <w:jc w:val="center"/>
        <w:rPr>
          <w:b/>
          <w:bCs/>
          <w:sz w:val="28"/>
          <w:szCs w:val="28"/>
        </w:rPr>
      </w:pPr>
    </w:p>
    <w:p w:rsidR="00F40B2B" w:rsidRPr="004675F6" w:rsidRDefault="00F40B2B" w:rsidP="0083208E">
      <w:pPr>
        <w:spacing w:line="276" w:lineRule="auto"/>
        <w:jc w:val="center"/>
        <w:rPr>
          <w:b/>
          <w:sz w:val="28"/>
          <w:szCs w:val="28"/>
        </w:rPr>
      </w:pPr>
      <w:r w:rsidRPr="004675F6">
        <w:rPr>
          <w:b/>
          <w:bCs/>
          <w:sz w:val="28"/>
          <w:szCs w:val="28"/>
        </w:rPr>
        <w:t>О Т Ч Е Т</w:t>
      </w:r>
    </w:p>
    <w:p w:rsidR="00A476C8" w:rsidRPr="004675F6" w:rsidRDefault="00F40B2B" w:rsidP="0083208E">
      <w:pPr>
        <w:spacing w:line="276" w:lineRule="auto"/>
        <w:jc w:val="center"/>
        <w:rPr>
          <w:b/>
          <w:bCs/>
          <w:sz w:val="28"/>
          <w:szCs w:val="28"/>
        </w:rPr>
      </w:pPr>
      <w:r w:rsidRPr="004675F6">
        <w:rPr>
          <w:b/>
          <w:bCs/>
          <w:sz w:val="28"/>
          <w:szCs w:val="28"/>
        </w:rPr>
        <w:t xml:space="preserve">о деятельности Ревизионной комиссии </w:t>
      </w:r>
    </w:p>
    <w:p w:rsidR="00F40B2B" w:rsidRPr="004675F6" w:rsidRDefault="00F40B2B" w:rsidP="0083208E">
      <w:pPr>
        <w:spacing w:line="276" w:lineRule="auto"/>
        <w:jc w:val="center"/>
        <w:rPr>
          <w:b/>
          <w:bCs/>
          <w:sz w:val="28"/>
          <w:szCs w:val="28"/>
        </w:rPr>
      </w:pPr>
      <w:r w:rsidRPr="004675F6">
        <w:rPr>
          <w:b/>
          <w:bCs/>
          <w:sz w:val="28"/>
          <w:szCs w:val="28"/>
        </w:rPr>
        <w:t xml:space="preserve">Юргинского муниципального </w:t>
      </w:r>
      <w:r w:rsidR="00E07CE9" w:rsidRPr="004675F6">
        <w:rPr>
          <w:b/>
          <w:bCs/>
          <w:sz w:val="28"/>
          <w:szCs w:val="28"/>
        </w:rPr>
        <w:t>округа</w:t>
      </w:r>
      <w:r w:rsidRPr="004675F6">
        <w:rPr>
          <w:b/>
          <w:bCs/>
          <w:sz w:val="28"/>
          <w:szCs w:val="28"/>
        </w:rPr>
        <w:t xml:space="preserve"> за 20</w:t>
      </w:r>
      <w:r w:rsidR="00E07CE9" w:rsidRPr="004675F6">
        <w:rPr>
          <w:b/>
          <w:bCs/>
          <w:sz w:val="28"/>
          <w:szCs w:val="28"/>
        </w:rPr>
        <w:t>2</w:t>
      </w:r>
      <w:r w:rsidR="00EB28E8" w:rsidRPr="004675F6">
        <w:rPr>
          <w:b/>
          <w:bCs/>
          <w:sz w:val="28"/>
          <w:szCs w:val="28"/>
        </w:rPr>
        <w:t>4</w:t>
      </w:r>
      <w:r w:rsidRPr="004675F6">
        <w:rPr>
          <w:b/>
          <w:bCs/>
          <w:sz w:val="28"/>
          <w:szCs w:val="28"/>
        </w:rPr>
        <w:t xml:space="preserve"> год</w:t>
      </w:r>
    </w:p>
    <w:p w:rsidR="00F40B2B" w:rsidRPr="004675F6" w:rsidRDefault="00F40B2B" w:rsidP="0083208E">
      <w:pPr>
        <w:spacing w:line="276" w:lineRule="auto"/>
        <w:jc w:val="both"/>
        <w:rPr>
          <w:sz w:val="28"/>
          <w:szCs w:val="28"/>
        </w:rPr>
      </w:pPr>
    </w:p>
    <w:p w:rsidR="00143804" w:rsidRPr="004675F6" w:rsidRDefault="00F40B2B" w:rsidP="00636895">
      <w:pPr>
        <w:spacing w:line="276" w:lineRule="auto"/>
        <w:jc w:val="both"/>
      </w:pPr>
      <w:r w:rsidRPr="004675F6">
        <w:tab/>
      </w:r>
      <w:proofErr w:type="gramStart"/>
      <w:r w:rsidR="00F32375" w:rsidRPr="004675F6">
        <w:t xml:space="preserve">Отчет о деятельности Ревизионной комиссии Юргинского муниципального округа (далее по тексту – Ревизионная комиссия) подготовлен во исполнение п.2 ст.19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ст. 39 Устава муниципального образования </w:t>
      </w:r>
      <w:proofErr w:type="spellStart"/>
      <w:r w:rsidR="00F32375" w:rsidRPr="004675F6">
        <w:t>Юргинский</w:t>
      </w:r>
      <w:proofErr w:type="spellEnd"/>
      <w:r w:rsidR="00F32375" w:rsidRPr="004675F6">
        <w:t xml:space="preserve"> муниципальный округ</w:t>
      </w:r>
      <w:r w:rsidR="004563F0" w:rsidRPr="004675F6">
        <w:t xml:space="preserve"> Кемеровской области - Кузбасса</w:t>
      </w:r>
      <w:r w:rsidR="00F32375" w:rsidRPr="004675F6">
        <w:t>, ст. 21 Положения о контрольно-счетном органе Юргинского  муниципального округа</w:t>
      </w:r>
      <w:r w:rsidR="00CC00EC" w:rsidRPr="004675F6">
        <w:t>, утвержденного</w:t>
      </w:r>
      <w:proofErr w:type="gramEnd"/>
      <w:r w:rsidR="00CC00EC" w:rsidRPr="004675F6">
        <w:t xml:space="preserve"> Решением Совета народных депутатов Юргинского муни</w:t>
      </w:r>
      <w:r w:rsidR="00A261F8" w:rsidRPr="004675F6">
        <w:t xml:space="preserve">ципального округа от </w:t>
      </w:r>
      <w:r w:rsidR="00880B93" w:rsidRPr="004675F6">
        <w:t>28.03</w:t>
      </w:r>
      <w:r w:rsidR="00F2227A" w:rsidRPr="004675F6">
        <w:t>.202</w:t>
      </w:r>
      <w:r w:rsidR="00880B93" w:rsidRPr="004675F6">
        <w:t>4</w:t>
      </w:r>
      <w:r w:rsidR="00A261F8" w:rsidRPr="004675F6">
        <w:t xml:space="preserve"> </w:t>
      </w:r>
      <w:r w:rsidR="00CC00EC" w:rsidRPr="004675F6">
        <w:t xml:space="preserve"> № </w:t>
      </w:r>
      <w:r w:rsidR="00880B93" w:rsidRPr="004675F6">
        <w:t>302</w:t>
      </w:r>
      <w:r w:rsidR="00CC00EC" w:rsidRPr="004675F6">
        <w:t>-НА</w:t>
      </w:r>
      <w:r w:rsidR="00F32375" w:rsidRPr="004675F6">
        <w:t>.</w:t>
      </w:r>
    </w:p>
    <w:p w:rsidR="0043460A" w:rsidRPr="004675F6" w:rsidRDefault="0043460A" w:rsidP="00636895">
      <w:pPr>
        <w:spacing w:line="276" w:lineRule="auto"/>
        <w:jc w:val="both"/>
      </w:pPr>
    </w:p>
    <w:p w:rsidR="00636895" w:rsidRPr="004675F6" w:rsidRDefault="003778DA" w:rsidP="00636895">
      <w:pPr>
        <w:spacing w:line="276" w:lineRule="auto"/>
        <w:ind w:firstLine="708"/>
        <w:jc w:val="both"/>
      </w:pPr>
      <w:r w:rsidRPr="004675F6">
        <w:t>Отчет о деятельности Ревизионной комиссии Юргинского муниципального округа  за 202</w:t>
      </w:r>
      <w:r w:rsidR="00880B93" w:rsidRPr="004675F6">
        <w:t>4</w:t>
      </w:r>
      <w:r w:rsidRPr="004675F6">
        <w:t xml:space="preserve"> год подготовлен на основе:</w:t>
      </w:r>
    </w:p>
    <w:p w:rsidR="00636895" w:rsidRPr="004675F6" w:rsidRDefault="00636895" w:rsidP="00636895">
      <w:pPr>
        <w:spacing w:line="276" w:lineRule="auto"/>
        <w:ind w:firstLine="708"/>
        <w:jc w:val="both"/>
      </w:pPr>
    </w:p>
    <w:p w:rsidR="003778DA" w:rsidRPr="004675F6" w:rsidRDefault="003778DA" w:rsidP="00636895">
      <w:pPr>
        <w:spacing w:line="276" w:lineRule="auto"/>
        <w:ind w:firstLine="708"/>
        <w:jc w:val="both"/>
      </w:pPr>
      <w:r w:rsidRPr="004675F6">
        <w:t>-</w:t>
      </w:r>
      <w:r w:rsidRPr="004675F6">
        <w:tab/>
        <w:t>обобщения и анализа информации из отчетов о проведенных в отчетном году контрольных мероприяти</w:t>
      </w:r>
      <w:r w:rsidR="006F7D67" w:rsidRPr="004675F6">
        <w:t>ях</w:t>
      </w:r>
      <w:r w:rsidRPr="004675F6">
        <w:t>, с учетом информации, предоставленной в ответ на представления и предписания Ре</w:t>
      </w:r>
      <w:r w:rsidR="00DB70B2" w:rsidRPr="004675F6">
        <w:t>визионной комиссии</w:t>
      </w:r>
      <w:r w:rsidRPr="004675F6">
        <w:t>;</w:t>
      </w:r>
    </w:p>
    <w:p w:rsidR="00601780" w:rsidRPr="004675F6" w:rsidRDefault="00601780" w:rsidP="00636895">
      <w:pPr>
        <w:spacing w:line="276" w:lineRule="auto"/>
        <w:ind w:firstLine="708"/>
        <w:jc w:val="both"/>
      </w:pPr>
    </w:p>
    <w:p w:rsidR="003778DA" w:rsidRPr="004675F6" w:rsidRDefault="003778DA" w:rsidP="00636895">
      <w:pPr>
        <w:spacing w:line="276" w:lineRule="auto"/>
        <w:ind w:firstLine="708"/>
        <w:jc w:val="both"/>
      </w:pPr>
      <w:r w:rsidRPr="004675F6">
        <w:t>-</w:t>
      </w:r>
      <w:r w:rsidRPr="004675F6">
        <w:tab/>
        <w:t>обобщения и анализа информации из заключений Ревизионной комиссии</w:t>
      </w:r>
      <w:r w:rsidR="006F7D67" w:rsidRPr="004675F6">
        <w:t>,</w:t>
      </w:r>
      <w:r w:rsidRPr="004675F6">
        <w:t xml:space="preserve"> по результатам проведенных в отчетном году экспертно-аналитических мероприятий, с учетом информации о реализации предложений Ревизионной комиссии,</w:t>
      </w:r>
      <w:r w:rsidRPr="004675F6">
        <w:tab/>
        <w:t>содержащихся в заключениях;</w:t>
      </w:r>
    </w:p>
    <w:p w:rsidR="00601780" w:rsidRPr="004675F6" w:rsidRDefault="00601780" w:rsidP="00636895">
      <w:pPr>
        <w:spacing w:line="276" w:lineRule="auto"/>
        <w:ind w:firstLine="708"/>
        <w:jc w:val="both"/>
      </w:pPr>
    </w:p>
    <w:p w:rsidR="003778DA" w:rsidRPr="004675F6" w:rsidRDefault="003778DA" w:rsidP="00636895">
      <w:pPr>
        <w:spacing w:line="276" w:lineRule="auto"/>
        <w:ind w:firstLine="708"/>
        <w:jc w:val="both"/>
      </w:pPr>
      <w:proofErr w:type="gramStart"/>
      <w:r w:rsidRPr="004675F6">
        <w:t>-</w:t>
      </w:r>
      <w:r w:rsidRPr="004675F6">
        <w:tab/>
        <w:t>обобщения и анализа информации о проведенных Ревизионной комиссией  прочих мероприяти</w:t>
      </w:r>
      <w:r w:rsidR="00EB28E8" w:rsidRPr="004675F6">
        <w:t>ях</w:t>
      </w:r>
      <w:r w:rsidR="00577C29" w:rsidRPr="004675F6">
        <w:t xml:space="preserve">, </w:t>
      </w:r>
      <w:r w:rsidRPr="004675F6">
        <w:t xml:space="preserve"> в соответствии с полномочиями определенными</w:t>
      </w:r>
      <w:r w:rsidRPr="004675F6">
        <w:tab/>
        <w:t>Бюджетн</w:t>
      </w:r>
      <w:r w:rsidR="00DB70B2" w:rsidRPr="004675F6">
        <w:t>ы</w:t>
      </w:r>
      <w:r w:rsidRPr="004675F6">
        <w:t>м кодекс</w:t>
      </w:r>
      <w:r w:rsidR="00DB70B2" w:rsidRPr="004675F6">
        <w:t xml:space="preserve">ом </w:t>
      </w:r>
      <w:r w:rsidRPr="004675F6">
        <w:t xml:space="preserve"> Российской Федерации, Закон</w:t>
      </w:r>
      <w:r w:rsidR="00DB70B2" w:rsidRPr="004675F6">
        <w:t>ом</w:t>
      </w:r>
      <w:r w:rsidRPr="004675F6">
        <w:t xml:space="preserve"> Российской Федерации № 6-ФЗ «Об общих принципах организации и деятельности контрольно-счетных</w:t>
      </w:r>
      <w:r w:rsidRPr="004675F6">
        <w:tab/>
        <w:t>органов</w:t>
      </w:r>
      <w:r w:rsidR="006F7D67" w:rsidRPr="004675F6">
        <w:t xml:space="preserve"> субъектов Российской Федерации</w:t>
      </w:r>
      <w:r w:rsidRPr="004675F6">
        <w:t xml:space="preserve"> муниципальных</w:t>
      </w:r>
      <w:r w:rsidR="002B0EDB" w:rsidRPr="004675F6">
        <w:t xml:space="preserve"> </w:t>
      </w:r>
      <w:r w:rsidRPr="004675F6">
        <w:t>образований»,</w:t>
      </w:r>
      <w:r w:rsidR="002B0EDB" w:rsidRPr="004675F6">
        <w:t xml:space="preserve"> Положени</w:t>
      </w:r>
      <w:r w:rsidR="00DB70B2" w:rsidRPr="004675F6">
        <w:t>ем</w:t>
      </w:r>
      <w:r w:rsidR="002B0EDB" w:rsidRPr="004675F6">
        <w:t xml:space="preserve"> о  контрольно-счетном органе Юргинского муниципального округа</w:t>
      </w:r>
      <w:r w:rsidR="00577C29" w:rsidRPr="004675F6">
        <w:t xml:space="preserve">, с учетом информации направленной Ревизионной комиссией   в </w:t>
      </w:r>
      <w:r w:rsidR="00EB28E8" w:rsidRPr="004675F6">
        <w:t>ответ на запросы</w:t>
      </w:r>
      <w:r w:rsidR="00577C29" w:rsidRPr="004675F6">
        <w:t xml:space="preserve">  контрольно-счетной палаты Кемеровской области - Кузбасса, </w:t>
      </w:r>
      <w:proofErr w:type="spellStart"/>
      <w:r w:rsidR="00577C29" w:rsidRPr="004675F6">
        <w:t>Юргинской</w:t>
      </w:r>
      <w:proofErr w:type="spellEnd"/>
      <w:r w:rsidR="00577C29" w:rsidRPr="004675F6">
        <w:t xml:space="preserve"> межрайонной</w:t>
      </w:r>
      <w:proofErr w:type="gramEnd"/>
      <w:r w:rsidR="00577C29" w:rsidRPr="004675F6">
        <w:t xml:space="preserve"> прокуратуры;</w:t>
      </w:r>
    </w:p>
    <w:p w:rsidR="00601780" w:rsidRPr="004675F6" w:rsidRDefault="00601780" w:rsidP="00636895">
      <w:pPr>
        <w:spacing w:line="276" w:lineRule="auto"/>
        <w:ind w:firstLine="708"/>
        <w:jc w:val="both"/>
      </w:pPr>
    </w:p>
    <w:p w:rsidR="003778DA" w:rsidRPr="004675F6" w:rsidRDefault="003778DA" w:rsidP="00636895">
      <w:pPr>
        <w:spacing w:line="276" w:lineRule="auto"/>
        <w:ind w:firstLine="708"/>
        <w:jc w:val="both"/>
      </w:pPr>
      <w:r w:rsidRPr="004675F6">
        <w:t>-</w:t>
      </w:r>
      <w:r w:rsidRPr="004675F6">
        <w:tab/>
        <w:t xml:space="preserve">прочей информации о деятельности </w:t>
      </w:r>
      <w:r w:rsidR="002B0EDB" w:rsidRPr="004675F6">
        <w:t xml:space="preserve">Ревизионной комиссии Юргинского муниципального округа </w:t>
      </w:r>
      <w:r w:rsidRPr="004675F6">
        <w:t>в отчетном году.</w:t>
      </w:r>
    </w:p>
    <w:p w:rsidR="00EB28E8" w:rsidRPr="004675F6" w:rsidRDefault="00EB28E8" w:rsidP="00636895">
      <w:pPr>
        <w:spacing w:line="276" w:lineRule="auto"/>
        <w:ind w:firstLine="708"/>
        <w:jc w:val="both"/>
      </w:pPr>
    </w:p>
    <w:p w:rsidR="00EB28E8" w:rsidRPr="004675F6" w:rsidRDefault="00EB28E8" w:rsidP="00636895">
      <w:pPr>
        <w:spacing w:line="276" w:lineRule="auto"/>
        <w:ind w:firstLine="708"/>
        <w:jc w:val="both"/>
      </w:pPr>
      <w:r w:rsidRPr="004675F6">
        <w:t xml:space="preserve">В соответствии со статьей 19 Закона от 07.02.2011 № 6-ФЗ, со статьей 21 Положения о контрольно-счетном органе Юргинского муниципального округа,  </w:t>
      </w:r>
      <w:r w:rsidR="00601780" w:rsidRPr="004675F6">
        <w:t>Р</w:t>
      </w:r>
      <w:r w:rsidRPr="004675F6">
        <w:t>евизионная комиссия  направляет отчет о своей деятельности на рассмотрение в Совет народных депутатов Юргинского муниципального округа.</w:t>
      </w:r>
    </w:p>
    <w:p w:rsidR="007474A9" w:rsidRPr="004675F6" w:rsidRDefault="007474A9" w:rsidP="00636895">
      <w:pPr>
        <w:spacing w:line="276" w:lineRule="auto"/>
        <w:jc w:val="center"/>
        <w:rPr>
          <w:color w:val="000000"/>
        </w:rPr>
      </w:pPr>
    </w:p>
    <w:p w:rsidR="00F40B2B" w:rsidRPr="004675F6" w:rsidRDefault="00F40B2B" w:rsidP="00636895">
      <w:pPr>
        <w:pStyle w:val="a8"/>
        <w:numPr>
          <w:ilvl w:val="0"/>
          <w:numId w:val="16"/>
        </w:numPr>
        <w:spacing w:line="276" w:lineRule="auto"/>
        <w:jc w:val="center"/>
      </w:pPr>
      <w:r w:rsidRPr="004675F6">
        <w:rPr>
          <w:b/>
          <w:bCs/>
        </w:rPr>
        <w:t>Общие положения</w:t>
      </w:r>
    </w:p>
    <w:p w:rsidR="00601780" w:rsidRPr="004675F6" w:rsidRDefault="00601780" w:rsidP="00636895">
      <w:pPr>
        <w:spacing w:line="276" w:lineRule="auto"/>
        <w:jc w:val="both"/>
      </w:pPr>
    </w:p>
    <w:p w:rsidR="003D2659" w:rsidRPr="004675F6" w:rsidRDefault="00F40B2B" w:rsidP="00636895">
      <w:pPr>
        <w:spacing w:line="276" w:lineRule="auto"/>
        <w:jc w:val="both"/>
      </w:pPr>
      <w:r w:rsidRPr="004675F6">
        <w:tab/>
      </w:r>
      <w:proofErr w:type="gramStart"/>
      <w:r w:rsidRPr="004675F6">
        <w:t xml:space="preserve">Ревизионная комиссия - постоянно действующий контрольно-счетный орган внешнего муниципального финансового контроля, который образован Советом </w:t>
      </w:r>
      <w:r w:rsidR="00A476C8" w:rsidRPr="004675F6">
        <w:t xml:space="preserve">народных </w:t>
      </w:r>
      <w:r w:rsidRPr="004675F6">
        <w:t xml:space="preserve">депутатов Юргинского </w:t>
      </w:r>
      <w:r w:rsidR="00A476C8" w:rsidRPr="004675F6">
        <w:t xml:space="preserve">муниципального </w:t>
      </w:r>
      <w:r w:rsidR="00E07CE9" w:rsidRPr="004675F6">
        <w:t>округа</w:t>
      </w:r>
      <w:r w:rsidRPr="004675F6">
        <w:t xml:space="preserve"> в целях осуществления на территории </w:t>
      </w:r>
      <w:r w:rsidR="00E07CE9" w:rsidRPr="004675F6">
        <w:t>округа</w:t>
      </w:r>
      <w:r w:rsidRPr="004675F6">
        <w:t xml:space="preserve"> внешнего финансового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w:t>
      </w:r>
      <w:proofErr w:type="gramEnd"/>
      <w:r w:rsidRPr="004675F6">
        <w:t xml:space="preserve"> собственности  Юргинского</w:t>
      </w:r>
      <w:r w:rsidR="00A476C8" w:rsidRPr="004675F6">
        <w:t xml:space="preserve"> муниципального </w:t>
      </w:r>
      <w:r w:rsidRPr="004675F6">
        <w:t xml:space="preserve"> </w:t>
      </w:r>
      <w:r w:rsidR="00E07CE9" w:rsidRPr="004675F6">
        <w:t>округа</w:t>
      </w:r>
      <w:r w:rsidRPr="004675F6">
        <w:t>.</w:t>
      </w:r>
    </w:p>
    <w:p w:rsidR="002B0EDB" w:rsidRPr="004675F6" w:rsidRDefault="002B0EDB" w:rsidP="00636895">
      <w:pPr>
        <w:spacing w:line="276" w:lineRule="auto"/>
        <w:jc w:val="both"/>
      </w:pPr>
      <w:r w:rsidRPr="004675F6">
        <w:tab/>
        <w:t>В соответствии с пунктом 1 статьи 23 Устава Юргинского муниципального округа Ревизионная комиссия входит в структуру органов местного самоуправления  Юргинского муниципального округа.</w:t>
      </w:r>
    </w:p>
    <w:p w:rsidR="00A04623" w:rsidRPr="004675F6" w:rsidRDefault="00A04623" w:rsidP="00636895">
      <w:pPr>
        <w:spacing w:line="276" w:lineRule="auto"/>
        <w:jc w:val="both"/>
      </w:pPr>
    </w:p>
    <w:p w:rsidR="003D2659" w:rsidRPr="004675F6" w:rsidRDefault="00E165C0" w:rsidP="00636895">
      <w:pPr>
        <w:spacing w:line="276" w:lineRule="auto"/>
        <w:jc w:val="both"/>
      </w:pPr>
      <w:r w:rsidRPr="004675F6">
        <w:tab/>
        <w:t>Ревизионная комиссия  подотчетна Совету народных депутатов Юргинского муниципального округа, наделена организационной и функциональной независимостью, обладает правами юридического лица.</w:t>
      </w:r>
    </w:p>
    <w:p w:rsidR="00A04623" w:rsidRPr="004675F6" w:rsidRDefault="00A04623" w:rsidP="00636895">
      <w:pPr>
        <w:spacing w:line="276" w:lineRule="auto"/>
        <w:jc w:val="both"/>
      </w:pPr>
    </w:p>
    <w:p w:rsidR="003D2659" w:rsidRPr="004675F6" w:rsidRDefault="00E165C0" w:rsidP="00636895">
      <w:pPr>
        <w:spacing w:line="276" w:lineRule="auto"/>
        <w:ind w:firstLine="708"/>
        <w:jc w:val="both"/>
      </w:pPr>
      <w:r w:rsidRPr="004675F6">
        <w:t>В соответствии с Бюджетным кодексом Российской Федерации, Уставом Юргинского муниципального округа, Положением о контрольно-счетном органе Юргинского муниципального округа, Положением о бюджетном процессе в Юргинском муниципальном округе Ревизионная комиссия  является участником бюджетного процесса.</w:t>
      </w:r>
    </w:p>
    <w:p w:rsidR="00A04623" w:rsidRPr="004675F6" w:rsidRDefault="00A04623" w:rsidP="00636895">
      <w:pPr>
        <w:spacing w:line="276" w:lineRule="auto"/>
        <w:ind w:firstLine="708"/>
        <w:jc w:val="both"/>
      </w:pPr>
    </w:p>
    <w:p w:rsidR="0081341D" w:rsidRPr="004675F6" w:rsidRDefault="00F40B2B" w:rsidP="00636895">
      <w:pPr>
        <w:spacing w:line="276" w:lineRule="auto"/>
        <w:jc w:val="both"/>
      </w:pPr>
      <w:r w:rsidRPr="004675F6">
        <w:tab/>
      </w:r>
      <w:proofErr w:type="gramStart"/>
      <w:r w:rsidR="005A0B38" w:rsidRPr="004675F6">
        <w:t xml:space="preserve">Полномочия </w:t>
      </w:r>
      <w:r w:rsidRPr="004675F6">
        <w:t>Ревизионной комиссии определены Бюджетным кодексом Российск</w:t>
      </w:r>
      <w:r w:rsidR="00516F10" w:rsidRPr="004675F6">
        <w:t xml:space="preserve">ой Федерации, </w:t>
      </w:r>
      <w:r w:rsidRPr="004675F6">
        <w:t>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(да</w:t>
      </w:r>
      <w:r w:rsidR="003C5BB0" w:rsidRPr="004675F6">
        <w:t>лее - Федеральный закон 6-ФЗ), О</w:t>
      </w:r>
      <w:r w:rsidRPr="004675F6">
        <w:t>бластным законом от 29.09.2011 № 96-ОЗ «Об отдельных вопросах организации и деятельности контрольно-счетных органов муниципальных образований Кемеровской области», Уставом Юргинского</w:t>
      </w:r>
      <w:r w:rsidR="00A476C8" w:rsidRPr="004675F6">
        <w:t xml:space="preserve"> муниципального </w:t>
      </w:r>
      <w:r w:rsidRPr="004675F6">
        <w:t xml:space="preserve"> </w:t>
      </w:r>
      <w:r w:rsidR="00E07CE9" w:rsidRPr="004675F6">
        <w:t>округа</w:t>
      </w:r>
      <w:r w:rsidRPr="004675F6">
        <w:t>,</w:t>
      </w:r>
      <w:r w:rsidR="00227C35" w:rsidRPr="004675F6">
        <w:t xml:space="preserve"> </w:t>
      </w:r>
      <w:r w:rsidRPr="004675F6">
        <w:t xml:space="preserve"> Положением</w:t>
      </w:r>
      <w:r w:rsidR="00F01F2F" w:rsidRPr="004675F6">
        <w:t xml:space="preserve"> о бюджетном процессе в Юргинском муниципальном </w:t>
      </w:r>
      <w:r w:rsidR="00E07CE9" w:rsidRPr="004675F6">
        <w:t>округе</w:t>
      </w:r>
      <w:proofErr w:type="gramEnd"/>
      <w:r w:rsidR="00F01F2F" w:rsidRPr="004675F6">
        <w:t>,</w:t>
      </w:r>
      <w:r w:rsidRPr="004675F6">
        <w:t xml:space="preserve"> утвержденн</w:t>
      </w:r>
      <w:r w:rsidR="00F01F2F" w:rsidRPr="004675F6">
        <w:t>ы</w:t>
      </w:r>
      <w:r w:rsidRPr="004675F6">
        <w:t xml:space="preserve">м решением Совета </w:t>
      </w:r>
      <w:r w:rsidR="00E07CE9" w:rsidRPr="004675F6">
        <w:t xml:space="preserve">народных </w:t>
      </w:r>
      <w:r w:rsidRPr="004675F6">
        <w:t xml:space="preserve">депутатов Юргинского </w:t>
      </w:r>
      <w:r w:rsidR="00E07CE9" w:rsidRPr="004675F6">
        <w:t xml:space="preserve">муниципального округа </w:t>
      </w:r>
      <w:r w:rsidRPr="004675F6">
        <w:t xml:space="preserve"> от </w:t>
      </w:r>
      <w:r w:rsidR="00E07CE9" w:rsidRPr="004675F6">
        <w:t>26.12.2019</w:t>
      </w:r>
      <w:r w:rsidR="00F01F2F" w:rsidRPr="004675F6">
        <w:t xml:space="preserve"> </w:t>
      </w:r>
      <w:r w:rsidR="001C6859" w:rsidRPr="004675F6">
        <w:t xml:space="preserve"> № </w:t>
      </w:r>
      <w:r w:rsidR="00382740" w:rsidRPr="004675F6">
        <w:t>1</w:t>
      </w:r>
      <w:r w:rsidR="00E07CE9" w:rsidRPr="004675F6">
        <w:t>0-НА, Положением  о контрольно-счетном органе</w:t>
      </w:r>
      <w:r w:rsidRPr="004675F6">
        <w:t xml:space="preserve">  Юргинского муниципального </w:t>
      </w:r>
      <w:r w:rsidR="00E07CE9" w:rsidRPr="004675F6">
        <w:t xml:space="preserve">округа, </w:t>
      </w:r>
      <w:r w:rsidRPr="004675F6">
        <w:t xml:space="preserve"> утвержденн</w:t>
      </w:r>
      <w:r w:rsidR="00516F10" w:rsidRPr="004675F6">
        <w:t>ы</w:t>
      </w:r>
      <w:r w:rsidRPr="004675F6">
        <w:t xml:space="preserve">м решением Совета </w:t>
      </w:r>
      <w:r w:rsidR="00E07CE9" w:rsidRPr="004675F6">
        <w:t xml:space="preserve">народных </w:t>
      </w:r>
      <w:r w:rsidRPr="004675F6">
        <w:t xml:space="preserve">депутатов Юргинского </w:t>
      </w:r>
      <w:r w:rsidR="00516F10" w:rsidRPr="004675F6">
        <w:t xml:space="preserve">муниципального </w:t>
      </w:r>
      <w:r w:rsidR="00E07CE9" w:rsidRPr="004675F6">
        <w:t xml:space="preserve">округа </w:t>
      </w:r>
      <w:r w:rsidRPr="004675F6">
        <w:t xml:space="preserve"> от </w:t>
      </w:r>
      <w:r w:rsidR="00D166AA" w:rsidRPr="004675F6">
        <w:t>28.</w:t>
      </w:r>
      <w:r w:rsidR="005503C6" w:rsidRPr="004675F6">
        <w:t>03.2024</w:t>
      </w:r>
      <w:r w:rsidR="00E07CE9" w:rsidRPr="004675F6">
        <w:t xml:space="preserve"> № </w:t>
      </w:r>
      <w:r w:rsidR="005503C6" w:rsidRPr="004675F6">
        <w:t>302</w:t>
      </w:r>
      <w:r w:rsidR="00E07CE9" w:rsidRPr="004675F6">
        <w:t>-Н</w:t>
      </w:r>
      <w:r w:rsidRPr="004675F6">
        <w:t>А.</w:t>
      </w:r>
    </w:p>
    <w:p w:rsidR="005503C6" w:rsidRPr="004675F6" w:rsidRDefault="005503C6" w:rsidP="00636895">
      <w:pPr>
        <w:spacing w:line="276" w:lineRule="auto"/>
        <w:jc w:val="both"/>
      </w:pPr>
    </w:p>
    <w:p w:rsidR="005503C6" w:rsidRPr="004675F6" w:rsidRDefault="005503C6" w:rsidP="00636895">
      <w:pPr>
        <w:spacing w:line="276" w:lineRule="auto"/>
        <w:jc w:val="both"/>
      </w:pPr>
      <w:r w:rsidRPr="004675F6">
        <w:tab/>
        <w:t>Ревизионная комиссия  осуществляет взаимодействие с правоохранительными органами в рамках заключенных соглашений.</w:t>
      </w:r>
    </w:p>
    <w:p w:rsidR="00636895" w:rsidRPr="004675F6" w:rsidRDefault="00636895" w:rsidP="00636895">
      <w:pPr>
        <w:spacing w:line="276" w:lineRule="auto"/>
        <w:jc w:val="both"/>
      </w:pPr>
    </w:p>
    <w:p w:rsidR="00636895" w:rsidRPr="004675F6" w:rsidRDefault="00636895" w:rsidP="00636895">
      <w:pPr>
        <w:spacing w:line="276" w:lineRule="auto"/>
        <w:jc w:val="both"/>
      </w:pPr>
    </w:p>
    <w:p w:rsidR="00636895" w:rsidRPr="004675F6" w:rsidRDefault="00636895" w:rsidP="00982F03">
      <w:pPr>
        <w:spacing w:line="276" w:lineRule="auto"/>
        <w:jc w:val="both"/>
      </w:pPr>
    </w:p>
    <w:p w:rsidR="00636895" w:rsidRPr="004675F6" w:rsidRDefault="00636895" w:rsidP="00982F03">
      <w:pPr>
        <w:spacing w:line="276" w:lineRule="auto"/>
        <w:jc w:val="both"/>
      </w:pPr>
    </w:p>
    <w:p w:rsidR="00636895" w:rsidRPr="004675F6" w:rsidRDefault="00636895" w:rsidP="00982F03">
      <w:pPr>
        <w:spacing w:line="276" w:lineRule="auto"/>
        <w:jc w:val="both"/>
      </w:pPr>
    </w:p>
    <w:p w:rsidR="00636895" w:rsidRPr="004675F6" w:rsidRDefault="00636895" w:rsidP="00982F03">
      <w:pPr>
        <w:spacing w:line="276" w:lineRule="auto"/>
        <w:jc w:val="both"/>
      </w:pPr>
    </w:p>
    <w:p w:rsidR="0021210F" w:rsidRPr="004675F6" w:rsidRDefault="0021210F" w:rsidP="00982F03">
      <w:pPr>
        <w:spacing w:line="276" w:lineRule="auto"/>
        <w:jc w:val="both"/>
      </w:pPr>
    </w:p>
    <w:p w:rsidR="007D0B6C" w:rsidRPr="004675F6" w:rsidRDefault="007E4F5F" w:rsidP="0021210F">
      <w:pPr>
        <w:spacing w:line="276" w:lineRule="auto"/>
        <w:ind w:firstLine="708"/>
        <w:jc w:val="center"/>
      </w:pPr>
      <w:r w:rsidRPr="004675F6">
        <w:t>Таблица 1 -</w:t>
      </w:r>
      <w:r w:rsidR="0021210F" w:rsidRPr="004675F6">
        <w:t xml:space="preserve"> </w:t>
      </w:r>
      <w:r w:rsidR="007D0B6C" w:rsidRPr="004675F6">
        <w:t>Фактическое исполнение Ревизионной комисси</w:t>
      </w:r>
      <w:r w:rsidR="00DB70B2" w:rsidRPr="004675F6">
        <w:t>ей</w:t>
      </w:r>
      <w:r w:rsidR="007D0B6C" w:rsidRPr="004675F6">
        <w:t xml:space="preserve"> Юргинского муниципального округа </w:t>
      </w:r>
      <w:r w:rsidR="006F7D67" w:rsidRPr="004675F6">
        <w:t>своих полномочий</w:t>
      </w:r>
      <w:r w:rsidR="00E434B5" w:rsidRPr="004675F6">
        <w:t xml:space="preserve"> в отчетном периоде</w:t>
      </w:r>
    </w:p>
    <w:p w:rsidR="007D0B6C" w:rsidRPr="004675F6" w:rsidRDefault="007D0B6C" w:rsidP="007B1E1A">
      <w:pPr>
        <w:jc w:val="right"/>
      </w:pPr>
    </w:p>
    <w:tbl>
      <w:tblPr>
        <w:tblStyle w:val="a7"/>
        <w:tblW w:w="0" w:type="auto"/>
        <w:tblLayout w:type="fixed"/>
        <w:tblLook w:val="04A0" w:firstRow="1" w:lastRow="0" w:firstColumn="1" w:lastColumn="0" w:noHBand="0" w:noVBand="1"/>
      </w:tblPr>
      <w:tblGrid>
        <w:gridCol w:w="5637"/>
        <w:gridCol w:w="1559"/>
        <w:gridCol w:w="1559"/>
        <w:gridCol w:w="1382"/>
      </w:tblGrid>
      <w:tr w:rsidR="00E35560" w:rsidRPr="004675F6" w:rsidTr="008B3C4B">
        <w:trPr>
          <w:trHeight w:val="20"/>
        </w:trPr>
        <w:tc>
          <w:tcPr>
            <w:tcW w:w="5637" w:type="dxa"/>
            <w:hideMark/>
          </w:tcPr>
          <w:p w:rsidR="00E35560" w:rsidRPr="004675F6" w:rsidRDefault="00E35560" w:rsidP="00601780">
            <w:pPr>
              <w:jc w:val="center"/>
              <w:rPr>
                <w:sz w:val="20"/>
                <w:szCs w:val="20"/>
              </w:rPr>
            </w:pPr>
            <w:r w:rsidRPr="004675F6">
              <w:rPr>
                <w:sz w:val="20"/>
                <w:szCs w:val="20"/>
              </w:rPr>
              <w:t>Полномочие</w:t>
            </w:r>
          </w:p>
        </w:tc>
        <w:tc>
          <w:tcPr>
            <w:tcW w:w="1559" w:type="dxa"/>
            <w:hideMark/>
          </w:tcPr>
          <w:p w:rsidR="00E35560" w:rsidRPr="004675F6" w:rsidRDefault="00E35560" w:rsidP="00601780">
            <w:pPr>
              <w:jc w:val="center"/>
              <w:rPr>
                <w:sz w:val="20"/>
                <w:szCs w:val="20"/>
              </w:rPr>
            </w:pPr>
            <w:r w:rsidRPr="004675F6">
              <w:rPr>
                <w:sz w:val="20"/>
                <w:szCs w:val="20"/>
              </w:rPr>
              <w:t>контрольные мероприятия</w:t>
            </w:r>
          </w:p>
        </w:tc>
        <w:tc>
          <w:tcPr>
            <w:tcW w:w="1559" w:type="dxa"/>
            <w:hideMark/>
          </w:tcPr>
          <w:p w:rsidR="00E35560" w:rsidRPr="004675F6" w:rsidRDefault="00E35560" w:rsidP="00601780">
            <w:pPr>
              <w:jc w:val="center"/>
              <w:rPr>
                <w:sz w:val="20"/>
                <w:szCs w:val="20"/>
              </w:rPr>
            </w:pPr>
            <w:proofErr w:type="spellStart"/>
            <w:r w:rsidRPr="004675F6">
              <w:rPr>
                <w:sz w:val="20"/>
                <w:szCs w:val="20"/>
              </w:rPr>
              <w:t>экспертно</w:t>
            </w:r>
            <w:r w:rsidRPr="004675F6">
              <w:rPr>
                <w:sz w:val="20"/>
                <w:szCs w:val="20"/>
              </w:rPr>
              <w:softHyphen/>
              <w:t>аналитические</w:t>
            </w:r>
            <w:proofErr w:type="spellEnd"/>
            <w:r w:rsidRPr="004675F6">
              <w:rPr>
                <w:sz w:val="20"/>
                <w:szCs w:val="20"/>
              </w:rPr>
              <w:t xml:space="preserve"> мероприятия</w:t>
            </w:r>
          </w:p>
        </w:tc>
        <w:tc>
          <w:tcPr>
            <w:tcW w:w="1382" w:type="dxa"/>
          </w:tcPr>
          <w:p w:rsidR="00E35560" w:rsidRPr="004675F6" w:rsidRDefault="00086436" w:rsidP="00601780">
            <w:pPr>
              <w:jc w:val="center"/>
              <w:rPr>
                <w:sz w:val="20"/>
                <w:szCs w:val="20"/>
              </w:rPr>
            </w:pPr>
            <w:r w:rsidRPr="004675F6">
              <w:rPr>
                <w:sz w:val="20"/>
                <w:szCs w:val="20"/>
              </w:rPr>
              <w:t>иные мероприятия</w:t>
            </w:r>
          </w:p>
        </w:tc>
      </w:tr>
      <w:tr w:rsidR="005503C6" w:rsidRPr="004675F6" w:rsidTr="008B3C4B">
        <w:trPr>
          <w:trHeight w:val="20"/>
        </w:trPr>
        <w:tc>
          <w:tcPr>
            <w:tcW w:w="5637" w:type="dxa"/>
            <w:vAlign w:val="center"/>
            <w:hideMark/>
          </w:tcPr>
          <w:p w:rsidR="005503C6" w:rsidRPr="004675F6" w:rsidRDefault="00CC6887" w:rsidP="00CC6887">
            <w:pPr>
              <w:jc w:val="both"/>
              <w:rPr>
                <w:color w:val="000000"/>
                <w:sz w:val="20"/>
                <w:szCs w:val="20"/>
              </w:rPr>
            </w:pPr>
            <w:r w:rsidRPr="004675F6">
              <w:rPr>
                <w:color w:val="000000"/>
                <w:sz w:val="20"/>
                <w:szCs w:val="20"/>
              </w:rPr>
              <w:t xml:space="preserve">Внешняя проверка  годового отчета об исполнении </w:t>
            </w:r>
            <w:r w:rsidR="005503C6" w:rsidRPr="004675F6">
              <w:rPr>
                <w:color w:val="000000"/>
                <w:sz w:val="20"/>
                <w:szCs w:val="20"/>
              </w:rPr>
              <w:t>местного бюджета</w:t>
            </w:r>
          </w:p>
        </w:tc>
        <w:tc>
          <w:tcPr>
            <w:tcW w:w="1559" w:type="dxa"/>
            <w:vAlign w:val="center"/>
            <w:hideMark/>
          </w:tcPr>
          <w:p w:rsidR="005503C6" w:rsidRPr="004675F6" w:rsidRDefault="005503C6">
            <w:pPr>
              <w:jc w:val="center"/>
              <w:rPr>
                <w:sz w:val="20"/>
                <w:szCs w:val="20"/>
              </w:rPr>
            </w:pPr>
            <w:r w:rsidRPr="004675F6">
              <w:rPr>
                <w:sz w:val="20"/>
                <w:szCs w:val="20"/>
              </w:rPr>
              <w:t> </w:t>
            </w:r>
          </w:p>
        </w:tc>
        <w:tc>
          <w:tcPr>
            <w:tcW w:w="1559" w:type="dxa"/>
            <w:vAlign w:val="center"/>
            <w:hideMark/>
          </w:tcPr>
          <w:p w:rsidR="005503C6" w:rsidRPr="004675F6" w:rsidRDefault="005503C6" w:rsidP="008B3C4B">
            <w:pPr>
              <w:jc w:val="center"/>
              <w:rPr>
                <w:sz w:val="20"/>
                <w:szCs w:val="20"/>
              </w:rPr>
            </w:pPr>
            <w:r w:rsidRPr="004675F6">
              <w:rPr>
                <w:sz w:val="20"/>
                <w:szCs w:val="20"/>
              </w:rPr>
              <w:t xml:space="preserve">1 </w:t>
            </w:r>
          </w:p>
        </w:tc>
        <w:tc>
          <w:tcPr>
            <w:tcW w:w="1382" w:type="dxa"/>
          </w:tcPr>
          <w:p w:rsidR="005503C6" w:rsidRPr="004675F6" w:rsidRDefault="005503C6" w:rsidP="00D003E5">
            <w:pPr>
              <w:jc w:val="both"/>
              <w:rPr>
                <w:sz w:val="20"/>
                <w:szCs w:val="20"/>
              </w:rPr>
            </w:pPr>
          </w:p>
        </w:tc>
      </w:tr>
      <w:tr w:rsidR="005503C6" w:rsidRPr="004675F6" w:rsidTr="008B3C4B">
        <w:trPr>
          <w:trHeight w:val="20"/>
        </w:trPr>
        <w:tc>
          <w:tcPr>
            <w:tcW w:w="5637" w:type="dxa"/>
            <w:vAlign w:val="center"/>
            <w:hideMark/>
          </w:tcPr>
          <w:p w:rsidR="005503C6" w:rsidRPr="004675F6" w:rsidRDefault="00CC6887" w:rsidP="00CC6887">
            <w:pPr>
              <w:jc w:val="both"/>
              <w:rPr>
                <w:color w:val="000000"/>
                <w:sz w:val="20"/>
                <w:szCs w:val="20"/>
              </w:rPr>
            </w:pPr>
            <w:r w:rsidRPr="004675F6">
              <w:rPr>
                <w:color w:val="000000"/>
                <w:sz w:val="20"/>
                <w:szCs w:val="20"/>
              </w:rPr>
              <w:t xml:space="preserve">Экспертиза </w:t>
            </w:r>
            <w:r w:rsidR="005503C6" w:rsidRPr="004675F6">
              <w:rPr>
                <w:color w:val="000000"/>
                <w:sz w:val="20"/>
                <w:szCs w:val="20"/>
              </w:rPr>
              <w:t>проекта бюджета Юргинского муниципального округа</w:t>
            </w:r>
          </w:p>
        </w:tc>
        <w:tc>
          <w:tcPr>
            <w:tcW w:w="1559" w:type="dxa"/>
            <w:vAlign w:val="center"/>
            <w:hideMark/>
          </w:tcPr>
          <w:p w:rsidR="005503C6" w:rsidRPr="004675F6" w:rsidRDefault="005503C6">
            <w:pPr>
              <w:jc w:val="center"/>
              <w:rPr>
                <w:sz w:val="20"/>
                <w:szCs w:val="20"/>
              </w:rPr>
            </w:pPr>
            <w:r w:rsidRPr="004675F6">
              <w:rPr>
                <w:sz w:val="20"/>
                <w:szCs w:val="20"/>
              </w:rPr>
              <w:t> </w:t>
            </w:r>
          </w:p>
        </w:tc>
        <w:tc>
          <w:tcPr>
            <w:tcW w:w="1559" w:type="dxa"/>
            <w:vAlign w:val="center"/>
            <w:hideMark/>
          </w:tcPr>
          <w:p w:rsidR="005503C6" w:rsidRPr="004675F6" w:rsidRDefault="005503C6" w:rsidP="008B3C4B">
            <w:pPr>
              <w:jc w:val="center"/>
              <w:rPr>
                <w:sz w:val="20"/>
                <w:szCs w:val="20"/>
              </w:rPr>
            </w:pPr>
            <w:r w:rsidRPr="004675F6">
              <w:rPr>
                <w:sz w:val="20"/>
                <w:szCs w:val="20"/>
              </w:rPr>
              <w:t xml:space="preserve">1 </w:t>
            </w:r>
          </w:p>
        </w:tc>
        <w:tc>
          <w:tcPr>
            <w:tcW w:w="1382" w:type="dxa"/>
          </w:tcPr>
          <w:p w:rsidR="005503C6" w:rsidRPr="004675F6" w:rsidRDefault="005503C6" w:rsidP="00D003E5">
            <w:pPr>
              <w:jc w:val="both"/>
              <w:rPr>
                <w:sz w:val="20"/>
                <w:szCs w:val="20"/>
              </w:rPr>
            </w:pPr>
          </w:p>
        </w:tc>
      </w:tr>
      <w:tr w:rsidR="005503C6" w:rsidRPr="004675F6" w:rsidTr="008B3C4B">
        <w:trPr>
          <w:trHeight w:val="20"/>
        </w:trPr>
        <w:tc>
          <w:tcPr>
            <w:tcW w:w="5637" w:type="dxa"/>
            <w:vAlign w:val="center"/>
            <w:hideMark/>
          </w:tcPr>
          <w:p w:rsidR="005503C6" w:rsidRPr="004675F6" w:rsidRDefault="00CC6887" w:rsidP="00CC6887">
            <w:pPr>
              <w:jc w:val="both"/>
              <w:rPr>
                <w:color w:val="000000"/>
                <w:sz w:val="20"/>
                <w:szCs w:val="20"/>
              </w:rPr>
            </w:pPr>
            <w:r w:rsidRPr="004675F6">
              <w:rPr>
                <w:color w:val="000000"/>
                <w:sz w:val="20"/>
                <w:szCs w:val="20"/>
              </w:rPr>
              <w:t>Внешняя проверка бюджетной отчетности главных администраторов бюджетных средств</w:t>
            </w:r>
          </w:p>
        </w:tc>
        <w:tc>
          <w:tcPr>
            <w:tcW w:w="1559" w:type="dxa"/>
            <w:vAlign w:val="center"/>
            <w:hideMark/>
          </w:tcPr>
          <w:p w:rsidR="005503C6" w:rsidRPr="004675F6" w:rsidRDefault="005503C6">
            <w:pPr>
              <w:jc w:val="center"/>
              <w:rPr>
                <w:sz w:val="20"/>
                <w:szCs w:val="20"/>
              </w:rPr>
            </w:pPr>
            <w:r w:rsidRPr="004675F6">
              <w:rPr>
                <w:sz w:val="20"/>
                <w:szCs w:val="20"/>
              </w:rPr>
              <w:t> </w:t>
            </w:r>
          </w:p>
        </w:tc>
        <w:tc>
          <w:tcPr>
            <w:tcW w:w="1559" w:type="dxa"/>
            <w:vAlign w:val="center"/>
            <w:hideMark/>
          </w:tcPr>
          <w:p w:rsidR="005503C6" w:rsidRPr="004675F6" w:rsidRDefault="005503C6" w:rsidP="008B3C4B">
            <w:pPr>
              <w:jc w:val="center"/>
              <w:rPr>
                <w:sz w:val="20"/>
                <w:szCs w:val="20"/>
              </w:rPr>
            </w:pPr>
            <w:r w:rsidRPr="004675F6">
              <w:rPr>
                <w:sz w:val="20"/>
                <w:szCs w:val="20"/>
              </w:rPr>
              <w:t xml:space="preserve">10 </w:t>
            </w:r>
          </w:p>
        </w:tc>
        <w:tc>
          <w:tcPr>
            <w:tcW w:w="1382" w:type="dxa"/>
          </w:tcPr>
          <w:p w:rsidR="005503C6" w:rsidRPr="004675F6" w:rsidRDefault="005503C6" w:rsidP="00D003E5">
            <w:pPr>
              <w:jc w:val="both"/>
              <w:rPr>
                <w:sz w:val="20"/>
                <w:szCs w:val="20"/>
              </w:rPr>
            </w:pPr>
          </w:p>
        </w:tc>
      </w:tr>
      <w:tr w:rsidR="005503C6" w:rsidRPr="004675F6" w:rsidTr="008B3C4B">
        <w:trPr>
          <w:trHeight w:val="20"/>
        </w:trPr>
        <w:tc>
          <w:tcPr>
            <w:tcW w:w="5637" w:type="dxa"/>
            <w:vAlign w:val="center"/>
            <w:hideMark/>
          </w:tcPr>
          <w:p w:rsidR="005503C6" w:rsidRPr="004675F6" w:rsidRDefault="00CC6887" w:rsidP="00CC6887">
            <w:pPr>
              <w:jc w:val="both"/>
              <w:rPr>
                <w:color w:val="000000"/>
                <w:sz w:val="20"/>
                <w:szCs w:val="20"/>
              </w:rPr>
            </w:pPr>
            <w:r w:rsidRPr="004675F6">
              <w:rPr>
                <w:color w:val="000000"/>
                <w:sz w:val="20"/>
                <w:szCs w:val="20"/>
              </w:rPr>
              <w:t>Контроль</w:t>
            </w:r>
            <w:r w:rsidR="00601780" w:rsidRPr="004675F6">
              <w:rPr>
                <w:color w:val="000000"/>
                <w:sz w:val="20"/>
                <w:szCs w:val="20"/>
              </w:rPr>
              <w:t>,</w:t>
            </w:r>
            <w:r w:rsidRPr="004675F6">
              <w:rPr>
                <w:color w:val="000000"/>
                <w:sz w:val="20"/>
                <w:szCs w:val="20"/>
              </w:rPr>
              <w:t xml:space="preserve"> за соблюдением установленного порядка  управления и распоряжения  муниципальной собственностью</w:t>
            </w:r>
          </w:p>
        </w:tc>
        <w:tc>
          <w:tcPr>
            <w:tcW w:w="1559" w:type="dxa"/>
            <w:vAlign w:val="center"/>
            <w:hideMark/>
          </w:tcPr>
          <w:p w:rsidR="005503C6" w:rsidRPr="004675F6" w:rsidRDefault="005503C6">
            <w:pPr>
              <w:jc w:val="center"/>
              <w:rPr>
                <w:sz w:val="20"/>
                <w:szCs w:val="20"/>
              </w:rPr>
            </w:pPr>
            <w:r w:rsidRPr="004675F6">
              <w:rPr>
                <w:sz w:val="20"/>
                <w:szCs w:val="20"/>
              </w:rPr>
              <w:t> </w:t>
            </w:r>
          </w:p>
        </w:tc>
        <w:tc>
          <w:tcPr>
            <w:tcW w:w="1559" w:type="dxa"/>
            <w:vAlign w:val="center"/>
            <w:hideMark/>
          </w:tcPr>
          <w:p w:rsidR="005503C6" w:rsidRPr="004675F6" w:rsidRDefault="005503C6">
            <w:pPr>
              <w:jc w:val="center"/>
              <w:rPr>
                <w:sz w:val="20"/>
                <w:szCs w:val="20"/>
              </w:rPr>
            </w:pPr>
            <w:r w:rsidRPr="004675F6">
              <w:rPr>
                <w:sz w:val="20"/>
                <w:szCs w:val="20"/>
              </w:rPr>
              <w:t> </w:t>
            </w:r>
          </w:p>
        </w:tc>
        <w:tc>
          <w:tcPr>
            <w:tcW w:w="1382" w:type="dxa"/>
          </w:tcPr>
          <w:p w:rsidR="005503C6" w:rsidRPr="004675F6" w:rsidRDefault="005503C6" w:rsidP="00D003E5">
            <w:pPr>
              <w:jc w:val="both"/>
              <w:rPr>
                <w:sz w:val="20"/>
                <w:szCs w:val="20"/>
              </w:rPr>
            </w:pPr>
          </w:p>
        </w:tc>
      </w:tr>
      <w:tr w:rsidR="005503C6" w:rsidRPr="004675F6" w:rsidTr="008B3C4B">
        <w:trPr>
          <w:trHeight w:val="20"/>
        </w:trPr>
        <w:tc>
          <w:tcPr>
            <w:tcW w:w="5637" w:type="dxa"/>
            <w:vAlign w:val="center"/>
            <w:hideMark/>
          </w:tcPr>
          <w:p w:rsidR="005503C6" w:rsidRPr="004675F6" w:rsidRDefault="00CC6887" w:rsidP="00CC6887">
            <w:pPr>
              <w:jc w:val="both"/>
              <w:rPr>
                <w:color w:val="000000"/>
                <w:sz w:val="20"/>
                <w:szCs w:val="20"/>
              </w:rPr>
            </w:pPr>
            <w:r w:rsidRPr="004675F6">
              <w:rPr>
                <w:color w:val="000000"/>
                <w:sz w:val="20"/>
                <w:szCs w:val="20"/>
              </w:rPr>
              <w:t xml:space="preserve">Организация </w:t>
            </w:r>
            <w:r w:rsidR="005503C6" w:rsidRPr="004675F6">
              <w:rPr>
                <w:color w:val="000000"/>
                <w:sz w:val="20"/>
                <w:szCs w:val="20"/>
              </w:rPr>
              <w:t xml:space="preserve">и осуществление </w:t>
            </w:r>
            <w:proofErr w:type="gramStart"/>
            <w:r w:rsidR="005503C6" w:rsidRPr="004675F6">
              <w:rPr>
                <w:color w:val="000000"/>
                <w:sz w:val="20"/>
                <w:szCs w:val="20"/>
              </w:rPr>
              <w:t>контроля за</w:t>
            </w:r>
            <w:proofErr w:type="gramEnd"/>
            <w:r w:rsidR="005503C6" w:rsidRPr="004675F6">
              <w:rPr>
                <w:color w:val="000000"/>
                <w:sz w:val="20"/>
                <w:szCs w:val="20"/>
              </w:rPr>
              <w:t xml:space="preserve"> законностью, результативностью (эффективностью и экономностью) использования средств  местного бюджета и иных источников, предусмотренных законодательством Российской Федерации</w:t>
            </w:r>
          </w:p>
        </w:tc>
        <w:tc>
          <w:tcPr>
            <w:tcW w:w="1559" w:type="dxa"/>
            <w:vAlign w:val="center"/>
            <w:hideMark/>
          </w:tcPr>
          <w:p w:rsidR="005503C6" w:rsidRPr="004675F6" w:rsidRDefault="005503C6" w:rsidP="008B3C4B">
            <w:pPr>
              <w:jc w:val="center"/>
              <w:rPr>
                <w:sz w:val="20"/>
                <w:szCs w:val="20"/>
              </w:rPr>
            </w:pPr>
            <w:r w:rsidRPr="004675F6">
              <w:rPr>
                <w:sz w:val="20"/>
                <w:szCs w:val="20"/>
              </w:rPr>
              <w:t xml:space="preserve">7 </w:t>
            </w:r>
          </w:p>
        </w:tc>
        <w:tc>
          <w:tcPr>
            <w:tcW w:w="1559" w:type="dxa"/>
            <w:vAlign w:val="center"/>
            <w:hideMark/>
          </w:tcPr>
          <w:p w:rsidR="005503C6" w:rsidRPr="004675F6" w:rsidRDefault="005503C6">
            <w:pPr>
              <w:jc w:val="center"/>
              <w:rPr>
                <w:sz w:val="20"/>
                <w:szCs w:val="20"/>
              </w:rPr>
            </w:pPr>
            <w:r w:rsidRPr="004675F6">
              <w:rPr>
                <w:sz w:val="20"/>
                <w:szCs w:val="20"/>
              </w:rPr>
              <w:t> </w:t>
            </w:r>
          </w:p>
        </w:tc>
        <w:tc>
          <w:tcPr>
            <w:tcW w:w="1382" w:type="dxa"/>
          </w:tcPr>
          <w:p w:rsidR="005503C6" w:rsidRPr="004675F6" w:rsidRDefault="005503C6" w:rsidP="00D003E5">
            <w:pPr>
              <w:jc w:val="both"/>
              <w:rPr>
                <w:sz w:val="20"/>
                <w:szCs w:val="20"/>
              </w:rPr>
            </w:pPr>
          </w:p>
        </w:tc>
      </w:tr>
      <w:tr w:rsidR="005503C6" w:rsidRPr="004675F6" w:rsidTr="008B3C4B">
        <w:trPr>
          <w:trHeight w:val="20"/>
        </w:trPr>
        <w:tc>
          <w:tcPr>
            <w:tcW w:w="5637" w:type="dxa"/>
            <w:vAlign w:val="center"/>
            <w:hideMark/>
          </w:tcPr>
          <w:p w:rsidR="005503C6" w:rsidRPr="004675F6" w:rsidRDefault="00006E10" w:rsidP="00CC6887">
            <w:pPr>
              <w:jc w:val="both"/>
              <w:rPr>
                <w:color w:val="000000"/>
                <w:sz w:val="20"/>
                <w:szCs w:val="20"/>
              </w:rPr>
            </w:pPr>
            <w:r w:rsidRPr="004675F6">
              <w:rPr>
                <w:color w:val="000000"/>
                <w:sz w:val="20"/>
                <w:szCs w:val="20"/>
              </w:rPr>
              <w:t>П</w:t>
            </w:r>
            <w:r w:rsidR="005503C6" w:rsidRPr="004675F6">
              <w:rPr>
                <w:color w:val="000000"/>
                <w:sz w:val="20"/>
                <w:szCs w:val="20"/>
              </w:rPr>
              <w:t>роведение аудита в сфере закупок товаров, работ и услуг в соответствии с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w:t>
            </w:r>
            <w:r w:rsidR="00A063E4" w:rsidRPr="004675F6">
              <w:rPr>
                <w:color w:val="000000"/>
                <w:sz w:val="20"/>
                <w:szCs w:val="20"/>
              </w:rPr>
              <w:t>:</w:t>
            </w:r>
          </w:p>
          <w:p w:rsidR="007F63DA" w:rsidRPr="004675F6" w:rsidRDefault="00A063E4" w:rsidP="00601780">
            <w:pPr>
              <w:pStyle w:val="a8"/>
              <w:numPr>
                <w:ilvl w:val="0"/>
                <w:numId w:val="18"/>
              </w:numPr>
              <w:ind w:left="0" w:firstLine="426"/>
              <w:jc w:val="both"/>
              <w:rPr>
                <w:color w:val="000000"/>
                <w:sz w:val="20"/>
                <w:szCs w:val="20"/>
              </w:rPr>
            </w:pPr>
            <w:r w:rsidRPr="004675F6">
              <w:rPr>
                <w:color w:val="000000"/>
                <w:sz w:val="20"/>
                <w:szCs w:val="20"/>
              </w:rPr>
              <w:t>Проверка</w:t>
            </w:r>
            <w:r w:rsidR="007F63DA" w:rsidRPr="004675F6">
              <w:rPr>
                <w:color w:val="000000"/>
                <w:sz w:val="20"/>
                <w:szCs w:val="20"/>
              </w:rPr>
              <w:t xml:space="preserve"> соблюдения законодательства в сфере закупок, </w:t>
            </w:r>
            <w:r w:rsidRPr="004675F6">
              <w:rPr>
                <w:color w:val="000000"/>
                <w:sz w:val="20"/>
                <w:szCs w:val="20"/>
              </w:rPr>
              <w:t xml:space="preserve"> </w:t>
            </w:r>
            <w:r w:rsidR="007F63DA" w:rsidRPr="004675F6">
              <w:rPr>
                <w:color w:val="000000"/>
                <w:sz w:val="20"/>
                <w:szCs w:val="20"/>
              </w:rPr>
              <w:t>в отношении муниципальных контрактов заключенных в 2023 году  и подлежащих казначейскому сопровождению.</w:t>
            </w:r>
          </w:p>
          <w:p w:rsidR="00841F52" w:rsidRPr="004675F6" w:rsidRDefault="00006E10" w:rsidP="00601780">
            <w:pPr>
              <w:pStyle w:val="a8"/>
              <w:numPr>
                <w:ilvl w:val="0"/>
                <w:numId w:val="18"/>
              </w:numPr>
              <w:ind w:left="0" w:firstLine="360"/>
              <w:jc w:val="both"/>
              <w:rPr>
                <w:color w:val="000000"/>
                <w:sz w:val="20"/>
                <w:szCs w:val="20"/>
              </w:rPr>
            </w:pPr>
            <w:r w:rsidRPr="004675F6">
              <w:rPr>
                <w:color w:val="000000"/>
                <w:sz w:val="20"/>
                <w:szCs w:val="20"/>
              </w:rPr>
              <w:t>Проверка законности действий заказчиков (МБОУ «</w:t>
            </w:r>
            <w:proofErr w:type="spellStart"/>
            <w:r w:rsidRPr="004675F6">
              <w:rPr>
                <w:color w:val="000000"/>
                <w:sz w:val="20"/>
                <w:szCs w:val="20"/>
              </w:rPr>
              <w:t>Проскоковская</w:t>
            </w:r>
            <w:proofErr w:type="spellEnd"/>
            <w:r w:rsidRPr="004675F6">
              <w:rPr>
                <w:color w:val="000000"/>
                <w:sz w:val="20"/>
                <w:szCs w:val="20"/>
              </w:rPr>
              <w:t xml:space="preserve"> СОШ», МБОУ «</w:t>
            </w:r>
            <w:proofErr w:type="spellStart"/>
            <w:r w:rsidRPr="004675F6">
              <w:rPr>
                <w:color w:val="000000"/>
                <w:sz w:val="20"/>
                <w:szCs w:val="20"/>
              </w:rPr>
              <w:t>Юргинская</w:t>
            </w:r>
            <w:proofErr w:type="spellEnd"/>
            <w:r w:rsidRPr="004675F6">
              <w:rPr>
                <w:color w:val="000000"/>
                <w:sz w:val="20"/>
                <w:szCs w:val="20"/>
              </w:rPr>
              <w:t xml:space="preserve"> СОШ») при заключении договоров с единственным поставщиком на  поставку продуктов питания для 1-4 классов (сентябрь-октябрь 2024).</w:t>
            </w:r>
          </w:p>
        </w:tc>
        <w:tc>
          <w:tcPr>
            <w:tcW w:w="1559" w:type="dxa"/>
            <w:vAlign w:val="center"/>
            <w:hideMark/>
          </w:tcPr>
          <w:p w:rsidR="005503C6" w:rsidRPr="004675F6" w:rsidRDefault="005503C6">
            <w:pPr>
              <w:jc w:val="center"/>
              <w:rPr>
                <w:sz w:val="20"/>
                <w:szCs w:val="20"/>
              </w:rPr>
            </w:pPr>
            <w:r w:rsidRPr="004675F6">
              <w:rPr>
                <w:sz w:val="20"/>
                <w:szCs w:val="20"/>
              </w:rPr>
              <w:t> </w:t>
            </w:r>
          </w:p>
        </w:tc>
        <w:tc>
          <w:tcPr>
            <w:tcW w:w="1559" w:type="dxa"/>
            <w:vAlign w:val="center"/>
            <w:hideMark/>
          </w:tcPr>
          <w:p w:rsidR="005503C6" w:rsidRPr="004675F6" w:rsidRDefault="005503C6">
            <w:pPr>
              <w:jc w:val="center"/>
              <w:rPr>
                <w:sz w:val="20"/>
                <w:szCs w:val="20"/>
              </w:rPr>
            </w:pPr>
          </w:p>
        </w:tc>
        <w:tc>
          <w:tcPr>
            <w:tcW w:w="1382" w:type="dxa"/>
          </w:tcPr>
          <w:p w:rsidR="00006E10" w:rsidRPr="004675F6" w:rsidRDefault="00006E10" w:rsidP="00D003E5">
            <w:pPr>
              <w:jc w:val="both"/>
              <w:rPr>
                <w:sz w:val="20"/>
                <w:szCs w:val="20"/>
              </w:rPr>
            </w:pPr>
          </w:p>
          <w:p w:rsidR="00006E10" w:rsidRPr="004675F6" w:rsidRDefault="00006E10" w:rsidP="00D003E5">
            <w:pPr>
              <w:jc w:val="both"/>
              <w:rPr>
                <w:sz w:val="20"/>
                <w:szCs w:val="20"/>
              </w:rPr>
            </w:pPr>
          </w:p>
          <w:p w:rsidR="00006E10" w:rsidRPr="004675F6" w:rsidRDefault="00006E10" w:rsidP="00D003E5">
            <w:pPr>
              <w:jc w:val="both"/>
              <w:rPr>
                <w:sz w:val="20"/>
                <w:szCs w:val="20"/>
              </w:rPr>
            </w:pPr>
          </w:p>
          <w:p w:rsidR="00006E10" w:rsidRPr="004675F6" w:rsidRDefault="00006E10" w:rsidP="00D003E5">
            <w:pPr>
              <w:jc w:val="both"/>
              <w:rPr>
                <w:sz w:val="20"/>
                <w:szCs w:val="20"/>
              </w:rPr>
            </w:pPr>
          </w:p>
          <w:p w:rsidR="00006E10" w:rsidRPr="004675F6" w:rsidRDefault="00006E10" w:rsidP="00D003E5">
            <w:pPr>
              <w:jc w:val="both"/>
              <w:rPr>
                <w:sz w:val="20"/>
                <w:szCs w:val="20"/>
              </w:rPr>
            </w:pPr>
          </w:p>
          <w:p w:rsidR="005503C6" w:rsidRPr="004675F6" w:rsidRDefault="005503C6" w:rsidP="00D003E5">
            <w:pPr>
              <w:jc w:val="both"/>
              <w:rPr>
                <w:sz w:val="20"/>
                <w:szCs w:val="20"/>
              </w:rPr>
            </w:pPr>
            <w:r w:rsidRPr="004675F6">
              <w:rPr>
                <w:sz w:val="20"/>
                <w:szCs w:val="20"/>
              </w:rPr>
              <w:t>1 *</w:t>
            </w:r>
          </w:p>
          <w:p w:rsidR="00006E10" w:rsidRPr="004675F6" w:rsidRDefault="00006E10" w:rsidP="00D003E5">
            <w:pPr>
              <w:jc w:val="both"/>
              <w:rPr>
                <w:sz w:val="20"/>
                <w:szCs w:val="20"/>
              </w:rPr>
            </w:pPr>
          </w:p>
          <w:p w:rsidR="00006E10" w:rsidRPr="004675F6" w:rsidRDefault="00006E10" w:rsidP="00D003E5">
            <w:pPr>
              <w:jc w:val="both"/>
              <w:rPr>
                <w:sz w:val="20"/>
                <w:szCs w:val="20"/>
              </w:rPr>
            </w:pPr>
          </w:p>
          <w:p w:rsidR="00006E10" w:rsidRPr="004675F6" w:rsidRDefault="00006E10" w:rsidP="00D003E5">
            <w:pPr>
              <w:jc w:val="both"/>
              <w:rPr>
                <w:sz w:val="20"/>
                <w:szCs w:val="20"/>
              </w:rPr>
            </w:pPr>
          </w:p>
          <w:p w:rsidR="00006E10" w:rsidRPr="004675F6" w:rsidRDefault="00006E10" w:rsidP="00D003E5">
            <w:pPr>
              <w:jc w:val="both"/>
              <w:rPr>
                <w:sz w:val="20"/>
                <w:szCs w:val="20"/>
              </w:rPr>
            </w:pPr>
            <w:r w:rsidRPr="004675F6">
              <w:rPr>
                <w:sz w:val="20"/>
                <w:szCs w:val="20"/>
              </w:rPr>
              <w:t>2 **</w:t>
            </w:r>
          </w:p>
          <w:p w:rsidR="00006E10" w:rsidRPr="004675F6" w:rsidRDefault="00006E10" w:rsidP="00D003E5">
            <w:pPr>
              <w:jc w:val="both"/>
              <w:rPr>
                <w:sz w:val="20"/>
                <w:szCs w:val="20"/>
              </w:rPr>
            </w:pPr>
          </w:p>
          <w:p w:rsidR="00006E10" w:rsidRPr="004675F6" w:rsidRDefault="00006E10" w:rsidP="00D003E5">
            <w:pPr>
              <w:jc w:val="both"/>
              <w:rPr>
                <w:sz w:val="20"/>
                <w:szCs w:val="20"/>
              </w:rPr>
            </w:pPr>
          </w:p>
          <w:p w:rsidR="00006E10" w:rsidRPr="004675F6" w:rsidRDefault="00006E10" w:rsidP="00D003E5">
            <w:pPr>
              <w:jc w:val="both"/>
              <w:rPr>
                <w:sz w:val="20"/>
                <w:szCs w:val="20"/>
              </w:rPr>
            </w:pPr>
          </w:p>
        </w:tc>
      </w:tr>
      <w:tr w:rsidR="00841F52" w:rsidRPr="004675F6" w:rsidTr="008B3C4B">
        <w:trPr>
          <w:trHeight w:val="20"/>
        </w:trPr>
        <w:tc>
          <w:tcPr>
            <w:tcW w:w="5637" w:type="dxa"/>
            <w:vAlign w:val="center"/>
          </w:tcPr>
          <w:p w:rsidR="00841F52" w:rsidRPr="004675F6" w:rsidRDefault="00CC6887" w:rsidP="00CC6887">
            <w:pPr>
              <w:contextualSpacing/>
              <w:jc w:val="both"/>
              <w:rPr>
                <w:color w:val="000000"/>
                <w:sz w:val="20"/>
                <w:szCs w:val="20"/>
              </w:rPr>
            </w:pPr>
            <w:r w:rsidRPr="004675F6">
              <w:rPr>
                <w:color w:val="000000"/>
                <w:sz w:val="20"/>
                <w:szCs w:val="20"/>
              </w:rPr>
              <w:t>Участие в пределах полномочий в мероприятиях направленных на противодействие  коррупции</w:t>
            </w:r>
          </w:p>
          <w:p w:rsidR="00CC6887" w:rsidRPr="004675F6" w:rsidRDefault="00CC6887" w:rsidP="00CC6887">
            <w:pPr>
              <w:contextualSpacing/>
              <w:jc w:val="both"/>
              <w:rPr>
                <w:color w:val="000000"/>
                <w:sz w:val="20"/>
                <w:szCs w:val="20"/>
              </w:rPr>
            </w:pPr>
            <w:proofErr w:type="gramStart"/>
            <w:r w:rsidRPr="004675F6">
              <w:rPr>
                <w:color w:val="000000"/>
                <w:sz w:val="20"/>
                <w:szCs w:val="20"/>
              </w:rPr>
              <w:t>(пост.</w:t>
            </w:r>
            <w:proofErr w:type="gramEnd"/>
            <w:r w:rsidRPr="004675F6">
              <w:rPr>
                <w:color w:val="000000"/>
                <w:sz w:val="20"/>
                <w:szCs w:val="20"/>
              </w:rPr>
              <w:t xml:space="preserve"> АЮМО от 16.04.2024 № 534 (проверка в АЮМО на предмет выявления лиц с фиктивным трудоустройством).</w:t>
            </w:r>
          </w:p>
        </w:tc>
        <w:tc>
          <w:tcPr>
            <w:tcW w:w="1559" w:type="dxa"/>
            <w:vAlign w:val="center"/>
          </w:tcPr>
          <w:p w:rsidR="00841F52" w:rsidRPr="004675F6" w:rsidRDefault="00841F52">
            <w:pPr>
              <w:jc w:val="center"/>
              <w:rPr>
                <w:sz w:val="20"/>
                <w:szCs w:val="20"/>
              </w:rPr>
            </w:pPr>
          </w:p>
        </w:tc>
        <w:tc>
          <w:tcPr>
            <w:tcW w:w="1559" w:type="dxa"/>
            <w:vAlign w:val="center"/>
          </w:tcPr>
          <w:p w:rsidR="00841F52" w:rsidRPr="004675F6" w:rsidRDefault="00841F52">
            <w:pPr>
              <w:jc w:val="center"/>
              <w:rPr>
                <w:sz w:val="20"/>
                <w:szCs w:val="20"/>
              </w:rPr>
            </w:pPr>
          </w:p>
        </w:tc>
        <w:tc>
          <w:tcPr>
            <w:tcW w:w="1382" w:type="dxa"/>
          </w:tcPr>
          <w:p w:rsidR="00841F52" w:rsidRPr="004675F6" w:rsidRDefault="00CC6887" w:rsidP="008B3C4B">
            <w:pPr>
              <w:jc w:val="both"/>
              <w:rPr>
                <w:sz w:val="20"/>
                <w:szCs w:val="20"/>
              </w:rPr>
            </w:pPr>
            <w:r w:rsidRPr="004675F6">
              <w:rPr>
                <w:sz w:val="20"/>
                <w:szCs w:val="20"/>
              </w:rPr>
              <w:t>1 ***</w:t>
            </w:r>
          </w:p>
        </w:tc>
      </w:tr>
      <w:tr w:rsidR="00A063E4" w:rsidRPr="004675F6" w:rsidTr="008B3C4B">
        <w:trPr>
          <w:trHeight w:val="20"/>
        </w:trPr>
        <w:tc>
          <w:tcPr>
            <w:tcW w:w="5637" w:type="dxa"/>
            <w:vAlign w:val="center"/>
          </w:tcPr>
          <w:p w:rsidR="00A063E4" w:rsidRPr="004675F6" w:rsidRDefault="00841F52" w:rsidP="00CC6887">
            <w:pPr>
              <w:jc w:val="both"/>
              <w:rPr>
                <w:color w:val="000000"/>
                <w:sz w:val="20"/>
                <w:szCs w:val="20"/>
              </w:rPr>
            </w:pPr>
            <w:r w:rsidRPr="004675F6">
              <w:rPr>
                <w:color w:val="000000"/>
                <w:sz w:val="20"/>
                <w:szCs w:val="20"/>
              </w:rPr>
              <w:t>С</w:t>
            </w:r>
            <w:r w:rsidR="00A063E4" w:rsidRPr="004675F6">
              <w:rPr>
                <w:color w:val="000000"/>
                <w:sz w:val="20"/>
                <w:szCs w:val="20"/>
              </w:rPr>
              <w:t>облюдени</w:t>
            </w:r>
            <w:r w:rsidRPr="004675F6">
              <w:rPr>
                <w:color w:val="000000"/>
                <w:sz w:val="20"/>
                <w:szCs w:val="20"/>
              </w:rPr>
              <w:t>е</w:t>
            </w:r>
            <w:r w:rsidR="00A063E4" w:rsidRPr="004675F6">
              <w:rPr>
                <w:color w:val="000000"/>
                <w:sz w:val="20"/>
                <w:szCs w:val="20"/>
              </w:rPr>
              <w:t xml:space="preserve"> требований бюджетного законодательства при расходовании бюджетных средств на предоставление мер социальной поддержки участникам СВО и членам их семей за 2023 год и 1 квартал 2024 года.</w:t>
            </w:r>
          </w:p>
        </w:tc>
        <w:tc>
          <w:tcPr>
            <w:tcW w:w="1559" w:type="dxa"/>
            <w:vAlign w:val="center"/>
          </w:tcPr>
          <w:p w:rsidR="00A063E4" w:rsidRPr="004675F6" w:rsidRDefault="00A063E4">
            <w:pPr>
              <w:jc w:val="center"/>
              <w:rPr>
                <w:sz w:val="20"/>
                <w:szCs w:val="20"/>
              </w:rPr>
            </w:pPr>
          </w:p>
        </w:tc>
        <w:tc>
          <w:tcPr>
            <w:tcW w:w="1559" w:type="dxa"/>
            <w:vAlign w:val="center"/>
          </w:tcPr>
          <w:p w:rsidR="00A063E4" w:rsidRPr="004675F6" w:rsidRDefault="00A063E4">
            <w:pPr>
              <w:jc w:val="center"/>
              <w:rPr>
                <w:sz w:val="20"/>
                <w:szCs w:val="20"/>
              </w:rPr>
            </w:pPr>
          </w:p>
        </w:tc>
        <w:tc>
          <w:tcPr>
            <w:tcW w:w="1382" w:type="dxa"/>
          </w:tcPr>
          <w:p w:rsidR="00A063E4" w:rsidRPr="004675F6" w:rsidRDefault="00841F52" w:rsidP="008B3C4B">
            <w:pPr>
              <w:jc w:val="both"/>
              <w:rPr>
                <w:sz w:val="20"/>
                <w:szCs w:val="20"/>
              </w:rPr>
            </w:pPr>
            <w:r w:rsidRPr="004675F6">
              <w:rPr>
                <w:sz w:val="20"/>
                <w:szCs w:val="20"/>
              </w:rPr>
              <w:t>1 *</w:t>
            </w:r>
          </w:p>
        </w:tc>
      </w:tr>
      <w:tr w:rsidR="005503C6" w:rsidRPr="004675F6" w:rsidTr="008B3C4B">
        <w:trPr>
          <w:trHeight w:val="20"/>
        </w:trPr>
        <w:tc>
          <w:tcPr>
            <w:tcW w:w="5637" w:type="dxa"/>
            <w:vAlign w:val="center"/>
          </w:tcPr>
          <w:p w:rsidR="005503C6" w:rsidRPr="004675F6" w:rsidRDefault="005503C6" w:rsidP="00CC6887">
            <w:pPr>
              <w:jc w:val="both"/>
              <w:rPr>
                <w:b/>
                <w:color w:val="000000"/>
                <w:sz w:val="20"/>
                <w:szCs w:val="20"/>
              </w:rPr>
            </w:pPr>
            <w:r w:rsidRPr="004675F6">
              <w:rPr>
                <w:b/>
                <w:color w:val="000000"/>
                <w:sz w:val="20"/>
                <w:szCs w:val="20"/>
              </w:rPr>
              <w:t>ИТОГО</w:t>
            </w:r>
          </w:p>
        </w:tc>
        <w:tc>
          <w:tcPr>
            <w:tcW w:w="1559" w:type="dxa"/>
            <w:vAlign w:val="center"/>
          </w:tcPr>
          <w:p w:rsidR="005503C6" w:rsidRPr="004675F6" w:rsidRDefault="005503C6" w:rsidP="008B3C4B">
            <w:pPr>
              <w:jc w:val="center"/>
              <w:rPr>
                <w:b/>
                <w:sz w:val="20"/>
                <w:szCs w:val="20"/>
              </w:rPr>
            </w:pPr>
            <w:r w:rsidRPr="004675F6">
              <w:rPr>
                <w:b/>
                <w:sz w:val="20"/>
                <w:szCs w:val="20"/>
              </w:rPr>
              <w:t xml:space="preserve">7 </w:t>
            </w:r>
          </w:p>
        </w:tc>
        <w:tc>
          <w:tcPr>
            <w:tcW w:w="1559" w:type="dxa"/>
            <w:vAlign w:val="center"/>
          </w:tcPr>
          <w:p w:rsidR="005503C6" w:rsidRPr="004675F6" w:rsidRDefault="005503C6" w:rsidP="008B3C4B">
            <w:pPr>
              <w:jc w:val="center"/>
              <w:rPr>
                <w:b/>
                <w:sz w:val="20"/>
                <w:szCs w:val="20"/>
              </w:rPr>
            </w:pPr>
            <w:r w:rsidRPr="004675F6">
              <w:rPr>
                <w:b/>
                <w:sz w:val="20"/>
                <w:szCs w:val="20"/>
              </w:rPr>
              <w:t>12</w:t>
            </w:r>
          </w:p>
        </w:tc>
        <w:tc>
          <w:tcPr>
            <w:tcW w:w="1382" w:type="dxa"/>
          </w:tcPr>
          <w:p w:rsidR="005503C6" w:rsidRPr="004675F6" w:rsidRDefault="00CC6887" w:rsidP="008B3C4B">
            <w:pPr>
              <w:jc w:val="both"/>
              <w:rPr>
                <w:b/>
                <w:sz w:val="20"/>
                <w:szCs w:val="20"/>
              </w:rPr>
            </w:pPr>
            <w:r w:rsidRPr="004675F6">
              <w:rPr>
                <w:b/>
                <w:sz w:val="20"/>
                <w:szCs w:val="20"/>
              </w:rPr>
              <w:t xml:space="preserve">5 </w:t>
            </w:r>
          </w:p>
        </w:tc>
      </w:tr>
      <w:tr w:rsidR="005503C6" w:rsidRPr="004675F6" w:rsidTr="008B3C4B">
        <w:trPr>
          <w:trHeight w:val="20"/>
        </w:trPr>
        <w:tc>
          <w:tcPr>
            <w:tcW w:w="5637" w:type="dxa"/>
            <w:vAlign w:val="center"/>
            <w:hideMark/>
          </w:tcPr>
          <w:p w:rsidR="005503C6" w:rsidRPr="004675F6" w:rsidRDefault="00CC6887" w:rsidP="00DE4DF7">
            <w:pPr>
              <w:jc w:val="both"/>
              <w:rPr>
                <w:color w:val="000000"/>
                <w:sz w:val="20"/>
                <w:szCs w:val="20"/>
              </w:rPr>
            </w:pPr>
            <w:r w:rsidRPr="004675F6">
              <w:rPr>
                <w:color w:val="000000"/>
                <w:sz w:val="20"/>
                <w:szCs w:val="20"/>
              </w:rPr>
              <w:t xml:space="preserve">В </w:t>
            </w:r>
            <w:r w:rsidR="005503C6" w:rsidRPr="004675F6">
              <w:rPr>
                <w:color w:val="000000"/>
                <w:sz w:val="20"/>
                <w:szCs w:val="20"/>
              </w:rPr>
              <w:t xml:space="preserve">соответствии с пунктом 2 статьи 268.1 Бюджетного кодекса Российской Федерации - при осуществлении полномочий по внешнему </w:t>
            </w:r>
            <w:r w:rsidRPr="004675F6">
              <w:rPr>
                <w:color w:val="000000"/>
                <w:sz w:val="20"/>
                <w:szCs w:val="20"/>
              </w:rPr>
              <w:t>муниципальному</w:t>
            </w:r>
            <w:r w:rsidR="005503C6" w:rsidRPr="004675F6">
              <w:rPr>
                <w:color w:val="000000"/>
                <w:sz w:val="20"/>
                <w:szCs w:val="20"/>
              </w:rPr>
              <w:t xml:space="preserve"> финансовому контролю Ревизионной комиссией </w:t>
            </w:r>
            <w:r w:rsidR="00DE4DF7" w:rsidRPr="004675F6">
              <w:rPr>
                <w:color w:val="000000"/>
                <w:sz w:val="20"/>
                <w:szCs w:val="20"/>
              </w:rPr>
              <w:t>подготовлено  отчетов, заключений</w:t>
            </w:r>
          </w:p>
        </w:tc>
        <w:tc>
          <w:tcPr>
            <w:tcW w:w="1559" w:type="dxa"/>
            <w:vAlign w:val="center"/>
            <w:hideMark/>
          </w:tcPr>
          <w:p w:rsidR="008B3C4B" w:rsidRPr="004675F6" w:rsidRDefault="005503C6">
            <w:pPr>
              <w:jc w:val="center"/>
              <w:rPr>
                <w:sz w:val="20"/>
                <w:szCs w:val="20"/>
              </w:rPr>
            </w:pPr>
            <w:r w:rsidRPr="004675F6">
              <w:rPr>
                <w:sz w:val="20"/>
                <w:szCs w:val="20"/>
              </w:rPr>
              <w:t xml:space="preserve">6 </w:t>
            </w:r>
          </w:p>
          <w:p w:rsidR="005503C6" w:rsidRPr="004675F6" w:rsidRDefault="005503C6">
            <w:pPr>
              <w:jc w:val="center"/>
              <w:rPr>
                <w:sz w:val="20"/>
                <w:szCs w:val="20"/>
              </w:rPr>
            </w:pPr>
            <w:r w:rsidRPr="004675F6">
              <w:rPr>
                <w:sz w:val="20"/>
                <w:szCs w:val="20"/>
              </w:rPr>
              <w:t>отчетов</w:t>
            </w:r>
          </w:p>
        </w:tc>
        <w:tc>
          <w:tcPr>
            <w:tcW w:w="1559" w:type="dxa"/>
            <w:vAlign w:val="center"/>
            <w:hideMark/>
          </w:tcPr>
          <w:p w:rsidR="008B3C4B" w:rsidRPr="004675F6" w:rsidRDefault="005503C6" w:rsidP="005503C6">
            <w:pPr>
              <w:jc w:val="center"/>
              <w:rPr>
                <w:sz w:val="20"/>
                <w:szCs w:val="20"/>
              </w:rPr>
            </w:pPr>
            <w:r w:rsidRPr="004675F6">
              <w:rPr>
                <w:sz w:val="20"/>
                <w:szCs w:val="20"/>
              </w:rPr>
              <w:t xml:space="preserve">12 </w:t>
            </w:r>
          </w:p>
          <w:p w:rsidR="005503C6" w:rsidRPr="004675F6" w:rsidRDefault="005503C6" w:rsidP="005503C6">
            <w:pPr>
              <w:jc w:val="center"/>
              <w:rPr>
                <w:sz w:val="20"/>
                <w:szCs w:val="20"/>
              </w:rPr>
            </w:pPr>
            <w:r w:rsidRPr="004675F6">
              <w:rPr>
                <w:sz w:val="20"/>
                <w:szCs w:val="20"/>
              </w:rPr>
              <w:t>заключений</w:t>
            </w:r>
          </w:p>
        </w:tc>
        <w:tc>
          <w:tcPr>
            <w:tcW w:w="1382" w:type="dxa"/>
          </w:tcPr>
          <w:p w:rsidR="005503C6" w:rsidRPr="004675F6" w:rsidRDefault="005503C6" w:rsidP="00086436">
            <w:pPr>
              <w:jc w:val="both"/>
              <w:rPr>
                <w:sz w:val="20"/>
                <w:szCs w:val="20"/>
              </w:rPr>
            </w:pPr>
          </w:p>
        </w:tc>
      </w:tr>
      <w:tr w:rsidR="005503C6" w:rsidRPr="004675F6" w:rsidTr="008B3C4B">
        <w:trPr>
          <w:trHeight w:val="20"/>
        </w:trPr>
        <w:tc>
          <w:tcPr>
            <w:tcW w:w="5637" w:type="dxa"/>
            <w:vAlign w:val="center"/>
            <w:hideMark/>
          </w:tcPr>
          <w:p w:rsidR="005503C6" w:rsidRPr="004675F6" w:rsidRDefault="00DE4DF7" w:rsidP="008B3C4B">
            <w:pPr>
              <w:jc w:val="both"/>
              <w:rPr>
                <w:color w:val="000000"/>
                <w:sz w:val="20"/>
                <w:szCs w:val="20"/>
              </w:rPr>
            </w:pPr>
            <w:r w:rsidRPr="004675F6">
              <w:rPr>
                <w:color w:val="000000"/>
                <w:sz w:val="20"/>
                <w:szCs w:val="20"/>
              </w:rPr>
              <w:t>В</w:t>
            </w:r>
            <w:r w:rsidR="005503C6" w:rsidRPr="004675F6">
              <w:rPr>
                <w:color w:val="000000"/>
                <w:sz w:val="20"/>
                <w:szCs w:val="20"/>
              </w:rPr>
              <w:t xml:space="preserve"> соответствии с пунктом 2 статьи 268.1 Бюджетного кодекса Российской Федерации - при осуществлении полномочий по внешнему государственному финансовому контролю Ревизионной комиссией направл</w:t>
            </w:r>
            <w:r w:rsidRPr="004675F6">
              <w:rPr>
                <w:color w:val="000000"/>
                <w:sz w:val="20"/>
                <w:szCs w:val="20"/>
              </w:rPr>
              <w:t>ены</w:t>
            </w:r>
            <w:r w:rsidR="005503C6" w:rsidRPr="004675F6">
              <w:rPr>
                <w:color w:val="000000"/>
                <w:sz w:val="20"/>
                <w:szCs w:val="20"/>
              </w:rPr>
              <w:t xml:space="preserve"> объектам контроля представления, предписания</w:t>
            </w:r>
          </w:p>
        </w:tc>
        <w:tc>
          <w:tcPr>
            <w:tcW w:w="1559" w:type="dxa"/>
            <w:vAlign w:val="center"/>
            <w:hideMark/>
          </w:tcPr>
          <w:p w:rsidR="005503C6" w:rsidRPr="004675F6" w:rsidRDefault="005503C6">
            <w:pPr>
              <w:jc w:val="center"/>
              <w:rPr>
                <w:sz w:val="20"/>
                <w:szCs w:val="20"/>
              </w:rPr>
            </w:pPr>
            <w:r w:rsidRPr="004675F6">
              <w:rPr>
                <w:sz w:val="20"/>
                <w:szCs w:val="20"/>
              </w:rPr>
              <w:t>2 представления,                           1 предписание</w:t>
            </w:r>
          </w:p>
        </w:tc>
        <w:tc>
          <w:tcPr>
            <w:tcW w:w="1559" w:type="dxa"/>
            <w:vAlign w:val="center"/>
            <w:hideMark/>
          </w:tcPr>
          <w:p w:rsidR="005503C6" w:rsidRPr="004675F6" w:rsidRDefault="005503C6">
            <w:pPr>
              <w:jc w:val="center"/>
              <w:rPr>
                <w:sz w:val="20"/>
                <w:szCs w:val="20"/>
              </w:rPr>
            </w:pPr>
            <w:r w:rsidRPr="004675F6">
              <w:rPr>
                <w:sz w:val="20"/>
                <w:szCs w:val="20"/>
              </w:rPr>
              <w:t>нет</w:t>
            </w:r>
          </w:p>
        </w:tc>
        <w:tc>
          <w:tcPr>
            <w:tcW w:w="1382" w:type="dxa"/>
          </w:tcPr>
          <w:p w:rsidR="005503C6" w:rsidRPr="004675F6" w:rsidRDefault="005503C6" w:rsidP="00D003E5">
            <w:pPr>
              <w:jc w:val="both"/>
              <w:rPr>
                <w:sz w:val="20"/>
                <w:szCs w:val="20"/>
              </w:rPr>
            </w:pPr>
          </w:p>
        </w:tc>
      </w:tr>
      <w:tr w:rsidR="005503C6" w:rsidRPr="004675F6" w:rsidTr="008B3C4B">
        <w:trPr>
          <w:trHeight w:val="20"/>
        </w:trPr>
        <w:tc>
          <w:tcPr>
            <w:tcW w:w="5637" w:type="dxa"/>
            <w:vAlign w:val="center"/>
            <w:hideMark/>
          </w:tcPr>
          <w:p w:rsidR="005503C6" w:rsidRPr="004675F6" w:rsidRDefault="00DE4DF7" w:rsidP="008B3C4B">
            <w:pPr>
              <w:jc w:val="both"/>
              <w:rPr>
                <w:color w:val="000000"/>
                <w:sz w:val="20"/>
                <w:szCs w:val="20"/>
              </w:rPr>
            </w:pPr>
            <w:r w:rsidRPr="004675F6">
              <w:rPr>
                <w:color w:val="000000"/>
                <w:sz w:val="20"/>
                <w:szCs w:val="20"/>
              </w:rPr>
              <w:t>В</w:t>
            </w:r>
            <w:r w:rsidR="005503C6" w:rsidRPr="004675F6">
              <w:rPr>
                <w:color w:val="000000"/>
                <w:sz w:val="20"/>
                <w:szCs w:val="20"/>
              </w:rPr>
              <w:t xml:space="preserve"> соответствии с пунктом 2 статьи 268.1 Бюджетного кодекса Российской Федерации - при осуществлении полномочий по внешнему государственному финансовому контролю органами внешнего государственного финансового контроля: </w:t>
            </w:r>
            <w:r w:rsidR="005503C6" w:rsidRPr="004675F6">
              <w:rPr>
                <w:color w:val="000000"/>
                <w:sz w:val="20"/>
                <w:szCs w:val="20"/>
              </w:rPr>
              <w:lastRenderedPageBreak/>
              <w:t>направляются финансовым органам (органам управления государственными внебюджетными фондами) уведомления о применении бюджетных мер принуждения</w:t>
            </w:r>
          </w:p>
        </w:tc>
        <w:tc>
          <w:tcPr>
            <w:tcW w:w="1559" w:type="dxa"/>
            <w:vAlign w:val="center"/>
            <w:hideMark/>
          </w:tcPr>
          <w:p w:rsidR="005503C6" w:rsidRPr="004675F6" w:rsidRDefault="005503C6">
            <w:pPr>
              <w:jc w:val="center"/>
              <w:rPr>
                <w:sz w:val="20"/>
                <w:szCs w:val="20"/>
              </w:rPr>
            </w:pPr>
            <w:r w:rsidRPr="004675F6">
              <w:rPr>
                <w:sz w:val="20"/>
                <w:szCs w:val="20"/>
              </w:rPr>
              <w:lastRenderedPageBreak/>
              <w:t>нет</w:t>
            </w:r>
          </w:p>
        </w:tc>
        <w:tc>
          <w:tcPr>
            <w:tcW w:w="1559" w:type="dxa"/>
            <w:vAlign w:val="center"/>
            <w:hideMark/>
          </w:tcPr>
          <w:p w:rsidR="005503C6" w:rsidRPr="004675F6" w:rsidRDefault="005503C6">
            <w:pPr>
              <w:jc w:val="center"/>
              <w:rPr>
                <w:sz w:val="20"/>
                <w:szCs w:val="20"/>
              </w:rPr>
            </w:pPr>
            <w:r w:rsidRPr="004675F6">
              <w:rPr>
                <w:sz w:val="20"/>
                <w:szCs w:val="20"/>
              </w:rPr>
              <w:t>нет</w:t>
            </w:r>
          </w:p>
        </w:tc>
        <w:tc>
          <w:tcPr>
            <w:tcW w:w="1382" w:type="dxa"/>
          </w:tcPr>
          <w:p w:rsidR="005503C6" w:rsidRPr="004675F6" w:rsidRDefault="005503C6" w:rsidP="00D003E5">
            <w:pPr>
              <w:jc w:val="both"/>
              <w:rPr>
                <w:sz w:val="20"/>
                <w:szCs w:val="20"/>
              </w:rPr>
            </w:pPr>
          </w:p>
        </w:tc>
      </w:tr>
      <w:tr w:rsidR="005503C6" w:rsidRPr="004675F6" w:rsidTr="008B3C4B">
        <w:trPr>
          <w:trHeight w:val="20"/>
        </w:trPr>
        <w:tc>
          <w:tcPr>
            <w:tcW w:w="5637" w:type="dxa"/>
            <w:vAlign w:val="center"/>
            <w:hideMark/>
          </w:tcPr>
          <w:p w:rsidR="005503C6" w:rsidRPr="004675F6" w:rsidRDefault="00DE4DF7" w:rsidP="00CC6887">
            <w:pPr>
              <w:jc w:val="both"/>
              <w:rPr>
                <w:color w:val="000000"/>
                <w:sz w:val="20"/>
                <w:szCs w:val="20"/>
              </w:rPr>
            </w:pPr>
            <w:r w:rsidRPr="004675F6">
              <w:rPr>
                <w:color w:val="000000"/>
                <w:sz w:val="20"/>
                <w:szCs w:val="20"/>
              </w:rPr>
              <w:lastRenderedPageBreak/>
              <w:t>В</w:t>
            </w:r>
            <w:r w:rsidR="005503C6" w:rsidRPr="004675F6">
              <w:rPr>
                <w:color w:val="000000"/>
                <w:sz w:val="20"/>
                <w:szCs w:val="20"/>
              </w:rPr>
              <w:t xml:space="preserve"> соответствии с пунктом 2 статьи 268.1 Бюджетного кодекса Российской Федерации - при осуществлении полномочий по внешнему государственному финансовому контролю органами внешнего государственного финансового контроля: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tc>
        <w:tc>
          <w:tcPr>
            <w:tcW w:w="1559" w:type="dxa"/>
            <w:vAlign w:val="center"/>
            <w:hideMark/>
          </w:tcPr>
          <w:p w:rsidR="005503C6" w:rsidRPr="004675F6" w:rsidRDefault="005503C6">
            <w:pPr>
              <w:jc w:val="center"/>
              <w:rPr>
                <w:sz w:val="20"/>
                <w:szCs w:val="20"/>
              </w:rPr>
            </w:pPr>
            <w:r w:rsidRPr="004675F6">
              <w:rPr>
                <w:sz w:val="20"/>
                <w:szCs w:val="20"/>
              </w:rPr>
              <w:t>1</w:t>
            </w:r>
          </w:p>
        </w:tc>
        <w:tc>
          <w:tcPr>
            <w:tcW w:w="1559" w:type="dxa"/>
            <w:vAlign w:val="center"/>
            <w:hideMark/>
          </w:tcPr>
          <w:p w:rsidR="005503C6" w:rsidRPr="004675F6" w:rsidRDefault="005503C6">
            <w:pPr>
              <w:jc w:val="center"/>
              <w:rPr>
                <w:sz w:val="20"/>
                <w:szCs w:val="20"/>
              </w:rPr>
            </w:pPr>
            <w:r w:rsidRPr="004675F6">
              <w:rPr>
                <w:sz w:val="20"/>
                <w:szCs w:val="20"/>
              </w:rPr>
              <w:t>нет</w:t>
            </w:r>
          </w:p>
        </w:tc>
        <w:tc>
          <w:tcPr>
            <w:tcW w:w="1382" w:type="dxa"/>
          </w:tcPr>
          <w:p w:rsidR="005503C6" w:rsidRPr="004675F6" w:rsidRDefault="005503C6" w:rsidP="00D003E5">
            <w:pPr>
              <w:jc w:val="both"/>
              <w:rPr>
                <w:sz w:val="20"/>
                <w:szCs w:val="20"/>
              </w:rPr>
            </w:pPr>
          </w:p>
        </w:tc>
      </w:tr>
    </w:tbl>
    <w:p w:rsidR="00D003E5" w:rsidRPr="004675F6" w:rsidRDefault="00D003E5" w:rsidP="008B3C4B">
      <w:pPr>
        <w:jc w:val="both"/>
        <w:rPr>
          <w:rFonts w:eastAsia="Arial Unicode MS"/>
          <w:color w:val="000000"/>
          <w:sz w:val="20"/>
          <w:szCs w:val="20"/>
        </w:rPr>
      </w:pPr>
      <w:r w:rsidRPr="004675F6">
        <w:rPr>
          <w:rFonts w:eastAsia="Arial Unicode MS"/>
          <w:color w:val="000000"/>
          <w:sz w:val="20"/>
          <w:szCs w:val="20"/>
        </w:rPr>
        <w:t xml:space="preserve">*  </w:t>
      </w:r>
      <w:r w:rsidR="00086436" w:rsidRPr="004675F6">
        <w:rPr>
          <w:rFonts w:eastAsia="Arial Unicode MS"/>
          <w:color w:val="000000"/>
          <w:sz w:val="20"/>
          <w:szCs w:val="20"/>
        </w:rPr>
        <w:t xml:space="preserve">Информация </w:t>
      </w:r>
      <w:r w:rsidR="004A6AB3" w:rsidRPr="004675F6">
        <w:rPr>
          <w:rFonts w:eastAsia="Arial Unicode MS"/>
          <w:color w:val="000000"/>
          <w:sz w:val="20"/>
          <w:szCs w:val="20"/>
        </w:rPr>
        <w:t xml:space="preserve"> направлен</w:t>
      </w:r>
      <w:r w:rsidR="00086436" w:rsidRPr="004675F6">
        <w:rPr>
          <w:rFonts w:eastAsia="Arial Unicode MS"/>
          <w:color w:val="000000"/>
          <w:sz w:val="20"/>
          <w:szCs w:val="20"/>
        </w:rPr>
        <w:t>а</w:t>
      </w:r>
      <w:r w:rsidR="004A6AB3" w:rsidRPr="004675F6">
        <w:rPr>
          <w:rFonts w:eastAsia="Arial Unicode MS"/>
          <w:color w:val="000000"/>
          <w:sz w:val="20"/>
          <w:szCs w:val="20"/>
        </w:rPr>
        <w:t xml:space="preserve"> </w:t>
      </w:r>
      <w:r w:rsidRPr="004675F6">
        <w:rPr>
          <w:rFonts w:eastAsia="Arial Unicode MS"/>
          <w:color w:val="000000"/>
          <w:sz w:val="20"/>
          <w:szCs w:val="20"/>
        </w:rPr>
        <w:t xml:space="preserve"> в </w:t>
      </w:r>
      <w:proofErr w:type="spellStart"/>
      <w:r w:rsidRPr="004675F6">
        <w:rPr>
          <w:rFonts w:eastAsia="Arial Unicode MS"/>
          <w:color w:val="000000"/>
          <w:sz w:val="20"/>
          <w:szCs w:val="20"/>
        </w:rPr>
        <w:t>Юргинскую</w:t>
      </w:r>
      <w:proofErr w:type="spellEnd"/>
      <w:r w:rsidRPr="004675F6">
        <w:rPr>
          <w:rFonts w:eastAsia="Arial Unicode MS"/>
          <w:color w:val="000000"/>
          <w:sz w:val="20"/>
          <w:szCs w:val="20"/>
        </w:rPr>
        <w:t xml:space="preserve"> межрайонную прокуратуру</w:t>
      </w:r>
    </w:p>
    <w:p w:rsidR="00086436" w:rsidRPr="004675F6" w:rsidRDefault="00086436" w:rsidP="008B3C4B">
      <w:pPr>
        <w:jc w:val="both"/>
        <w:rPr>
          <w:rFonts w:eastAsia="Arial Unicode MS"/>
          <w:sz w:val="20"/>
          <w:szCs w:val="20"/>
        </w:rPr>
      </w:pPr>
      <w:r w:rsidRPr="004675F6">
        <w:rPr>
          <w:rFonts w:eastAsia="Arial Unicode MS"/>
          <w:sz w:val="20"/>
          <w:szCs w:val="20"/>
        </w:rPr>
        <w:t xml:space="preserve">** </w:t>
      </w:r>
      <w:r w:rsidR="00DE4DF7" w:rsidRPr="004675F6">
        <w:rPr>
          <w:rFonts w:eastAsia="Arial Unicode MS"/>
          <w:sz w:val="20"/>
          <w:szCs w:val="20"/>
        </w:rPr>
        <w:t>Информация направлена заявителю</w:t>
      </w:r>
    </w:p>
    <w:p w:rsidR="00DE4DF7" w:rsidRPr="004675F6" w:rsidRDefault="00DE4DF7" w:rsidP="008B3C4B">
      <w:pPr>
        <w:jc w:val="both"/>
        <w:rPr>
          <w:rFonts w:eastAsia="Arial Unicode MS"/>
          <w:sz w:val="20"/>
          <w:szCs w:val="20"/>
        </w:rPr>
      </w:pPr>
      <w:r w:rsidRPr="004675F6">
        <w:rPr>
          <w:rFonts w:eastAsia="Arial Unicode MS"/>
          <w:sz w:val="20"/>
          <w:szCs w:val="20"/>
        </w:rPr>
        <w:t>***</w:t>
      </w:r>
      <w:r w:rsidRPr="004675F6">
        <w:t xml:space="preserve"> </w:t>
      </w:r>
      <w:r w:rsidRPr="004675F6">
        <w:rPr>
          <w:rFonts w:eastAsia="Arial Unicode MS"/>
          <w:sz w:val="20"/>
          <w:szCs w:val="20"/>
        </w:rPr>
        <w:t>Информация направлена в администрацию Юргинского муниципального округа</w:t>
      </w:r>
    </w:p>
    <w:p w:rsidR="00086436" w:rsidRPr="004675F6" w:rsidRDefault="00086436" w:rsidP="007B1E1A">
      <w:pPr>
        <w:ind w:firstLine="708"/>
        <w:jc w:val="both"/>
      </w:pPr>
    </w:p>
    <w:p w:rsidR="007D0B6C" w:rsidRPr="004675F6" w:rsidRDefault="00C3589B" w:rsidP="00EE0619">
      <w:pPr>
        <w:spacing w:line="276" w:lineRule="auto"/>
        <w:ind w:firstLine="709"/>
        <w:jc w:val="both"/>
      </w:pPr>
      <w:r w:rsidRPr="004675F6">
        <w:t xml:space="preserve">При осуществлении полномочий по внешнему </w:t>
      </w:r>
      <w:r w:rsidR="001A6C7F" w:rsidRPr="004675F6">
        <w:t xml:space="preserve">муниципальному </w:t>
      </w:r>
      <w:r w:rsidRPr="004675F6">
        <w:t xml:space="preserve"> финансовому контролю, в соответствии с пунктом 2 статьи 268.1 Бюджетного кодекса Российской Федерации, Ревизионная комиссия  по итогам мероприятий, проведенных в отчетном году, подготовила </w:t>
      </w:r>
      <w:r w:rsidR="00DE4DF7" w:rsidRPr="004675F6">
        <w:t>6</w:t>
      </w:r>
      <w:r w:rsidRPr="004675F6">
        <w:t xml:space="preserve"> отчетов и </w:t>
      </w:r>
      <w:r w:rsidR="00532335" w:rsidRPr="004675F6">
        <w:t>1</w:t>
      </w:r>
      <w:r w:rsidR="00086436" w:rsidRPr="004675F6">
        <w:t>2</w:t>
      </w:r>
      <w:r w:rsidRPr="004675F6">
        <w:t xml:space="preserve"> заключений. </w:t>
      </w:r>
      <w:r w:rsidR="001A6C7F" w:rsidRPr="004675F6">
        <w:t>В</w:t>
      </w:r>
      <w:r w:rsidRPr="004675F6">
        <w:t xml:space="preserve"> течение отчетного года направ</w:t>
      </w:r>
      <w:r w:rsidR="001A6C7F" w:rsidRPr="004675F6">
        <w:t>лено</w:t>
      </w:r>
      <w:r w:rsidR="00532335" w:rsidRPr="004675F6">
        <w:t xml:space="preserve"> </w:t>
      </w:r>
      <w:r w:rsidR="00172B31" w:rsidRPr="004675F6">
        <w:t xml:space="preserve"> объектам контроля </w:t>
      </w:r>
      <w:r w:rsidRPr="004675F6">
        <w:t xml:space="preserve"> </w:t>
      </w:r>
      <w:r w:rsidR="00DE4DF7" w:rsidRPr="004675F6">
        <w:t>2</w:t>
      </w:r>
      <w:r w:rsidRPr="004675F6">
        <w:t xml:space="preserve"> представлени</w:t>
      </w:r>
      <w:r w:rsidR="00DE4DF7" w:rsidRPr="004675F6">
        <w:t>я, 1 предписание</w:t>
      </w:r>
      <w:r w:rsidRPr="004675F6">
        <w:t>. По итогам мероприятий, проведенных в отчетном году</w:t>
      </w:r>
      <w:r w:rsidR="00DE4DF7" w:rsidRPr="004675F6">
        <w:t>,</w:t>
      </w:r>
      <w:r w:rsidRPr="004675F6">
        <w:t xml:space="preserve">  </w:t>
      </w:r>
      <w:r w:rsidR="00F45D9F" w:rsidRPr="004675F6">
        <w:t>составлен 1 протокол</w:t>
      </w:r>
      <w:r w:rsidRPr="004675F6">
        <w:t xml:space="preserve">  об административн</w:t>
      </w:r>
      <w:r w:rsidR="001A6C7F" w:rsidRPr="004675F6">
        <w:t>ом</w:t>
      </w:r>
      <w:r w:rsidRPr="004675F6">
        <w:t xml:space="preserve"> правонарушени</w:t>
      </w:r>
      <w:r w:rsidR="001A6C7F" w:rsidRPr="004675F6">
        <w:t>и</w:t>
      </w:r>
      <w:r w:rsidR="00086436" w:rsidRPr="004675F6">
        <w:t>.</w:t>
      </w:r>
    </w:p>
    <w:p w:rsidR="001A6C7F" w:rsidRPr="004675F6" w:rsidRDefault="001A6C7F" w:rsidP="00EE0619">
      <w:pPr>
        <w:spacing w:line="276" w:lineRule="auto"/>
        <w:ind w:firstLine="709"/>
        <w:jc w:val="both"/>
      </w:pPr>
    </w:p>
    <w:p w:rsidR="00EE0619" w:rsidRPr="00FF3339" w:rsidRDefault="00F40B2B" w:rsidP="00EE0619">
      <w:pPr>
        <w:spacing w:line="276" w:lineRule="auto"/>
        <w:ind w:firstLine="708"/>
        <w:jc w:val="both"/>
      </w:pPr>
      <w:r w:rsidRPr="004675F6">
        <w:t>Ревизионная комиссия осуществляет свою деятельность с утвержденной штатной численность</w:t>
      </w:r>
      <w:r w:rsidR="00DC673C" w:rsidRPr="004675F6">
        <w:t>ю в количестве одной единицы – п</w:t>
      </w:r>
      <w:r w:rsidRPr="004675F6">
        <w:t>р</w:t>
      </w:r>
      <w:r w:rsidR="00EE0619" w:rsidRPr="004675F6">
        <w:t>едседателя Ревизионной комиссии.</w:t>
      </w:r>
    </w:p>
    <w:p w:rsidR="00EE0619" w:rsidRPr="00FF3339" w:rsidRDefault="00EE0619" w:rsidP="00EE0619">
      <w:pPr>
        <w:spacing w:line="276" w:lineRule="auto"/>
        <w:ind w:firstLine="708"/>
        <w:jc w:val="both"/>
      </w:pPr>
    </w:p>
    <w:p w:rsidR="006F7D67" w:rsidRPr="00FF3339" w:rsidRDefault="00696E38" w:rsidP="00CF327A">
      <w:pPr>
        <w:pStyle w:val="a8"/>
        <w:numPr>
          <w:ilvl w:val="0"/>
          <w:numId w:val="16"/>
        </w:numPr>
        <w:jc w:val="center"/>
        <w:rPr>
          <w:b/>
          <w:bCs/>
        </w:rPr>
      </w:pPr>
      <w:r w:rsidRPr="00FF3339">
        <w:rPr>
          <w:b/>
          <w:bCs/>
        </w:rPr>
        <w:t xml:space="preserve">Планирование работы </w:t>
      </w:r>
      <w:r w:rsidR="0024001F" w:rsidRPr="00FF3339">
        <w:rPr>
          <w:b/>
          <w:bCs/>
        </w:rPr>
        <w:t xml:space="preserve"> </w:t>
      </w:r>
      <w:r w:rsidR="00F40B2B" w:rsidRPr="00FF3339">
        <w:rPr>
          <w:b/>
          <w:bCs/>
        </w:rPr>
        <w:t xml:space="preserve"> Ревизионной комиссии</w:t>
      </w:r>
      <w:r w:rsidR="0024001F" w:rsidRPr="00FF3339">
        <w:rPr>
          <w:b/>
          <w:bCs/>
        </w:rPr>
        <w:t xml:space="preserve"> </w:t>
      </w:r>
    </w:p>
    <w:p w:rsidR="00E165C0" w:rsidRPr="00A83F33" w:rsidRDefault="0024001F" w:rsidP="006F7D67">
      <w:pPr>
        <w:pStyle w:val="a8"/>
        <w:jc w:val="center"/>
        <w:rPr>
          <w:b/>
          <w:bCs/>
        </w:rPr>
      </w:pPr>
      <w:r w:rsidRPr="00A83F33">
        <w:rPr>
          <w:b/>
          <w:bCs/>
        </w:rPr>
        <w:t>Юргинского муниципального округа</w:t>
      </w:r>
    </w:p>
    <w:p w:rsidR="00097096" w:rsidRPr="00A83F33" w:rsidRDefault="00097096" w:rsidP="007B1E1A">
      <w:pPr>
        <w:rPr>
          <w:b/>
          <w:bCs/>
        </w:rPr>
      </w:pPr>
    </w:p>
    <w:p w:rsidR="0024001F" w:rsidRPr="00A83F33" w:rsidRDefault="008E632A" w:rsidP="00982F03">
      <w:pPr>
        <w:spacing w:line="276" w:lineRule="auto"/>
        <w:ind w:firstLine="709"/>
        <w:jc w:val="both"/>
        <w:rPr>
          <w:bCs/>
        </w:rPr>
      </w:pPr>
      <w:proofErr w:type="gramStart"/>
      <w:r w:rsidRPr="00A83F33">
        <w:rPr>
          <w:bCs/>
        </w:rPr>
        <w:t>Деятельность Ревизионной комиссии Юргинского муниципального округа  в отчетном году осуществлялась на основании плана, разработанного и реализуемого в соответствии с полномочиями, определенными бюджетным законодательством,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Уставом Юргинского муниципального округа,</w:t>
      </w:r>
      <w:r w:rsidR="00AE4433" w:rsidRPr="00A83F33">
        <w:rPr>
          <w:bCs/>
        </w:rPr>
        <w:t xml:space="preserve"> </w:t>
      </w:r>
      <w:r w:rsidRPr="00A83F33">
        <w:rPr>
          <w:bCs/>
        </w:rPr>
        <w:t xml:space="preserve"> Положением о Контрольно-счетном органе Юргинского муниципального округа,</w:t>
      </w:r>
      <w:r w:rsidR="003D2659" w:rsidRPr="00A83F33">
        <w:rPr>
          <w:bCs/>
        </w:rPr>
        <w:t xml:space="preserve">  с учетом   предложений  главы Юргинского муниципального округа</w:t>
      </w:r>
      <w:proofErr w:type="gramEnd"/>
      <w:r w:rsidR="003D2659" w:rsidRPr="00A83F33">
        <w:rPr>
          <w:bCs/>
        </w:rPr>
        <w:t>, Совета народных депутатов Юргинского</w:t>
      </w:r>
      <w:r w:rsidR="0024001F" w:rsidRPr="00A83F33">
        <w:rPr>
          <w:bCs/>
        </w:rPr>
        <w:t xml:space="preserve"> муниципального округа.</w:t>
      </w:r>
    </w:p>
    <w:p w:rsidR="001A6C7F" w:rsidRPr="00A83F33" w:rsidRDefault="001A6C7F" w:rsidP="00982F03">
      <w:pPr>
        <w:spacing w:line="276" w:lineRule="auto"/>
        <w:ind w:firstLine="709"/>
        <w:jc w:val="both"/>
        <w:rPr>
          <w:bCs/>
        </w:rPr>
      </w:pPr>
    </w:p>
    <w:p w:rsidR="0024001F" w:rsidRPr="00A83F33" w:rsidRDefault="0024001F" w:rsidP="00982F03">
      <w:pPr>
        <w:spacing w:line="276" w:lineRule="auto"/>
        <w:ind w:firstLine="709"/>
        <w:jc w:val="both"/>
        <w:rPr>
          <w:bCs/>
        </w:rPr>
      </w:pPr>
      <w:r w:rsidRPr="00A83F33">
        <w:rPr>
          <w:bCs/>
        </w:rPr>
        <w:t>План работы Ревизионной комиссии Юргинского муниципального округа  на 202</w:t>
      </w:r>
      <w:r w:rsidR="00434240" w:rsidRPr="00A83F33">
        <w:rPr>
          <w:bCs/>
        </w:rPr>
        <w:t>4</w:t>
      </w:r>
      <w:r w:rsidRPr="00A83F33">
        <w:rPr>
          <w:bCs/>
        </w:rPr>
        <w:t xml:space="preserve"> год (с учетом изменений и дополнений) состоял из 1</w:t>
      </w:r>
      <w:r w:rsidR="00B27BF7">
        <w:rPr>
          <w:bCs/>
        </w:rPr>
        <w:t>6</w:t>
      </w:r>
      <w:r w:rsidRPr="00A83F33">
        <w:rPr>
          <w:bCs/>
        </w:rPr>
        <w:t xml:space="preserve"> пунктов, сгруппированных в 3 раздела, в том числе:</w:t>
      </w:r>
    </w:p>
    <w:p w:rsidR="0024001F" w:rsidRPr="00A83F33" w:rsidRDefault="0024001F" w:rsidP="00982F03">
      <w:pPr>
        <w:spacing w:line="276" w:lineRule="auto"/>
        <w:ind w:firstLine="709"/>
        <w:jc w:val="both"/>
        <w:rPr>
          <w:bCs/>
        </w:rPr>
      </w:pPr>
      <w:r w:rsidRPr="00A83F33">
        <w:rPr>
          <w:bCs/>
        </w:rPr>
        <w:t>-</w:t>
      </w:r>
      <w:r w:rsidRPr="00A83F33">
        <w:rPr>
          <w:bCs/>
        </w:rPr>
        <w:tab/>
        <w:t xml:space="preserve">раздел «1. Контрольные мероприятия»: </w:t>
      </w:r>
      <w:r w:rsidR="004675F6" w:rsidRPr="00A83F33">
        <w:rPr>
          <w:bCs/>
        </w:rPr>
        <w:t>7</w:t>
      </w:r>
      <w:r w:rsidRPr="00A83F33">
        <w:rPr>
          <w:bCs/>
        </w:rPr>
        <w:t xml:space="preserve"> пунктов (мероприятий);</w:t>
      </w:r>
    </w:p>
    <w:p w:rsidR="0024001F" w:rsidRPr="00A83F33" w:rsidRDefault="0024001F" w:rsidP="00982F03">
      <w:pPr>
        <w:spacing w:line="276" w:lineRule="auto"/>
        <w:ind w:firstLine="709"/>
        <w:jc w:val="both"/>
        <w:rPr>
          <w:bCs/>
        </w:rPr>
      </w:pPr>
      <w:r w:rsidRPr="00A83F33">
        <w:rPr>
          <w:bCs/>
        </w:rPr>
        <w:t>-</w:t>
      </w:r>
      <w:r w:rsidRPr="00A83F33">
        <w:rPr>
          <w:bCs/>
        </w:rPr>
        <w:tab/>
        <w:t xml:space="preserve">раздел «2. Экспертно-аналитические мероприятия»: </w:t>
      </w:r>
      <w:r w:rsidR="00532335" w:rsidRPr="00A83F33">
        <w:rPr>
          <w:bCs/>
        </w:rPr>
        <w:t>4</w:t>
      </w:r>
      <w:r w:rsidRPr="00A83F33">
        <w:rPr>
          <w:bCs/>
        </w:rPr>
        <w:t xml:space="preserve"> пункта  (направления);</w:t>
      </w:r>
    </w:p>
    <w:p w:rsidR="0024001F" w:rsidRPr="00A83F33" w:rsidRDefault="0024001F" w:rsidP="00982F03">
      <w:pPr>
        <w:spacing w:line="276" w:lineRule="auto"/>
        <w:ind w:firstLine="709"/>
        <w:jc w:val="both"/>
        <w:rPr>
          <w:bCs/>
        </w:rPr>
      </w:pPr>
      <w:r w:rsidRPr="00A83F33">
        <w:rPr>
          <w:bCs/>
        </w:rPr>
        <w:t>-</w:t>
      </w:r>
      <w:r w:rsidRPr="00A83F33">
        <w:rPr>
          <w:bCs/>
        </w:rPr>
        <w:tab/>
        <w:t xml:space="preserve">раздел «3. Иные мероприятия»: </w:t>
      </w:r>
      <w:r w:rsidR="00B27BF7">
        <w:rPr>
          <w:bCs/>
        </w:rPr>
        <w:t>5</w:t>
      </w:r>
      <w:r w:rsidR="00172B31" w:rsidRPr="00A83F33">
        <w:rPr>
          <w:bCs/>
        </w:rPr>
        <w:t xml:space="preserve"> </w:t>
      </w:r>
      <w:r w:rsidR="00B27BF7">
        <w:rPr>
          <w:bCs/>
        </w:rPr>
        <w:t xml:space="preserve"> пунктов</w:t>
      </w:r>
      <w:r w:rsidRPr="00A83F33">
        <w:rPr>
          <w:bCs/>
        </w:rPr>
        <w:t xml:space="preserve"> (мероприятия).</w:t>
      </w:r>
    </w:p>
    <w:p w:rsidR="0024001F" w:rsidRPr="00A83F33" w:rsidRDefault="0024001F" w:rsidP="007B1E1A">
      <w:pPr>
        <w:ind w:firstLine="708"/>
        <w:jc w:val="both"/>
        <w:rPr>
          <w:bCs/>
        </w:rPr>
      </w:pPr>
    </w:p>
    <w:p w:rsidR="00FB2971" w:rsidRPr="00A83F33" w:rsidRDefault="0024001F" w:rsidP="00982F03">
      <w:pPr>
        <w:spacing w:line="276" w:lineRule="auto"/>
        <w:ind w:firstLine="709"/>
        <w:jc w:val="both"/>
        <w:rPr>
          <w:bCs/>
        </w:rPr>
      </w:pPr>
      <w:r w:rsidRPr="00A83F33">
        <w:rPr>
          <w:bCs/>
        </w:rPr>
        <w:t xml:space="preserve">В течение отчетного периода в План работы </w:t>
      </w:r>
      <w:r w:rsidR="00367057" w:rsidRPr="00367057">
        <w:rPr>
          <w:bCs/>
        </w:rPr>
        <w:t>дважды</w:t>
      </w:r>
      <w:r w:rsidR="00367057" w:rsidRPr="00367057">
        <w:t xml:space="preserve"> </w:t>
      </w:r>
      <w:r w:rsidR="00367057" w:rsidRPr="00367057">
        <w:rPr>
          <w:bCs/>
        </w:rPr>
        <w:t xml:space="preserve">вносились </w:t>
      </w:r>
      <w:r w:rsidR="00F218B3" w:rsidRPr="00A83F33">
        <w:rPr>
          <w:bCs/>
        </w:rPr>
        <w:t xml:space="preserve">изменения.  </w:t>
      </w:r>
      <w:r w:rsidR="00FB2971" w:rsidRPr="00A83F33">
        <w:rPr>
          <w:bCs/>
        </w:rPr>
        <w:t xml:space="preserve">В связи с необходимостью проведения мероприятий по  поступившим обращениям  КСП Кемеровской области-Кузбасса, </w:t>
      </w:r>
      <w:proofErr w:type="spellStart"/>
      <w:r w:rsidR="00FB2971" w:rsidRPr="00A83F33">
        <w:rPr>
          <w:bCs/>
        </w:rPr>
        <w:t>Юргинской</w:t>
      </w:r>
      <w:proofErr w:type="spellEnd"/>
      <w:r w:rsidR="00FB2971" w:rsidRPr="00A83F33">
        <w:rPr>
          <w:bCs/>
        </w:rPr>
        <w:t xml:space="preserve"> межрайонной прокуратуры, администрации Юргинского муниципального округа</w:t>
      </w:r>
      <w:r w:rsidR="004675F6" w:rsidRPr="00A83F33">
        <w:rPr>
          <w:bCs/>
        </w:rPr>
        <w:t>,</w:t>
      </w:r>
      <w:r w:rsidR="00FB2971" w:rsidRPr="00A83F33">
        <w:rPr>
          <w:bCs/>
        </w:rPr>
        <w:t xml:space="preserve"> </w:t>
      </w:r>
      <w:r w:rsidR="00D17BDC" w:rsidRPr="00A83F33">
        <w:rPr>
          <w:bCs/>
        </w:rPr>
        <w:t>контрольное мероприятие</w:t>
      </w:r>
      <w:r w:rsidR="00B27BF7">
        <w:rPr>
          <w:bCs/>
        </w:rPr>
        <w:t>,</w:t>
      </w:r>
      <w:r w:rsidR="00D17BDC" w:rsidRPr="00A83F33">
        <w:rPr>
          <w:bCs/>
        </w:rPr>
        <w:t xml:space="preserve"> </w:t>
      </w:r>
      <w:r w:rsidR="004675F6" w:rsidRPr="00A83F33">
        <w:rPr>
          <w:bCs/>
        </w:rPr>
        <w:t xml:space="preserve">предусмотренное </w:t>
      </w:r>
      <w:r w:rsidR="00D17BDC" w:rsidRPr="00A83F33">
        <w:rPr>
          <w:bCs/>
        </w:rPr>
        <w:t>п.1.</w:t>
      </w:r>
      <w:r w:rsidR="004675F6" w:rsidRPr="00A83F33">
        <w:rPr>
          <w:bCs/>
        </w:rPr>
        <w:t>7</w:t>
      </w:r>
      <w:r w:rsidR="00D17BDC" w:rsidRPr="00A83F33">
        <w:rPr>
          <w:bCs/>
        </w:rPr>
        <w:t xml:space="preserve"> </w:t>
      </w:r>
      <w:r w:rsidR="00FB2971" w:rsidRPr="00A83F33">
        <w:rPr>
          <w:bCs/>
        </w:rPr>
        <w:t xml:space="preserve"> Плана работы </w:t>
      </w:r>
      <w:r w:rsidR="00FB2971" w:rsidRPr="00A83F33">
        <w:rPr>
          <w:bCs/>
        </w:rPr>
        <w:lastRenderedPageBreak/>
        <w:t xml:space="preserve">ревизионной комиссии исключено </w:t>
      </w:r>
      <w:r w:rsidR="00D17BDC" w:rsidRPr="00A83F33">
        <w:rPr>
          <w:bCs/>
        </w:rPr>
        <w:t xml:space="preserve">из плана работы отчетного года,  и запланировано на </w:t>
      </w:r>
      <w:r w:rsidR="00FB2971" w:rsidRPr="00A83F33">
        <w:rPr>
          <w:bCs/>
        </w:rPr>
        <w:t xml:space="preserve"> 2025 год. </w:t>
      </w:r>
    </w:p>
    <w:p w:rsidR="002720C8" w:rsidRPr="00A83F33" w:rsidRDefault="002720C8" w:rsidP="007B1E1A">
      <w:pPr>
        <w:jc w:val="both"/>
      </w:pPr>
    </w:p>
    <w:p w:rsidR="00E847A1" w:rsidRPr="00A83F33" w:rsidRDefault="00E847A1" w:rsidP="0086385C">
      <w:pPr>
        <w:pStyle w:val="a8"/>
        <w:numPr>
          <w:ilvl w:val="0"/>
          <w:numId w:val="16"/>
        </w:numPr>
        <w:jc w:val="center"/>
        <w:rPr>
          <w:b/>
        </w:rPr>
      </w:pPr>
      <w:r w:rsidRPr="00A83F33">
        <w:rPr>
          <w:b/>
        </w:rPr>
        <w:t xml:space="preserve">Выполнение раздела </w:t>
      </w:r>
      <w:r w:rsidR="00F50600" w:rsidRPr="00A83F33">
        <w:rPr>
          <w:b/>
        </w:rPr>
        <w:t>1. «</w:t>
      </w:r>
      <w:r w:rsidRPr="00A83F33">
        <w:rPr>
          <w:b/>
        </w:rPr>
        <w:t>Конт</w:t>
      </w:r>
      <w:r w:rsidR="00F50600" w:rsidRPr="00A83F33">
        <w:rPr>
          <w:b/>
        </w:rPr>
        <w:t>рольные мероприятия» п</w:t>
      </w:r>
      <w:r w:rsidRPr="00A83F33">
        <w:rPr>
          <w:b/>
        </w:rPr>
        <w:t>лана работы Ревизионной комиссии Юргинского муниципального округа</w:t>
      </w:r>
    </w:p>
    <w:p w:rsidR="001A6C7F" w:rsidRPr="00A83F33" w:rsidRDefault="001A6C7F" w:rsidP="00982F03">
      <w:pPr>
        <w:pStyle w:val="a8"/>
        <w:spacing w:line="276" w:lineRule="auto"/>
        <w:ind w:left="0" w:firstLine="709"/>
        <w:jc w:val="both"/>
      </w:pPr>
    </w:p>
    <w:p w:rsidR="000E4D2B" w:rsidRPr="00A83F33" w:rsidRDefault="00E847A1" w:rsidP="00982F03">
      <w:pPr>
        <w:pStyle w:val="a8"/>
        <w:spacing w:line="276" w:lineRule="auto"/>
        <w:ind w:left="0" w:firstLine="709"/>
        <w:jc w:val="both"/>
      </w:pPr>
      <w:r w:rsidRPr="00A83F33">
        <w:t xml:space="preserve">В отчетном году Ревизионная комиссия Юргинского муниципального округа провела </w:t>
      </w:r>
      <w:r w:rsidR="00D17BDC" w:rsidRPr="00A83F33">
        <w:t>7</w:t>
      </w:r>
      <w:r w:rsidRPr="00A83F33">
        <w:t xml:space="preserve">  плановых контрольных мероприятий в отношении </w:t>
      </w:r>
      <w:r w:rsidR="00D17BDC" w:rsidRPr="00A83F33">
        <w:t>26</w:t>
      </w:r>
      <w:r w:rsidRPr="00A83F33">
        <w:t xml:space="preserve"> объект</w:t>
      </w:r>
      <w:r w:rsidR="00532335" w:rsidRPr="00A83F33">
        <w:t>ов</w:t>
      </w:r>
      <w:r w:rsidR="006F7D67" w:rsidRPr="00A83F33">
        <w:t xml:space="preserve"> </w:t>
      </w:r>
      <w:r w:rsidRPr="00A83F33">
        <w:t xml:space="preserve">контроля. </w:t>
      </w:r>
    </w:p>
    <w:p w:rsidR="000E4D2B" w:rsidRPr="00A83F33" w:rsidRDefault="000E4D2B" w:rsidP="000E4D2B">
      <w:pPr>
        <w:pStyle w:val="a8"/>
        <w:spacing w:line="276" w:lineRule="auto"/>
        <w:ind w:left="0" w:firstLine="709"/>
        <w:jc w:val="both"/>
      </w:pPr>
      <w:r w:rsidRPr="00A83F33">
        <w:t>Объектами контрольных мероприятий в отчетном периоде являлись:</w:t>
      </w:r>
    </w:p>
    <w:p w:rsidR="000E4D2B" w:rsidRPr="00A83F33" w:rsidRDefault="000E4D2B" w:rsidP="000E4D2B">
      <w:pPr>
        <w:pStyle w:val="a8"/>
        <w:spacing w:line="276" w:lineRule="auto"/>
        <w:ind w:left="0" w:firstLine="709"/>
        <w:jc w:val="both"/>
      </w:pPr>
      <w:r w:rsidRPr="00A83F33">
        <w:t>-</w:t>
      </w:r>
      <w:r w:rsidRPr="00A83F33">
        <w:tab/>
        <w:t>1 орган местного самоуправления;</w:t>
      </w:r>
    </w:p>
    <w:p w:rsidR="000E4D2B" w:rsidRPr="00A83F33" w:rsidRDefault="000E4D2B" w:rsidP="000E4D2B">
      <w:pPr>
        <w:pStyle w:val="a8"/>
        <w:spacing w:line="276" w:lineRule="auto"/>
        <w:ind w:left="0" w:firstLine="709"/>
        <w:jc w:val="both"/>
      </w:pPr>
      <w:r w:rsidRPr="00A83F33">
        <w:t>-</w:t>
      </w:r>
      <w:r w:rsidRPr="00A83F33">
        <w:tab/>
        <w:t xml:space="preserve">16  муниципальных </w:t>
      </w:r>
      <w:r w:rsidR="00470DA9" w:rsidRPr="00A83F33">
        <w:t>учреждений</w:t>
      </w:r>
      <w:r w:rsidRPr="00A83F33">
        <w:t>.</w:t>
      </w:r>
    </w:p>
    <w:p w:rsidR="00A04623" w:rsidRPr="00A83F33" w:rsidRDefault="00E847A1" w:rsidP="00982F03">
      <w:pPr>
        <w:pStyle w:val="a8"/>
        <w:spacing w:line="276" w:lineRule="auto"/>
        <w:ind w:left="0" w:firstLine="709"/>
        <w:jc w:val="both"/>
      </w:pPr>
      <w:r w:rsidRPr="00A83F33">
        <w:t xml:space="preserve">Периодами проверок были охвачены периоды с </w:t>
      </w:r>
      <w:r w:rsidR="00470DA9" w:rsidRPr="00A83F33">
        <w:t xml:space="preserve">января </w:t>
      </w:r>
      <w:r w:rsidRPr="00A83F33">
        <w:t xml:space="preserve"> 202</w:t>
      </w:r>
      <w:r w:rsidR="004D303A" w:rsidRPr="00A83F33">
        <w:t>3</w:t>
      </w:r>
      <w:r w:rsidRPr="00A83F33">
        <w:t xml:space="preserve"> года</w:t>
      </w:r>
      <w:r w:rsidR="00470DA9" w:rsidRPr="00A83F33">
        <w:t xml:space="preserve"> по сентябрь 2024 года</w:t>
      </w:r>
      <w:r w:rsidRPr="00A83F33">
        <w:t xml:space="preserve">. Объем проверенных бюджетных средств составил </w:t>
      </w:r>
      <w:r w:rsidR="00470DA9" w:rsidRPr="00A83F33">
        <w:t>162985,7</w:t>
      </w:r>
      <w:r w:rsidR="00696E38" w:rsidRPr="00A83F33">
        <w:t xml:space="preserve"> </w:t>
      </w:r>
      <w:r w:rsidRPr="00A83F33">
        <w:t xml:space="preserve">тыс. рублей. </w:t>
      </w:r>
      <w:r w:rsidR="00542354" w:rsidRPr="00A83F33">
        <w:t xml:space="preserve">Выявлено </w:t>
      </w:r>
      <w:r w:rsidR="00470DA9" w:rsidRPr="00A83F33">
        <w:t xml:space="preserve">73 </w:t>
      </w:r>
      <w:r w:rsidR="00542354" w:rsidRPr="00A83F33">
        <w:t>нарушени</w:t>
      </w:r>
      <w:r w:rsidR="00470DA9" w:rsidRPr="00A83F33">
        <w:t>я</w:t>
      </w:r>
      <w:r w:rsidR="00542354" w:rsidRPr="00A83F33">
        <w:t xml:space="preserve"> общей стоимостной оценкой </w:t>
      </w:r>
      <w:r w:rsidR="00470DA9" w:rsidRPr="00A83F33">
        <w:t>25233,5</w:t>
      </w:r>
      <w:r w:rsidR="00542354" w:rsidRPr="00A83F33">
        <w:t xml:space="preserve"> тыс. руб. С целью исправления выявленных нарушений подготовлено </w:t>
      </w:r>
      <w:r w:rsidR="00470DA9" w:rsidRPr="00A83F33">
        <w:t>29</w:t>
      </w:r>
      <w:r w:rsidR="00542354" w:rsidRPr="00A83F33">
        <w:t xml:space="preserve"> предложени</w:t>
      </w:r>
      <w:r w:rsidR="00470DA9" w:rsidRPr="00A83F33">
        <w:t>й</w:t>
      </w:r>
      <w:r w:rsidR="00542354" w:rsidRPr="00A83F33">
        <w:t xml:space="preserve">. </w:t>
      </w:r>
      <w:r w:rsidR="00696E38" w:rsidRPr="00A83F33">
        <w:t xml:space="preserve">По результатам проведенных контрольных мероприятий  </w:t>
      </w:r>
      <w:r w:rsidR="00542354" w:rsidRPr="00A83F33">
        <w:t>составлено</w:t>
      </w:r>
      <w:r w:rsidRPr="00A83F33">
        <w:t xml:space="preserve"> </w:t>
      </w:r>
      <w:r w:rsidR="00470DA9" w:rsidRPr="00A83F33">
        <w:t>6</w:t>
      </w:r>
      <w:r w:rsidRPr="00A83F33">
        <w:t xml:space="preserve"> отчетов</w:t>
      </w:r>
      <w:r w:rsidR="007D72EF" w:rsidRPr="00A83F33">
        <w:t xml:space="preserve"> с </w:t>
      </w:r>
      <w:r w:rsidR="00696E38" w:rsidRPr="00A83F33">
        <w:t xml:space="preserve"> информаци</w:t>
      </w:r>
      <w:r w:rsidR="007D72EF" w:rsidRPr="00A83F33">
        <w:t>ей</w:t>
      </w:r>
      <w:r w:rsidR="00696E38" w:rsidRPr="00A83F33">
        <w:t xml:space="preserve"> о выявленных нарушениях</w:t>
      </w:r>
      <w:r w:rsidR="00542354" w:rsidRPr="00A83F33">
        <w:t>,</w:t>
      </w:r>
      <w:r w:rsidR="007D72EF" w:rsidRPr="00A83F33">
        <w:t xml:space="preserve"> в</w:t>
      </w:r>
      <w:r w:rsidR="00696E38" w:rsidRPr="00A83F33">
        <w:t xml:space="preserve">ыдано </w:t>
      </w:r>
      <w:r w:rsidR="00470DA9" w:rsidRPr="00A83F33">
        <w:t>2</w:t>
      </w:r>
      <w:r w:rsidR="00696E38" w:rsidRPr="00A83F33">
        <w:t xml:space="preserve"> представлени</w:t>
      </w:r>
      <w:r w:rsidR="00470DA9" w:rsidRPr="00A83F33">
        <w:t>я</w:t>
      </w:r>
      <w:r w:rsidR="004D303A" w:rsidRPr="00A83F33">
        <w:t xml:space="preserve">, </w:t>
      </w:r>
      <w:r w:rsidR="00470DA9" w:rsidRPr="00A83F33">
        <w:t xml:space="preserve">1 предписание, </w:t>
      </w:r>
      <w:r w:rsidR="004D303A" w:rsidRPr="00A83F33">
        <w:t xml:space="preserve">составлен 1 протокол об </w:t>
      </w:r>
      <w:r w:rsidR="00470DA9" w:rsidRPr="00A83F33">
        <w:t>административном правонарушении.</w:t>
      </w:r>
      <w:r w:rsidR="004D303A" w:rsidRPr="00A83F33">
        <w:t xml:space="preserve">   </w:t>
      </w:r>
    </w:p>
    <w:p w:rsidR="00470DA9" w:rsidRPr="00A83F33" w:rsidRDefault="00470DA9" w:rsidP="00982F03">
      <w:pPr>
        <w:pStyle w:val="a8"/>
        <w:spacing w:line="276" w:lineRule="auto"/>
        <w:ind w:left="0" w:firstLine="709"/>
        <w:jc w:val="both"/>
      </w:pPr>
    </w:p>
    <w:p w:rsidR="00A80E50" w:rsidRPr="00A83F33" w:rsidRDefault="007E4F5F" w:rsidP="0021210F">
      <w:pPr>
        <w:pStyle w:val="a8"/>
        <w:spacing w:line="276" w:lineRule="auto"/>
        <w:ind w:left="0" w:firstLine="709"/>
        <w:jc w:val="center"/>
      </w:pPr>
      <w:r w:rsidRPr="00A83F33">
        <w:t xml:space="preserve">Таблица 2 </w:t>
      </w:r>
      <w:r w:rsidR="0021210F" w:rsidRPr="00A83F33">
        <w:t xml:space="preserve"> </w:t>
      </w:r>
      <w:r w:rsidRPr="00A83F33">
        <w:t xml:space="preserve">- </w:t>
      </w:r>
      <w:r w:rsidR="00E847A1" w:rsidRPr="00A83F33">
        <w:t xml:space="preserve">Выполнение </w:t>
      </w:r>
      <w:r w:rsidR="00696E38" w:rsidRPr="00A83F33">
        <w:t xml:space="preserve">раздела 1 «Контрольные мероприятия» плана работы </w:t>
      </w:r>
      <w:r w:rsidR="00E847A1" w:rsidRPr="00A83F33">
        <w:t xml:space="preserve"> Ревизионной комиссии</w:t>
      </w:r>
      <w:r w:rsidR="00696E38" w:rsidRPr="00A83F33">
        <w:t xml:space="preserve"> Юргинского муниципального округа </w:t>
      </w:r>
      <w:r w:rsidR="00E847A1" w:rsidRPr="00A83F33">
        <w:t xml:space="preserve"> </w:t>
      </w:r>
    </w:p>
    <w:p w:rsidR="00E847A1" w:rsidRPr="00A83F33" w:rsidRDefault="00E847A1" w:rsidP="007B1E1A">
      <w:pPr>
        <w:pStyle w:val="a8"/>
        <w:ind w:left="0" w:firstLine="708"/>
        <w:jc w:val="right"/>
      </w:pPr>
    </w:p>
    <w:tbl>
      <w:tblPr>
        <w:tblStyle w:val="a7"/>
        <w:tblW w:w="10456" w:type="dxa"/>
        <w:tblLayout w:type="fixed"/>
        <w:tblLook w:val="04A0" w:firstRow="1" w:lastRow="0" w:firstColumn="1" w:lastColumn="0" w:noHBand="0" w:noVBand="1"/>
      </w:tblPr>
      <w:tblGrid>
        <w:gridCol w:w="534"/>
        <w:gridCol w:w="2693"/>
        <w:gridCol w:w="709"/>
        <w:gridCol w:w="567"/>
        <w:gridCol w:w="992"/>
        <w:gridCol w:w="567"/>
        <w:gridCol w:w="992"/>
        <w:gridCol w:w="425"/>
        <w:gridCol w:w="426"/>
        <w:gridCol w:w="567"/>
        <w:gridCol w:w="567"/>
        <w:gridCol w:w="708"/>
        <w:gridCol w:w="709"/>
      </w:tblGrid>
      <w:tr w:rsidR="005E2C8A" w:rsidRPr="00A83F33" w:rsidTr="007C75F4">
        <w:trPr>
          <w:cantSplit/>
          <w:trHeight w:val="940"/>
        </w:trPr>
        <w:tc>
          <w:tcPr>
            <w:tcW w:w="534" w:type="dxa"/>
            <w:vMerge w:val="restart"/>
            <w:tcBorders>
              <w:bottom w:val="single" w:sz="4" w:space="0" w:color="auto"/>
            </w:tcBorders>
            <w:textDirection w:val="btLr"/>
            <w:hideMark/>
          </w:tcPr>
          <w:p w:rsidR="005E2C8A" w:rsidRPr="00A83F33" w:rsidRDefault="005E2C8A" w:rsidP="005E2C8A">
            <w:pPr>
              <w:ind w:left="113" w:right="113"/>
              <w:jc w:val="center"/>
              <w:rPr>
                <w:sz w:val="16"/>
                <w:szCs w:val="16"/>
              </w:rPr>
            </w:pPr>
            <w:r w:rsidRPr="00A83F33">
              <w:rPr>
                <w:sz w:val="16"/>
                <w:szCs w:val="16"/>
              </w:rPr>
              <w:t>Пункт плана работы</w:t>
            </w:r>
          </w:p>
        </w:tc>
        <w:tc>
          <w:tcPr>
            <w:tcW w:w="2693" w:type="dxa"/>
            <w:vMerge w:val="restart"/>
            <w:tcBorders>
              <w:bottom w:val="single" w:sz="4" w:space="0" w:color="auto"/>
            </w:tcBorders>
            <w:vAlign w:val="center"/>
            <w:hideMark/>
          </w:tcPr>
          <w:p w:rsidR="005E2C8A" w:rsidRPr="00A83F33" w:rsidRDefault="005E2C8A" w:rsidP="005E2C8A">
            <w:pPr>
              <w:jc w:val="center"/>
              <w:rPr>
                <w:sz w:val="16"/>
                <w:szCs w:val="16"/>
              </w:rPr>
            </w:pPr>
            <w:r w:rsidRPr="00A83F33">
              <w:rPr>
                <w:sz w:val="16"/>
                <w:szCs w:val="16"/>
              </w:rPr>
              <w:t>Тема контрольного мероприятия</w:t>
            </w:r>
          </w:p>
        </w:tc>
        <w:tc>
          <w:tcPr>
            <w:tcW w:w="709" w:type="dxa"/>
            <w:vMerge w:val="restart"/>
            <w:tcBorders>
              <w:bottom w:val="single" w:sz="4" w:space="0" w:color="auto"/>
            </w:tcBorders>
            <w:textDirection w:val="btLr"/>
            <w:hideMark/>
          </w:tcPr>
          <w:p w:rsidR="005E2C8A" w:rsidRPr="00A83F33" w:rsidRDefault="005E2C8A" w:rsidP="005E2C8A">
            <w:pPr>
              <w:ind w:left="113" w:right="113"/>
              <w:jc w:val="center"/>
              <w:rPr>
                <w:sz w:val="16"/>
                <w:szCs w:val="16"/>
              </w:rPr>
            </w:pPr>
            <w:r w:rsidRPr="00A83F33">
              <w:rPr>
                <w:sz w:val="16"/>
                <w:szCs w:val="16"/>
              </w:rPr>
              <w:t>Период  проверки</w:t>
            </w:r>
          </w:p>
        </w:tc>
        <w:tc>
          <w:tcPr>
            <w:tcW w:w="567" w:type="dxa"/>
            <w:vMerge w:val="restart"/>
            <w:tcBorders>
              <w:bottom w:val="single" w:sz="4" w:space="0" w:color="auto"/>
            </w:tcBorders>
            <w:textDirection w:val="btLr"/>
            <w:hideMark/>
          </w:tcPr>
          <w:p w:rsidR="005E2C8A" w:rsidRPr="00A83F33" w:rsidRDefault="005E2C8A" w:rsidP="005E2C8A">
            <w:pPr>
              <w:ind w:left="113" w:right="113"/>
              <w:jc w:val="center"/>
              <w:rPr>
                <w:sz w:val="16"/>
                <w:szCs w:val="16"/>
              </w:rPr>
            </w:pPr>
            <w:r w:rsidRPr="00A83F33">
              <w:rPr>
                <w:sz w:val="16"/>
                <w:szCs w:val="16"/>
              </w:rPr>
              <w:t>Кол-во  объектов проверки</w:t>
            </w:r>
          </w:p>
          <w:p w:rsidR="005E2C8A" w:rsidRPr="00A83F33" w:rsidRDefault="005E2C8A" w:rsidP="005E2C8A">
            <w:pPr>
              <w:ind w:left="113" w:right="113"/>
              <w:jc w:val="center"/>
              <w:rPr>
                <w:sz w:val="16"/>
                <w:szCs w:val="16"/>
              </w:rPr>
            </w:pPr>
          </w:p>
          <w:p w:rsidR="005E2C8A" w:rsidRPr="00A83F33" w:rsidRDefault="005E2C8A" w:rsidP="005E2C8A">
            <w:pPr>
              <w:ind w:left="113" w:right="113"/>
              <w:jc w:val="center"/>
              <w:rPr>
                <w:sz w:val="16"/>
                <w:szCs w:val="16"/>
              </w:rPr>
            </w:pPr>
          </w:p>
          <w:p w:rsidR="005E2C8A" w:rsidRPr="00A83F33" w:rsidRDefault="005E2C8A" w:rsidP="005E2C8A">
            <w:pPr>
              <w:ind w:left="113" w:right="113"/>
              <w:jc w:val="center"/>
              <w:rPr>
                <w:sz w:val="16"/>
                <w:szCs w:val="16"/>
              </w:rPr>
            </w:pPr>
            <w:r w:rsidRPr="00A83F33">
              <w:rPr>
                <w:sz w:val="16"/>
                <w:szCs w:val="16"/>
              </w:rPr>
              <w:t>проверки</w:t>
            </w:r>
          </w:p>
        </w:tc>
        <w:tc>
          <w:tcPr>
            <w:tcW w:w="992" w:type="dxa"/>
            <w:vMerge w:val="restart"/>
            <w:tcBorders>
              <w:bottom w:val="single" w:sz="4" w:space="0" w:color="auto"/>
            </w:tcBorders>
            <w:textDirection w:val="btLr"/>
            <w:hideMark/>
          </w:tcPr>
          <w:p w:rsidR="005E2C8A" w:rsidRPr="00A83F33" w:rsidRDefault="005E2C8A" w:rsidP="005E2C8A">
            <w:pPr>
              <w:ind w:left="113" w:right="113"/>
              <w:jc w:val="center"/>
              <w:rPr>
                <w:sz w:val="16"/>
                <w:szCs w:val="16"/>
              </w:rPr>
            </w:pPr>
            <w:r w:rsidRPr="00A83F33">
              <w:rPr>
                <w:sz w:val="16"/>
                <w:szCs w:val="16"/>
              </w:rPr>
              <w:t>Объем проверенных средств, тыс. руб.</w:t>
            </w:r>
          </w:p>
        </w:tc>
        <w:tc>
          <w:tcPr>
            <w:tcW w:w="1559" w:type="dxa"/>
            <w:gridSpan w:val="2"/>
            <w:tcBorders>
              <w:bottom w:val="single" w:sz="4" w:space="0" w:color="auto"/>
            </w:tcBorders>
            <w:hideMark/>
          </w:tcPr>
          <w:p w:rsidR="005E2C8A" w:rsidRPr="00A83F33" w:rsidRDefault="005E2C8A" w:rsidP="001A6C7F">
            <w:pPr>
              <w:jc w:val="center"/>
              <w:rPr>
                <w:sz w:val="16"/>
                <w:szCs w:val="16"/>
              </w:rPr>
            </w:pPr>
            <w:r w:rsidRPr="00A83F33">
              <w:rPr>
                <w:sz w:val="16"/>
                <w:szCs w:val="16"/>
              </w:rPr>
              <w:t>Выявлены нарушения</w:t>
            </w:r>
          </w:p>
        </w:tc>
        <w:tc>
          <w:tcPr>
            <w:tcW w:w="425" w:type="dxa"/>
            <w:vMerge w:val="restart"/>
            <w:tcBorders>
              <w:bottom w:val="single" w:sz="4" w:space="0" w:color="auto"/>
            </w:tcBorders>
            <w:textDirection w:val="btLr"/>
            <w:hideMark/>
          </w:tcPr>
          <w:p w:rsidR="005E2C8A" w:rsidRPr="00A83F33" w:rsidRDefault="005E2C8A" w:rsidP="005E2C8A">
            <w:pPr>
              <w:ind w:left="113" w:right="113"/>
              <w:jc w:val="center"/>
              <w:rPr>
                <w:sz w:val="16"/>
                <w:szCs w:val="16"/>
              </w:rPr>
            </w:pPr>
            <w:r w:rsidRPr="00A83F33">
              <w:rPr>
                <w:sz w:val="16"/>
                <w:szCs w:val="16"/>
              </w:rPr>
              <w:t>Кол-во предложений, ед.</w:t>
            </w:r>
          </w:p>
        </w:tc>
        <w:tc>
          <w:tcPr>
            <w:tcW w:w="426" w:type="dxa"/>
            <w:vMerge w:val="restart"/>
            <w:tcBorders>
              <w:bottom w:val="single" w:sz="4" w:space="0" w:color="auto"/>
            </w:tcBorders>
            <w:textDirection w:val="btLr"/>
            <w:hideMark/>
          </w:tcPr>
          <w:p w:rsidR="005E2C8A" w:rsidRPr="00A83F33" w:rsidRDefault="005E2C8A" w:rsidP="005E2C8A">
            <w:pPr>
              <w:ind w:left="113" w:right="113"/>
              <w:jc w:val="center"/>
              <w:rPr>
                <w:sz w:val="16"/>
                <w:szCs w:val="16"/>
              </w:rPr>
            </w:pPr>
            <w:r w:rsidRPr="00A83F33">
              <w:rPr>
                <w:sz w:val="16"/>
                <w:szCs w:val="16"/>
              </w:rPr>
              <w:t>Отчет (кол-во ед.)</w:t>
            </w:r>
          </w:p>
        </w:tc>
        <w:tc>
          <w:tcPr>
            <w:tcW w:w="567" w:type="dxa"/>
            <w:vMerge w:val="restart"/>
            <w:tcBorders>
              <w:bottom w:val="single" w:sz="4" w:space="0" w:color="auto"/>
            </w:tcBorders>
            <w:textDirection w:val="btLr"/>
            <w:hideMark/>
          </w:tcPr>
          <w:p w:rsidR="005E2C8A" w:rsidRPr="00A83F33" w:rsidRDefault="005E2C8A" w:rsidP="005E2C8A">
            <w:pPr>
              <w:ind w:left="113" w:right="113"/>
              <w:jc w:val="center"/>
              <w:rPr>
                <w:sz w:val="16"/>
                <w:szCs w:val="16"/>
              </w:rPr>
            </w:pPr>
            <w:r w:rsidRPr="00A83F33">
              <w:rPr>
                <w:sz w:val="16"/>
                <w:szCs w:val="16"/>
              </w:rPr>
              <w:t>Выдано  представлений (кол-во ед.)</w:t>
            </w:r>
          </w:p>
        </w:tc>
        <w:tc>
          <w:tcPr>
            <w:tcW w:w="567" w:type="dxa"/>
            <w:vMerge w:val="restart"/>
            <w:tcBorders>
              <w:bottom w:val="single" w:sz="4" w:space="0" w:color="auto"/>
              <w:right w:val="single" w:sz="4" w:space="0" w:color="auto"/>
            </w:tcBorders>
            <w:textDirection w:val="btLr"/>
            <w:hideMark/>
          </w:tcPr>
          <w:p w:rsidR="005E2C8A" w:rsidRPr="00A83F33" w:rsidRDefault="005E2C8A" w:rsidP="005E2C8A">
            <w:pPr>
              <w:ind w:left="113" w:right="113"/>
              <w:jc w:val="center"/>
              <w:rPr>
                <w:sz w:val="16"/>
                <w:szCs w:val="16"/>
              </w:rPr>
            </w:pPr>
            <w:r w:rsidRPr="00A83F33">
              <w:rPr>
                <w:sz w:val="16"/>
                <w:szCs w:val="16"/>
              </w:rPr>
              <w:t>Выдано предписаний (кол-во ед.)</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tcPr>
          <w:p w:rsidR="005E2C8A" w:rsidRPr="00A83F33" w:rsidRDefault="005E2C8A" w:rsidP="004D303A">
            <w:pPr>
              <w:contextualSpacing/>
              <w:jc w:val="center"/>
              <w:rPr>
                <w:sz w:val="16"/>
                <w:szCs w:val="16"/>
              </w:rPr>
            </w:pPr>
            <w:r w:rsidRPr="00A83F33">
              <w:rPr>
                <w:sz w:val="16"/>
                <w:szCs w:val="16"/>
              </w:rPr>
              <w:t>передано в правоохранительные органы</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5E2C8A" w:rsidRPr="00A83F33" w:rsidRDefault="005E2C8A" w:rsidP="004D303A">
            <w:pPr>
              <w:contextualSpacing/>
              <w:jc w:val="center"/>
              <w:rPr>
                <w:sz w:val="16"/>
                <w:szCs w:val="16"/>
              </w:rPr>
            </w:pPr>
          </w:p>
          <w:p w:rsidR="005E2C8A" w:rsidRPr="00A83F33" w:rsidRDefault="005E2C8A" w:rsidP="004D303A">
            <w:pPr>
              <w:contextualSpacing/>
              <w:jc w:val="center"/>
              <w:rPr>
                <w:sz w:val="16"/>
                <w:szCs w:val="16"/>
              </w:rPr>
            </w:pPr>
            <w:r w:rsidRPr="00A83F33">
              <w:rPr>
                <w:sz w:val="16"/>
                <w:szCs w:val="16"/>
              </w:rPr>
              <w:t>составлено протоколов по административным правонарушениям</w:t>
            </w:r>
          </w:p>
          <w:p w:rsidR="005E2C8A" w:rsidRPr="00A83F33" w:rsidRDefault="005E2C8A" w:rsidP="004D303A">
            <w:pPr>
              <w:contextualSpacing/>
              <w:jc w:val="center"/>
              <w:rPr>
                <w:sz w:val="16"/>
                <w:szCs w:val="16"/>
              </w:rPr>
            </w:pPr>
          </w:p>
          <w:p w:rsidR="005E2C8A" w:rsidRPr="00A83F33" w:rsidRDefault="005E2C8A" w:rsidP="004D303A">
            <w:pPr>
              <w:contextualSpacing/>
              <w:jc w:val="center"/>
              <w:rPr>
                <w:sz w:val="16"/>
                <w:szCs w:val="16"/>
              </w:rPr>
            </w:pPr>
          </w:p>
        </w:tc>
      </w:tr>
      <w:tr w:rsidR="005E2C8A" w:rsidRPr="00A83F33" w:rsidTr="007C75F4">
        <w:trPr>
          <w:cantSplit/>
          <w:trHeight w:val="1556"/>
        </w:trPr>
        <w:tc>
          <w:tcPr>
            <w:tcW w:w="534" w:type="dxa"/>
            <w:vMerge/>
            <w:tcBorders>
              <w:bottom w:val="single" w:sz="4" w:space="0" w:color="auto"/>
            </w:tcBorders>
            <w:hideMark/>
          </w:tcPr>
          <w:p w:rsidR="00C827BB" w:rsidRPr="00A83F33" w:rsidRDefault="00C827BB" w:rsidP="007B1E1A">
            <w:pPr>
              <w:jc w:val="both"/>
            </w:pPr>
          </w:p>
        </w:tc>
        <w:tc>
          <w:tcPr>
            <w:tcW w:w="2693" w:type="dxa"/>
            <w:vMerge/>
            <w:tcBorders>
              <w:bottom w:val="single" w:sz="4" w:space="0" w:color="auto"/>
            </w:tcBorders>
            <w:hideMark/>
          </w:tcPr>
          <w:p w:rsidR="00C827BB" w:rsidRPr="00A83F33" w:rsidRDefault="00C827BB" w:rsidP="007B1E1A">
            <w:pPr>
              <w:jc w:val="both"/>
            </w:pPr>
          </w:p>
        </w:tc>
        <w:tc>
          <w:tcPr>
            <w:tcW w:w="709" w:type="dxa"/>
            <w:vMerge/>
            <w:tcBorders>
              <w:bottom w:val="single" w:sz="4" w:space="0" w:color="auto"/>
            </w:tcBorders>
            <w:hideMark/>
          </w:tcPr>
          <w:p w:rsidR="00C827BB" w:rsidRPr="00A83F33" w:rsidRDefault="00C827BB" w:rsidP="007B1E1A">
            <w:pPr>
              <w:jc w:val="both"/>
            </w:pPr>
          </w:p>
        </w:tc>
        <w:tc>
          <w:tcPr>
            <w:tcW w:w="567" w:type="dxa"/>
            <w:vMerge/>
            <w:tcBorders>
              <w:bottom w:val="single" w:sz="4" w:space="0" w:color="auto"/>
            </w:tcBorders>
            <w:hideMark/>
          </w:tcPr>
          <w:p w:rsidR="00C827BB" w:rsidRPr="00A83F33" w:rsidRDefault="00C827BB" w:rsidP="007B1E1A">
            <w:pPr>
              <w:jc w:val="both"/>
            </w:pPr>
          </w:p>
        </w:tc>
        <w:tc>
          <w:tcPr>
            <w:tcW w:w="992" w:type="dxa"/>
            <w:vMerge/>
            <w:tcBorders>
              <w:bottom w:val="single" w:sz="4" w:space="0" w:color="auto"/>
            </w:tcBorders>
            <w:hideMark/>
          </w:tcPr>
          <w:p w:rsidR="00C827BB" w:rsidRPr="00A83F33" w:rsidRDefault="00C827BB" w:rsidP="007B1E1A">
            <w:pPr>
              <w:jc w:val="both"/>
            </w:pPr>
          </w:p>
        </w:tc>
        <w:tc>
          <w:tcPr>
            <w:tcW w:w="567" w:type="dxa"/>
            <w:tcBorders>
              <w:bottom w:val="single" w:sz="4" w:space="0" w:color="auto"/>
            </w:tcBorders>
            <w:textDirection w:val="btLr"/>
            <w:hideMark/>
          </w:tcPr>
          <w:p w:rsidR="00C827BB" w:rsidRPr="00A83F33" w:rsidRDefault="00C827BB" w:rsidP="007B1E1A">
            <w:pPr>
              <w:ind w:left="113" w:right="113"/>
              <w:jc w:val="both"/>
              <w:rPr>
                <w:sz w:val="18"/>
                <w:szCs w:val="18"/>
              </w:rPr>
            </w:pPr>
            <w:r w:rsidRPr="00A83F33">
              <w:rPr>
                <w:sz w:val="18"/>
                <w:szCs w:val="18"/>
              </w:rPr>
              <w:t>кол-во, ед.</w:t>
            </w:r>
          </w:p>
        </w:tc>
        <w:tc>
          <w:tcPr>
            <w:tcW w:w="992" w:type="dxa"/>
            <w:tcBorders>
              <w:bottom w:val="single" w:sz="4" w:space="0" w:color="auto"/>
            </w:tcBorders>
            <w:textDirection w:val="btLr"/>
            <w:hideMark/>
          </w:tcPr>
          <w:p w:rsidR="00C827BB" w:rsidRPr="00A83F33" w:rsidRDefault="00C827BB" w:rsidP="007B1E1A">
            <w:pPr>
              <w:ind w:left="113" w:right="113"/>
              <w:jc w:val="both"/>
              <w:rPr>
                <w:sz w:val="18"/>
                <w:szCs w:val="18"/>
              </w:rPr>
            </w:pPr>
            <w:r w:rsidRPr="00A83F33">
              <w:rPr>
                <w:sz w:val="18"/>
                <w:szCs w:val="18"/>
              </w:rPr>
              <w:t>стоимостная оценка, тыс. Руб.</w:t>
            </w:r>
          </w:p>
          <w:p w:rsidR="00C827BB" w:rsidRPr="00A83F33" w:rsidRDefault="00C827BB" w:rsidP="007B1E1A">
            <w:pPr>
              <w:ind w:left="113" w:right="113"/>
              <w:jc w:val="both"/>
              <w:rPr>
                <w:sz w:val="18"/>
                <w:szCs w:val="18"/>
              </w:rPr>
            </w:pPr>
            <w:r w:rsidRPr="00A83F33">
              <w:rPr>
                <w:sz w:val="18"/>
                <w:szCs w:val="18"/>
              </w:rPr>
              <w:t>тыс. рублей</w:t>
            </w:r>
          </w:p>
        </w:tc>
        <w:tc>
          <w:tcPr>
            <w:tcW w:w="425" w:type="dxa"/>
            <w:vMerge/>
            <w:tcBorders>
              <w:bottom w:val="single" w:sz="4" w:space="0" w:color="auto"/>
            </w:tcBorders>
            <w:hideMark/>
          </w:tcPr>
          <w:p w:rsidR="00C827BB" w:rsidRPr="00A83F33" w:rsidRDefault="00C827BB" w:rsidP="007B1E1A">
            <w:pPr>
              <w:jc w:val="both"/>
            </w:pPr>
          </w:p>
        </w:tc>
        <w:tc>
          <w:tcPr>
            <w:tcW w:w="426" w:type="dxa"/>
            <w:vMerge/>
            <w:tcBorders>
              <w:bottom w:val="single" w:sz="4" w:space="0" w:color="auto"/>
            </w:tcBorders>
            <w:hideMark/>
          </w:tcPr>
          <w:p w:rsidR="00C827BB" w:rsidRPr="00A83F33" w:rsidRDefault="00C827BB" w:rsidP="007B1E1A">
            <w:pPr>
              <w:jc w:val="both"/>
            </w:pPr>
          </w:p>
        </w:tc>
        <w:tc>
          <w:tcPr>
            <w:tcW w:w="567" w:type="dxa"/>
            <w:vMerge/>
            <w:tcBorders>
              <w:bottom w:val="single" w:sz="4" w:space="0" w:color="auto"/>
            </w:tcBorders>
            <w:hideMark/>
          </w:tcPr>
          <w:p w:rsidR="00C827BB" w:rsidRPr="00A83F33" w:rsidRDefault="00C827BB" w:rsidP="007B1E1A">
            <w:pPr>
              <w:jc w:val="both"/>
            </w:pPr>
          </w:p>
        </w:tc>
        <w:tc>
          <w:tcPr>
            <w:tcW w:w="567" w:type="dxa"/>
            <w:vMerge/>
            <w:tcBorders>
              <w:bottom w:val="single" w:sz="4" w:space="0" w:color="auto"/>
              <w:right w:val="single" w:sz="4" w:space="0" w:color="auto"/>
            </w:tcBorders>
            <w:hideMark/>
          </w:tcPr>
          <w:p w:rsidR="00C827BB" w:rsidRPr="00A83F33" w:rsidRDefault="00C827BB" w:rsidP="007B1E1A">
            <w:pPr>
              <w:jc w:val="both"/>
            </w:pPr>
          </w:p>
        </w:tc>
        <w:tc>
          <w:tcPr>
            <w:tcW w:w="708" w:type="dxa"/>
            <w:vMerge/>
            <w:tcBorders>
              <w:top w:val="single" w:sz="4" w:space="0" w:color="auto"/>
              <w:left w:val="single" w:sz="4" w:space="0" w:color="auto"/>
              <w:bottom w:val="single" w:sz="4" w:space="0" w:color="auto"/>
              <w:right w:val="single" w:sz="4" w:space="0" w:color="auto"/>
            </w:tcBorders>
          </w:tcPr>
          <w:p w:rsidR="00C827BB" w:rsidRPr="00A83F33" w:rsidRDefault="00C827BB" w:rsidP="007B1E1A">
            <w:pPr>
              <w:jc w:val="both"/>
            </w:pPr>
          </w:p>
        </w:tc>
        <w:tc>
          <w:tcPr>
            <w:tcW w:w="709" w:type="dxa"/>
            <w:vMerge/>
            <w:tcBorders>
              <w:top w:val="single" w:sz="4" w:space="0" w:color="auto"/>
              <w:left w:val="single" w:sz="4" w:space="0" w:color="auto"/>
              <w:bottom w:val="single" w:sz="4" w:space="0" w:color="auto"/>
              <w:right w:val="single" w:sz="4" w:space="0" w:color="auto"/>
            </w:tcBorders>
          </w:tcPr>
          <w:p w:rsidR="00C827BB" w:rsidRPr="00A83F33" w:rsidRDefault="00C827BB" w:rsidP="007B1E1A">
            <w:pPr>
              <w:jc w:val="both"/>
            </w:pPr>
          </w:p>
        </w:tc>
      </w:tr>
      <w:tr w:rsidR="00470DA9" w:rsidRPr="00A83F33" w:rsidTr="007C75F4">
        <w:trPr>
          <w:trHeight w:val="300"/>
        </w:trPr>
        <w:tc>
          <w:tcPr>
            <w:tcW w:w="534" w:type="dxa"/>
            <w:noWrap/>
            <w:vAlign w:val="center"/>
          </w:tcPr>
          <w:p w:rsidR="00470DA9" w:rsidRPr="00A83F33" w:rsidRDefault="00470DA9" w:rsidP="007C75F4">
            <w:pPr>
              <w:rPr>
                <w:sz w:val="18"/>
                <w:szCs w:val="18"/>
              </w:rPr>
            </w:pPr>
            <w:r w:rsidRPr="00A83F33">
              <w:rPr>
                <w:sz w:val="18"/>
                <w:szCs w:val="18"/>
              </w:rPr>
              <w:t>1.1</w:t>
            </w:r>
          </w:p>
        </w:tc>
        <w:tc>
          <w:tcPr>
            <w:tcW w:w="2693" w:type="dxa"/>
            <w:vAlign w:val="bottom"/>
          </w:tcPr>
          <w:p w:rsidR="00470DA9" w:rsidRPr="00A83F33" w:rsidRDefault="00470DA9" w:rsidP="00032A63">
            <w:pPr>
              <w:jc w:val="both"/>
              <w:rPr>
                <w:sz w:val="18"/>
                <w:szCs w:val="18"/>
              </w:rPr>
            </w:pPr>
            <w:r w:rsidRPr="00A83F33">
              <w:rPr>
                <w:sz w:val="18"/>
                <w:szCs w:val="18"/>
              </w:rPr>
              <w:t>Проверка целевого и эффективного использования бюджетных средств, направленных на реализацию проектов инициативного бюджетирования "Твой Кузбасс - твоя инициатива"</w:t>
            </w:r>
          </w:p>
        </w:tc>
        <w:tc>
          <w:tcPr>
            <w:tcW w:w="709" w:type="dxa"/>
            <w:noWrap/>
            <w:vAlign w:val="center"/>
          </w:tcPr>
          <w:p w:rsidR="00470DA9" w:rsidRPr="00A83F33" w:rsidRDefault="00470DA9">
            <w:pPr>
              <w:jc w:val="center"/>
              <w:rPr>
                <w:sz w:val="18"/>
                <w:szCs w:val="18"/>
              </w:rPr>
            </w:pPr>
            <w:r w:rsidRPr="00A83F33">
              <w:rPr>
                <w:sz w:val="18"/>
                <w:szCs w:val="18"/>
              </w:rPr>
              <w:t>2023</w:t>
            </w:r>
          </w:p>
        </w:tc>
        <w:tc>
          <w:tcPr>
            <w:tcW w:w="567" w:type="dxa"/>
            <w:noWrap/>
            <w:vAlign w:val="center"/>
          </w:tcPr>
          <w:p w:rsidR="00470DA9" w:rsidRPr="00A83F33" w:rsidRDefault="00470DA9">
            <w:pPr>
              <w:jc w:val="center"/>
              <w:rPr>
                <w:sz w:val="18"/>
                <w:szCs w:val="18"/>
              </w:rPr>
            </w:pPr>
            <w:r w:rsidRPr="00A83F33">
              <w:rPr>
                <w:sz w:val="18"/>
                <w:szCs w:val="18"/>
              </w:rPr>
              <w:t>9</w:t>
            </w:r>
          </w:p>
        </w:tc>
        <w:tc>
          <w:tcPr>
            <w:tcW w:w="992" w:type="dxa"/>
            <w:noWrap/>
            <w:vAlign w:val="center"/>
          </w:tcPr>
          <w:p w:rsidR="00470DA9" w:rsidRPr="00A83F33" w:rsidRDefault="00032A63" w:rsidP="00032A63">
            <w:pPr>
              <w:rPr>
                <w:sz w:val="18"/>
                <w:szCs w:val="18"/>
              </w:rPr>
            </w:pPr>
            <w:r w:rsidRPr="00A83F33">
              <w:rPr>
                <w:sz w:val="18"/>
                <w:szCs w:val="18"/>
              </w:rPr>
              <w:t>9</w:t>
            </w:r>
            <w:r w:rsidR="00470DA9" w:rsidRPr="00A83F33">
              <w:rPr>
                <w:sz w:val="18"/>
                <w:szCs w:val="18"/>
              </w:rPr>
              <w:t>675,70</w:t>
            </w:r>
          </w:p>
        </w:tc>
        <w:tc>
          <w:tcPr>
            <w:tcW w:w="567" w:type="dxa"/>
            <w:noWrap/>
            <w:vAlign w:val="center"/>
          </w:tcPr>
          <w:p w:rsidR="00470DA9" w:rsidRPr="00A83F33" w:rsidRDefault="00470DA9">
            <w:pPr>
              <w:jc w:val="center"/>
              <w:rPr>
                <w:sz w:val="18"/>
                <w:szCs w:val="18"/>
              </w:rPr>
            </w:pPr>
            <w:r w:rsidRPr="00A83F33">
              <w:rPr>
                <w:sz w:val="18"/>
                <w:szCs w:val="18"/>
              </w:rPr>
              <w:t>28</w:t>
            </w:r>
          </w:p>
        </w:tc>
        <w:tc>
          <w:tcPr>
            <w:tcW w:w="992" w:type="dxa"/>
            <w:noWrap/>
            <w:vAlign w:val="center"/>
          </w:tcPr>
          <w:p w:rsidR="00470DA9" w:rsidRPr="00A83F33" w:rsidRDefault="00470DA9">
            <w:pPr>
              <w:jc w:val="center"/>
              <w:rPr>
                <w:color w:val="FF0000"/>
                <w:sz w:val="18"/>
                <w:szCs w:val="18"/>
              </w:rPr>
            </w:pPr>
            <w:r w:rsidRPr="00A83F33">
              <w:rPr>
                <w:sz w:val="18"/>
                <w:szCs w:val="18"/>
              </w:rPr>
              <w:t>6 368,0</w:t>
            </w:r>
          </w:p>
        </w:tc>
        <w:tc>
          <w:tcPr>
            <w:tcW w:w="425" w:type="dxa"/>
            <w:noWrap/>
            <w:vAlign w:val="center"/>
          </w:tcPr>
          <w:p w:rsidR="00470DA9" w:rsidRPr="00A83F33" w:rsidRDefault="00470DA9">
            <w:pPr>
              <w:jc w:val="center"/>
              <w:rPr>
                <w:sz w:val="18"/>
                <w:szCs w:val="18"/>
              </w:rPr>
            </w:pPr>
            <w:r w:rsidRPr="00A83F33">
              <w:rPr>
                <w:sz w:val="18"/>
                <w:szCs w:val="18"/>
              </w:rPr>
              <w:t>17</w:t>
            </w:r>
          </w:p>
        </w:tc>
        <w:tc>
          <w:tcPr>
            <w:tcW w:w="426" w:type="dxa"/>
            <w:noWrap/>
            <w:vAlign w:val="center"/>
          </w:tcPr>
          <w:p w:rsidR="00470DA9" w:rsidRPr="00A83F33" w:rsidRDefault="00470DA9">
            <w:pPr>
              <w:jc w:val="center"/>
              <w:rPr>
                <w:sz w:val="18"/>
                <w:szCs w:val="18"/>
              </w:rPr>
            </w:pPr>
            <w:r w:rsidRPr="00A83F33">
              <w:rPr>
                <w:sz w:val="18"/>
                <w:szCs w:val="18"/>
              </w:rPr>
              <w:t>1</w:t>
            </w:r>
          </w:p>
        </w:tc>
        <w:tc>
          <w:tcPr>
            <w:tcW w:w="567" w:type="dxa"/>
            <w:noWrap/>
            <w:vAlign w:val="center"/>
          </w:tcPr>
          <w:p w:rsidR="00470DA9" w:rsidRPr="00A83F33" w:rsidRDefault="00470DA9" w:rsidP="007C75F4">
            <w:pPr>
              <w:ind w:firstLineChars="100" w:firstLine="180"/>
              <w:rPr>
                <w:sz w:val="18"/>
                <w:szCs w:val="18"/>
              </w:rPr>
            </w:pPr>
            <w:r w:rsidRPr="00A83F33">
              <w:rPr>
                <w:sz w:val="18"/>
                <w:szCs w:val="18"/>
              </w:rPr>
              <w:t>1</w:t>
            </w:r>
          </w:p>
        </w:tc>
        <w:tc>
          <w:tcPr>
            <w:tcW w:w="567" w:type="dxa"/>
            <w:noWrap/>
            <w:vAlign w:val="center"/>
          </w:tcPr>
          <w:p w:rsidR="00470DA9" w:rsidRPr="00A83F33" w:rsidRDefault="00470DA9">
            <w:pPr>
              <w:jc w:val="center"/>
              <w:rPr>
                <w:sz w:val="18"/>
                <w:szCs w:val="18"/>
              </w:rPr>
            </w:pPr>
            <w:r w:rsidRPr="00A83F33">
              <w:rPr>
                <w:sz w:val="18"/>
                <w:szCs w:val="18"/>
              </w:rPr>
              <w:t>0</w:t>
            </w:r>
          </w:p>
        </w:tc>
        <w:tc>
          <w:tcPr>
            <w:tcW w:w="708" w:type="dxa"/>
            <w:vAlign w:val="center"/>
          </w:tcPr>
          <w:p w:rsidR="00470DA9" w:rsidRPr="00A83F33" w:rsidRDefault="00470DA9">
            <w:pPr>
              <w:jc w:val="center"/>
              <w:rPr>
                <w:sz w:val="18"/>
                <w:szCs w:val="18"/>
              </w:rPr>
            </w:pPr>
            <w:r w:rsidRPr="00A83F33">
              <w:rPr>
                <w:sz w:val="18"/>
                <w:szCs w:val="18"/>
              </w:rPr>
              <w:t>0</w:t>
            </w:r>
          </w:p>
        </w:tc>
        <w:tc>
          <w:tcPr>
            <w:tcW w:w="709" w:type="dxa"/>
            <w:vAlign w:val="center"/>
          </w:tcPr>
          <w:p w:rsidR="00470DA9" w:rsidRPr="00A83F33" w:rsidRDefault="00470DA9">
            <w:pPr>
              <w:jc w:val="center"/>
              <w:rPr>
                <w:sz w:val="18"/>
                <w:szCs w:val="18"/>
              </w:rPr>
            </w:pPr>
            <w:r w:rsidRPr="00A83F33">
              <w:rPr>
                <w:sz w:val="18"/>
                <w:szCs w:val="18"/>
              </w:rPr>
              <w:t>0</w:t>
            </w:r>
          </w:p>
        </w:tc>
      </w:tr>
      <w:tr w:rsidR="00470DA9" w:rsidRPr="00A83F33" w:rsidTr="007C75F4">
        <w:trPr>
          <w:trHeight w:val="300"/>
        </w:trPr>
        <w:tc>
          <w:tcPr>
            <w:tcW w:w="534" w:type="dxa"/>
            <w:noWrap/>
            <w:vAlign w:val="center"/>
          </w:tcPr>
          <w:p w:rsidR="00470DA9" w:rsidRPr="00A83F33" w:rsidRDefault="00470DA9">
            <w:pPr>
              <w:jc w:val="both"/>
              <w:rPr>
                <w:color w:val="000000"/>
                <w:sz w:val="18"/>
                <w:szCs w:val="18"/>
              </w:rPr>
            </w:pPr>
            <w:r w:rsidRPr="00A83F33">
              <w:rPr>
                <w:color w:val="000000"/>
                <w:sz w:val="18"/>
                <w:szCs w:val="18"/>
              </w:rPr>
              <w:t>1.2</w:t>
            </w:r>
          </w:p>
        </w:tc>
        <w:tc>
          <w:tcPr>
            <w:tcW w:w="2693" w:type="dxa"/>
            <w:vAlign w:val="center"/>
          </w:tcPr>
          <w:p w:rsidR="00470DA9" w:rsidRPr="00A83F33" w:rsidRDefault="00470DA9" w:rsidP="00032A63">
            <w:pPr>
              <w:jc w:val="both"/>
              <w:rPr>
                <w:color w:val="000000"/>
                <w:sz w:val="18"/>
                <w:szCs w:val="18"/>
              </w:rPr>
            </w:pPr>
            <w:r w:rsidRPr="00A83F33">
              <w:rPr>
                <w:color w:val="000000"/>
                <w:sz w:val="18"/>
                <w:szCs w:val="18"/>
              </w:rPr>
              <w:t>Проверка целевого и эффективного использования бюджетных средств, направленных на реализацию мероприятий подпрограммы «Капитальный и текущий ремонт, строительство образовательных организаций</w:t>
            </w:r>
            <w:proofErr w:type="gramStart"/>
            <w:r w:rsidRPr="00A83F33">
              <w:rPr>
                <w:color w:val="000000"/>
                <w:sz w:val="18"/>
                <w:szCs w:val="18"/>
              </w:rPr>
              <w:t xml:space="preserve"> .</w:t>
            </w:r>
            <w:proofErr w:type="gramEnd"/>
            <w:r w:rsidRPr="00A83F33">
              <w:rPr>
                <w:color w:val="000000"/>
                <w:sz w:val="18"/>
                <w:szCs w:val="18"/>
              </w:rPr>
              <w:t xml:space="preserve"> Материально техническое оснащение», Муниципальной программы «Развитие системы образования в Юргинском муниципальном округе».</w:t>
            </w:r>
          </w:p>
        </w:tc>
        <w:tc>
          <w:tcPr>
            <w:tcW w:w="709" w:type="dxa"/>
            <w:noWrap/>
            <w:vAlign w:val="bottom"/>
          </w:tcPr>
          <w:p w:rsidR="00470DA9" w:rsidRPr="00A83F33" w:rsidRDefault="00470DA9">
            <w:pPr>
              <w:jc w:val="right"/>
              <w:rPr>
                <w:color w:val="000000"/>
                <w:sz w:val="18"/>
                <w:szCs w:val="18"/>
              </w:rPr>
            </w:pPr>
            <w:r w:rsidRPr="00A83F33">
              <w:rPr>
                <w:color w:val="000000"/>
                <w:sz w:val="18"/>
                <w:szCs w:val="18"/>
              </w:rPr>
              <w:t>2023</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3</w:t>
            </w:r>
          </w:p>
        </w:tc>
        <w:tc>
          <w:tcPr>
            <w:tcW w:w="992" w:type="dxa"/>
            <w:noWrap/>
            <w:vAlign w:val="bottom"/>
          </w:tcPr>
          <w:p w:rsidR="00470DA9" w:rsidRPr="00A83F33" w:rsidRDefault="00470DA9">
            <w:pPr>
              <w:jc w:val="right"/>
              <w:rPr>
                <w:color w:val="000000"/>
                <w:sz w:val="18"/>
                <w:szCs w:val="18"/>
              </w:rPr>
            </w:pPr>
            <w:r w:rsidRPr="00A83F33">
              <w:rPr>
                <w:color w:val="000000"/>
                <w:sz w:val="18"/>
                <w:szCs w:val="18"/>
              </w:rPr>
              <w:t>21100,2</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3</w:t>
            </w:r>
          </w:p>
        </w:tc>
        <w:tc>
          <w:tcPr>
            <w:tcW w:w="992" w:type="dxa"/>
            <w:noWrap/>
            <w:vAlign w:val="bottom"/>
          </w:tcPr>
          <w:p w:rsidR="00470DA9" w:rsidRPr="00A83F33" w:rsidRDefault="00470DA9">
            <w:pPr>
              <w:jc w:val="right"/>
              <w:rPr>
                <w:color w:val="000000"/>
                <w:sz w:val="18"/>
                <w:szCs w:val="18"/>
              </w:rPr>
            </w:pPr>
            <w:r w:rsidRPr="00A83F33">
              <w:rPr>
                <w:color w:val="000000"/>
                <w:sz w:val="18"/>
                <w:szCs w:val="18"/>
              </w:rPr>
              <w:t>8981,8</w:t>
            </w:r>
          </w:p>
        </w:tc>
        <w:tc>
          <w:tcPr>
            <w:tcW w:w="425" w:type="dxa"/>
            <w:noWrap/>
            <w:vAlign w:val="bottom"/>
          </w:tcPr>
          <w:p w:rsidR="00470DA9" w:rsidRPr="00A83F33" w:rsidRDefault="00470DA9">
            <w:pPr>
              <w:jc w:val="right"/>
              <w:rPr>
                <w:color w:val="000000"/>
                <w:sz w:val="18"/>
                <w:szCs w:val="18"/>
              </w:rPr>
            </w:pPr>
            <w:r w:rsidRPr="00A83F33">
              <w:rPr>
                <w:color w:val="000000"/>
                <w:sz w:val="18"/>
                <w:szCs w:val="18"/>
              </w:rPr>
              <w:t>1</w:t>
            </w:r>
          </w:p>
        </w:tc>
        <w:tc>
          <w:tcPr>
            <w:tcW w:w="426" w:type="dxa"/>
            <w:noWrap/>
            <w:vAlign w:val="bottom"/>
          </w:tcPr>
          <w:p w:rsidR="00470DA9" w:rsidRPr="00A83F33" w:rsidRDefault="00470DA9">
            <w:pPr>
              <w:jc w:val="right"/>
              <w:rPr>
                <w:color w:val="000000"/>
                <w:sz w:val="18"/>
                <w:szCs w:val="18"/>
              </w:rPr>
            </w:pPr>
            <w:r w:rsidRPr="00A83F33">
              <w:rPr>
                <w:color w:val="000000"/>
                <w:sz w:val="18"/>
                <w:szCs w:val="18"/>
              </w:rPr>
              <w:t>1</w:t>
            </w:r>
          </w:p>
        </w:tc>
        <w:tc>
          <w:tcPr>
            <w:tcW w:w="567" w:type="dxa"/>
            <w:noWrap/>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567" w:type="dxa"/>
            <w:noWrap/>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708" w:type="dxa"/>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709" w:type="dxa"/>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r>
      <w:tr w:rsidR="00470DA9" w:rsidRPr="00A83F33" w:rsidTr="007C75F4">
        <w:trPr>
          <w:trHeight w:val="300"/>
        </w:trPr>
        <w:tc>
          <w:tcPr>
            <w:tcW w:w="534" w:type="dxa"/>
            <w:noWrap/>
            <w:vAlign w:val="center"/>
          </w:tcPr>
          <w:p w:rsidR="00470DA9" w:rsidRPr="00A83F33" w:rsidRDefault="00470DA9">
            <w:pPr>
              <w:jc w:val="both"/>
              <w:rPr>
                <w:color w:val="000000"/>
                <w:sz w:val="18"/>
                <w:szCs w:val="18"/>
              </w:rPr>
            </w:pPr>
            <w:r w:rsidRPr="00A83F33">
              <w:rPr>
                <w:color w:val="000000"/>
                <w:sz w:val="18"/>
                <w:szCs w:val="18"/>
              </w:rPr>
              <w:t>1.3</w:t>
            </w:r>
          </w:p>
        </w:tc>
        <w:tc>
          <w:tcPr>
            <w:tcW w:w="2693" w:type="dxa"/>
            <w:vAlign w:val="center"/>
          </w:tcPr>
          <w:p w:rsidR="00470DA9" w:rsidRPr="00A83F33" w:rsidRDefault="00470DA9" w:rsidP="00032A63">
            <w:pPr>
              <w:jc w:val="both"/>
              <w:rPr>
                <w:color w:val="000000"/>
                <w:sz w:val="18"/>
                <w:szCs w:val="18"/>
              </w:rPr>
            </w:pPr>
            <w:r w:rsidRPr="00A83F33">
              <w:rPr>
                <w:color w:val="000000"/>
                <w:sz w:val="18"/>
                <w:szCs w:val="18"/>
              </w:rPr>
              <w:t xml:space="preserve">Проверка целевого и эффективного использования </w:t>
            </w:r>
            <w:r w:rsidRPr="00A83F33">
              <w:rPr>
                <w:color w:val="000000"/>
                <w:sz w:val="18"/>
                <w:szCs w:val="18"/>
              </w:rPr>
              <w:lastRenderedPageBreak/>
              <w:t>бюджетных средств, направленных на ремонт пищеблока  МКОУ «</w:t>
            </w:r>
            <w:proofErr w:type="spellStart"/>
            <w:r w:rsidRPr="00A83F33">
              <w:rPr>
                <w:color w:val="000000"/>
                <w:sz w:val="18"/>
                <w:szCs w:val="18"/>
              </w:rPr>
              <w:t>Зимниковская</w:t>
            </w:r>
            <w:proofErr w:type="spellEnd"/>
            <w:r w:rsidRPr="00A83F33">
              <w:rPr>
                <w:color w:val="000000"/>
                <w:sz w:val="18"/>
                <w:szCs w:val="18"/>
              </w:rPr>
              <w:t xml:space="preserve"> основная общеобразовательная школа»</w:t>
            </w:r>
          </w:p>
        </w:tc>
        <w:tc>
          <w:tcPr>
            <w:tcW w:w="709" w:type="dxa"/>
            <w:noWrap/>
            <w:vAlign w:val="bottom"/>
          </w:tcPr>
          <w:p w:rsidR="00470DA9" w:rsidRPr="00A83F33" w:rsidRDefault="00470DA9">
            <w:pPr>
              <w:jc w:val="right"/>
              <w:rPr>
                <w:color w:val="000000"/>
                <w:sz w:val="18"/>
                <w:szCs w:val="18"/>
              </w:rPr>
            </w:pPr>
            <w:r w:rsidRPr="00A83F33">
              <w:rPr>
                <w:color w:val="000000"/>
                <w:sz w:val="18"/>
                <w:szCs w:val="18"/>
              </w:rPr>
              <w:lastRenderedPageBreak/>
              <w:t>2023</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1</w:t>
            </w:r>
          </w:p>
        </w:tc>
        <w:tc>
          <w:tcPr>
            <w:tcW w:w="992" w:type="dxa"/>
            <w:noWrap/>
            <w:vAlign w:val="bottom"/>
          </w:tcPr>
          <w:p w:rsidR="00470DA9" w:rsidRPr="00A83F33" w:rsidRDefault="00470DA9">
            <w:pPr>
              <w:jc w:val="right"/>
              <w:rPr>
                <w:color w:val="000000"/>
                <w:sz w:val="18"/>
                <w:szCs w:val="18"/>
              </w:rPr>
            </w:pPr>
            <w:r w:rsidRPr="00A83F33">
              <w:rPr>
                <w:color w:val="000000"/>
                <w:sz w:val="18"/>
                <w:szCs w:val="18"/>
              </w:rPr>
              <w:t>8700</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0</w:t>
            </w:r>
          </w:p>
        </w:tc>
        <w:tc>
          <w:tcPr>
            <w:tcW w:w="992" w:type="dxa"/>
            <w:noWrap/>
            <w:vAlign w:val="bottom"/>
          </w:tcPr>
          <w:p w:rsidR="00470DA9" w:rsidRPr="00A83F33" w:rsidRDefault="00470DA9">
            <w:pPr>
              <w:jc w:val="right"/>
              <w:rPr>
                <w:color w:val="000000"/>
                <w:sz w:val="18"/>
                <w:szCs w:val="18"/>
              </w:rPr>
            </w:pPr>
            <w:r w:rsidRPr="00A83F33">
              <w:rPr>
                <w:color w:val="000000"/>
                <w:sz w:val="18"/>
                <w:szCs w:val="18"/>
              </w:rPr>
              <w:t>0</w:t>
            </w:r>
          </w:p>
        </w:tc>
        <w:tc>
          <w:tcPr>
            <w:tcW w:w="425" w:type="dxa"/>
            <w:noWrap/>
            <w:vAlign w:val="bottom"/>
          </w:tcPr>
          <w:p w:rsidR="00470DA9" w:rsidRPr="00A83F33" w:rsidRDefault="00470DA9">
            <w:pPr>
              <w:jc w:val="right"/>
              <w:rPr>
                <w:color w:val="000000"/>
                <w:sz w:val="18"/>
                <w:szCs w:val="18"/>
              </w:rPr>
            </w:pPr>
            <w:r w:rsidRPr="00A83F33">
              <w:rPr>
                <w:color w:val="000000"/>
                <w:sz w:val="18"/>
                <w:szCs w:val="18"/>
              </w:rPr>
              <w:t>0</w:t>
            </w:r>
          </w:p>
        </w:tc>
        <w:tc>
          <w:tcPr>
            <w:tcW w:w="426" w:type="dxa"/>
            <w:noWrap/>
            <w:vAlign w:val="bottom"/>
          </w:tcPr>
          <w:p w:rsidR="00470DA9" w:rsidRPr="00A83F33" w:rsidRDefault="00470DA9">
            <w:pPr>
              <w:jc w:val="right"/>
              <w:rPr>
                <w:color w:val="FF0000"/>
                <w:sz w:val="18"/>
                <w:szCs w:val="18"/>
              </w:rPr>
            </w:pPr>
            <w:r w:rsidRPr="00A83F33">
              <w:rPr>
                <w:color w:val="FF0000"/>
                <w:sz w:val="18"/>
                <w:szCs w:val="18"/>
              </w:rPr>
              <w:t>0</w:t>
            </w:r>
          </w:p>
        </w:tc>
        <w:tc>
          <w:tcPr>
            <w:tcW w:w="567" w:type="dxa"/>
            <w:noWrap/>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567" w:type="dxa"/>
            <w:noWrap/>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708" w:type="dxa"/>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709" w:type="dxa"/>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r>
      <w:tr w:rsidR="00470DA9" w:rsidRPr="00A83F33" w:rsidTr="007C75F4">
        <w:trPr>
          <w:trHeight w:val="300"/>
        </w:trPr>
        <w:tc>
          <w:tcPr>
            <w:tcW w:w="534" w:type="dxa"/>
            <w:noWrap/>
            <w:vAlign w:val="bottom"/>
          </w:tcPr>
          <w:p w:rsidR="00470DA9" w:rsidRPr="00A83F33" w:rsidRDefault="00470DA9">
            <w:pPr>
              <w:rPr>
                <w:rFonts w:ascii="Calibri" w:hAnsi="Calibri" w:cs="Calibri"/>
                <w:color w:val="000000"/>
                <w:sz w:val="18"/>
                <w:szCs w:val="18"/>
              </w:rPr>
            </w:pPr>
            <w:r w:rsidRPr="00A83F33">
              <w:rPr>
                <w:rFonts w:ascii="Calibri" w:hAnsi="Calibri" w:cs="Calibri"/>
                <w:color w:val="000000"/>
                <w:sz w:val="18"/>
                <w:szCs w:val="18"/>
              </w:rPr>
              <w:lastRenderedPageBreak/>
              <w:t>1.4</w:t>
            </w:r>
          </w:p>
        </w:tc>
        <w:tc>
          <w:tcPr>
            <w:tcW w:w="2693" w:type="dxa"/>
            <w:vAlign w:val="center"/>
          </w:tcPr>
          <w:p w:rsidR="00470DA9" w:rsidRPr="00A83F33" w:rsidRDefault="00470DA9" w:rsidP="00032A63">
            <w:pPr>
              <w:jc w:val="both"/>
              <w:rPr>
                <w:color w:val="000000"/>
                <w:sz w:val="18"/>
                <w:szCs w:val="18"/>
              </w:rPr>
            </w:pPr>
            <w:r w:rsidRPr="00A83F33">
              <w:rPr>
                <w:color w:val="000000"/>
                <w:sz w:val="18"/>
                <w:szCs w:val="18"/>
              </w:rPr>
              <w:t>Проверка целевого и эффективного использования бюджетных средств, направленных на реализацию мероприятий  подпрограммы  "Дорожное хозяйство" Муниципальной программы "Жилищно-коммунальный и дорожный комплекс, энергосбережение и повышение энергетической эффективности Юргинского муниципального округа"</w:t>
            </w:r>
          </w:p>
        </w:tc>
        <w:tc>
          <w:tcPr>
            <w:tcW w:w="709" w:type="dxa"/>
            <w:noWrap/>
            <w:vAlign w:val="bottom"/>
          </w:tcPr>
          <w:p w:rsidR="00470DA9" w:rsidRPr="00A83F33" w:rsidRDefault="00470DA9">
            <w:pPr>
              <w:jc w:val="right"/>
              <w:rPr>
                <w:color w:val="000000"/>
                <w:sz w:val="18"/>
                <w:szCs w:val="18"/>
              </w:rPr>
            </w:pPr>
            <w:r w:rsidRPr="00A83F33">
              <w:rPr>
                <w:color w:val="000000"/>
                <w:sz w:val="18"/>
                <w:szCs w:val="18"/>
              </w:rPr>
              <w:t>2023</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10</w:t>
            </w:r>
          </w:p>
        </w:tc>
        <w:tc>
          <w:tcPr>
            <w:tcW w:w="992" w:type="dxa"/>
            <w:noWrap/>
            <w:vAlign w:val="bottom"/>
          </w:tcPr>
          <w:p w:rsidR="00470DA9" w:rsidRPr="00A83F33" w:rsidRDefault="00470DA9">
            <w:pPr>
              <w:jc w:val="right"/>
              <w:rPr>
                <w:color w:val="000000"/>
                <w:sz w:val="18"/>
                <w:szCs w:val="18"/>
              </w:rPr>
            </w:pPr>
            <w:r w:rsidRPr="00A83F33">
              <w:rPr>
                <w:color w:val="000000"/>
                <w:sz w:val="18"/>
                <w:szCs w:val="18"/>
              </w:rPr>
              <w:t>87215,9</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2</w:t>
            </w:r>
          </w:p>
        </w:tc>
        <w:tc>
          <w:tcPr>
            <w:tcW w:w="992" w:type="dxa"/>
            <w:noWrap/>
            <w:vAlign w:val="bottom"/>
          </w:tcPr>
          <w:p w:rsidR="00470DA9" w:rsidRPr="00A83F33" w:rsidRDefault="00470DA9">
            <w:pPr>
              <w:jc w:val="right"/>
              <w:rPr>
                <w:color w:val="000000"/>
                <w:sz w:val="18"/>
                <w:szCs w:val="18"/>
              </w:rPr>
            </w:pPr>
            <w:r w:rsidRPr="00A83F33">
              <w:rPr>
                <w:color w:val="000000"/>
                <w:sz w:val="18"/>
                <w:szCs w:val="18"/>
              </w:rPr>
              <w:t>0</w:t>
            </w:r>
          </w:p>
        </w:tc>
        <w:tc>
          <w:tcPr>
            <w:tcW w:w="425" w:type="dxa"/>
            <w:noWrap/>
            <w:vAlign w:val="bottom"/>
          </w:tcPr>
          <w:p w:rsidR="00470DA9" w:rsidRPr="00A83F33" w:rsidRDefault="00470DA9">
            <w:pPr>
              <w:jc w:val="right"/>
              <w:rPr>
                <w:color w:val="000000"/>
                <w:sz w:val="18"/>
                <w:szCs w:val="18"/>
              </w:rPr>
            </w:pPr>
            <w:r w:rsidRPr="00A83F33">
              <w:rPr>
                <w:color w:val="000000"/>
                <w:sz w:val="18"/>
                <w:szCs w:val="18"/>
              </w:rPr>
              <w:t>0</w:t>
            </w:r>
          </w:p>
        </w:tc>
        <w:tc>
          <w:tcPr>
            <w:tcW w:w="426" w:type="dxa"/>
            <w:noWrap/>
            <w:vAlign w:val="bottom"/>
          </w:tcPr>
          <w:p w:rsidR="00470DA9" w:rsidRPr="00A83F33" w:rsidRDefault="00470DA9">
            <w:pPr>
              <w:jc w:val="right"/>
              <w:rPr>
                <w:color w:val="FF0000"/>
                <w:sz w:val="18"/>
                <w:szCs w:val="18"/>
              </w:rPr>
            </w:pPr>
            <w:r w:rsidRPr="00A83F33">
              <w:rPr>
                <w:color w:val="FF0000"/>
                <w:sz w:val="18"/>
                <w:szCs w:val="18"/>
              </w:rPr>
              <w:t>1</w:t>
            </w:r>
          </w:p>
        </w:tc>
        <w:tc>
          <w:tcPr>
            <w:tcW w:w="567" w:type="dxa"/>
            <w:noWrap/>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567" w:type="dxa"/>
            <w:noWrap/>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708" w:type="dxa"/>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709" w:type="dxa"/>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r>
      <w:tr w:rsidR="00470DA9" w:rsidRPr="00A83F33" w:rsidTr="007C75F4">
        <w:trPr>
          <w:trHeight w:val="300"/>
        </w:trPr>
        <w:tc>
          <w:tcPr>
            <w:tcW w:w="534" w:type="dxa"/>
            <w:noWrap/>
            <w:vAlign w:val="bottom"/>
          </w:tcPr>
          <w:p w:rsidR="00470DA9" w:rsidRPr="00A83F33" w:rsidRDefault="00470DA9">
            <w:pPr>
              <w:rPr>
                <w:rFonts w:ascii="Calibri" w:hAnsi="Calibri" w:cs="Calibri"/>
                <w:color w:val="000000"/>
                <w:sz w:val="18"/>
                <w:szCs w:val="18"/>
              </w:rPr>
            </w:pPr>
            <w:r w:rsidRPr="00A83F33">
              <w:rPr>
                <w:rFonts w:ascii="Calibri" w:hAnsi="Calibri" w:cs="Calibri"/>
                <w:color w:val="000000"/>
                <w:sz w:val="18"/>
                <w:szCs w:val="18"/>
              </w:rPr>
              <w:t>1.5</w:t>
            </w:r>
          </w:p>
        </w:tc>
        <w:tc>
          <w:tcPr>
            <w:tcW w:w="2693" w:type="dxa"/>
            <w:vAlign w:val="center"/>
          </w:tcPr>
          <w:p w:rsidR="00470DA9" w:rsidRPr="00A83F33" w:rsidRDefault="00470DA9" w:rsidP="00032A63">
            <w:pPr>
              <w:jc w:val="both"/>
              <w:rPr>
                <w:color w:val="000000"/>
                <w:sz w:val="18"/>
                <w:szCs w:val="18"/>
              </w:rPr>
            </w:pPr>
            <w:r w:rsidRPr="00A83F33">
              <w:rPr>
                <w:color w:val="000000"/>
                <w:sz w:val="18"/>
                <w:szCs w:val="18"/>
              </w:rPr>
              <w:t>Проверка целевого и эффективного использования бюджетных средств, направленных на обеспечение развития и укрепления материально-технической базы домов культуры в населенных пунктах с числом жителей до 50 тысяч человек, в рамках подпрограммы «Сохранение и развитие клубной системы», муниципальной программы «Сохранение и развитие культуры в Юргинском муниципальном округе</w:t>
            </w:r>
          </w:p>
        </w:tc>
        <w:tc>
          <w:tcPr>
            <w:tcW w:w="709" w:type="dxa"/>
            <w:noWrap/>
            <w:vAlign w:val="bottom"/>
          </w:tcPr>
          <w:p w:rsidR="00470DA9" w:rsidRPr="00A83F33" w:rsidRDefault="00470DA9">
            <w:pPr>
              <w:jc w:val="right"/>
              <w:rPr>
                <w:color w:val="000000"/>
                <w:sz w:val="18"/>
                <w:szCs w:val="18"/>
              </w:rPr>
            </w:pPr>
            <w:r w:rsidRPr="00A83F33">
              <w:rPr>
                <w:color w:val="000000"/>
                <w:sz w:val="18"/>
                <w:szCs w:val="18"/>
              </w:rPr>
              <w:t>2023</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1</w:t>
            </w:r>
          </w:p>
        </w:tc>
        <w:tc>
          <w:tcPr>
            <w:tcW w:w="992" w:type="dxa"/>
            <w:noWrap/>
            <w:vAlign w:val="bottom"/>
          </w:tcPr>
          <w:p w:rsidR="00470DA9" w:rsidRPr="00A83F33" w:rsidRDefault="00470DA9">
            <w:pPr>
              <w:jc w:val="right"/>
              <w:rPr>
                <w:color w:val="000000"/>
                <w:sz w:val="18"/>
                <w:szCs w:val="18"/>
              </w:rPr>
            </w:pPr>
            <w:r w:rsidRPr="00A83F33">
              <w:rPr>
                <w:color w:val="000000"/>
                <w:sz w:val="18"/>
                <w:szCs w:val="18"/>
              </w:rPr>
              <w:t>2473,2</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5</w:t>
            </w:r>
          </w:p>
        </w:tc>
        <w:tc>
          <w:tcPr>
            <w:tcW w:w="992" w:type="dxa"/>
            <w:noWrap/>
            <w:vAlign w:val="bottom"/>
          </w:tcPr>
          <w:p w:rsidR="00470DA9" w:rsidRPr="00A83F33" w:rsidRDefault="00470DA9">
            <w:pPr>
              <w:jc w:val="right"/>
              <w:rPr>
                <w:color w:val="000000"/>
                <w:sz w:val="18"/>
                <w:szCs w:val="18"/>
              </w:rPr>
            </w:pPr>
            <w:r w:rsidRPr="00A83F33">
              <w:rPr>
                <w:color w:val="000000"/>
                <w:sz w:val="18"/>
                <w:szCs w:val="18"/>
              </w:rPr>
              <w:t>0</w:t>
            </w:r>
          </w:p>
        </w:tc>
        <w:tc>
          <w:tcPr>
            <w:tcW w:w="425" w:type="dxa"/>
            <w:noWrap/>
            <w:vAlign w:val="bottom"/>
          </w:tcPr>
          <w:p w:rsidR="00470DA9" w:rsidRPr="00A83F33" w:rsidRDefault="00470DA9">
            <w:pPr>
              <w:jc w:val="right"/>
              <w:rPr>
                <w:color w:val="000000"/>
                <w:sz w:val="18"/>
                <w:szCs w:val="18"/>
              </w:rPr>
            </w:pPr>
            <w:r w:rsidRPr="00A83F33">
              <w:rPr>
                <w:color w:val="000000"/>
                <w:sz w:val="18"/>
                <w:szCs w:val="18"/>
              </w:rPr>
              <w:t>0</w:t>
            </w:r>
          </w:p>
        </w:tc>
        <w:tc>
          <w:tcPr>
            <w:tcW w:w="426" w:type="dxa"/>
            <w:noWrap/>
            <w:vAlign w:val="bottom"/>
          </w:tcPr>
          <w:p w:rsidR="00470DA9" w:rsidRPr="00A83F33" w:rsidRDefault="00470DA9">
            <w:pPr>
              <w:jc w:val="right"/>
              <w:rPr>
                <w:color w:val="000000"/>
                <w:sz w:val="18"/>
                <w:szCs w:val="18"/>
              </w:rPr>
            </w:pPr>
            <w:r w:rsidRPr="00A83F33">
              <w:rPr>
                <w:color w:val="000000"/>
                <w:sz w:val="18"/>
                <w:szCs w:val="18"/>
              </w:rPr>
              <w:t>1</w:t>
            </w:r>
          </w:p>
        </w:tc>
        <w:tc>
          <w:tcPr>
            <w:tcW w:w="567" w:type="dxa"/>
            <w:noWrap/>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567" w:type="dxa"/>
            <w:noWrap/>
            <w:vAlign w:val="bottom"/>
          </w:tcPr>
          <w:p w:rsidR="00470DA9" w:rsidRPr="00A83F33" w:rsidRDefault="007C75F4">
            <w:pPr>
              <w:rPr>
                <w:color w:val="000000"/>
                <w:sz w:val="18"/>
                <w:szCs w:val="18"/>
              </w:rPr>
            </w:pPr>
            <w:r w:rsidRPr="00A83F33">
              <w:rPr>
                <w:color w:val="000000"/>
                <w:sz w:val="18"/>
                <w:szCs w:val="18"/>
              </w:rPr>
              <w:t>0</w:t>
            </w:r>
          </w:p>
        </w:tc>
        <w:tc>
          <w:tcPr>
            <w:tcW w:w="708" w:type="dxa"/>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709" w:type="dxa"/>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r>
      <w:tr w:rsidR="00470DA9" w:rsidRPr="00A83F33" w:rsidTr="007C75F4">
        <w:trPr>
          <w:trHeight w:val="300"/>
        </w:trPr>
        <w:tc>
          <w:tcPr>
            <w:tcW w:w="534" w:type="dxa"/>
            <w:noWrap/>
            <w:vAlign w:val="bottom"/>
          </w:tcPr>
          <w:p w:rsidR="00470DA9" w:rsidRPr="00A83F33" w:rsidRDefault="00470DA9">
            <w:pPr>
              <w:rPr>
                <w:rFonts w:ascii="Calibri" w:hAnsi="Calibri" w:cs="Calibri"/>
                <w:color w:val="000000"/>
                <w:sz w:val="18"/>
                <w:szCs w:val="18"/>
              </w:rPr>
            </w:pPr>
            <w:r w:rsidRPr="00A83F33">
              <w:rPr>
                <w:rFonts w:ascii="Calibri" w:hAnsi="Calibri" w:cs="Calibri"/>
                <w:color w:val="000000"/>
                <w:sz w:val="18"/>
                <w:szCs w:val="18"/>
              </w:rPr>
              <w:t>1.6</w:t>
            </w:r>
          </w:p>
        </w:tc>
        <w:tc>
          <w:tcPr>
            <w:tcW w:w="2693" w:type="dxa"/>
            <w:vAlign w:val="bottom"/>
          </w:tcPr>
          <w:p w:rsidR="00470DA9" w:rsidRPr="00A83F33" w:rsidRDefault="00470DA9" w:rsidP="00032A63">
            <w:pPr>
              <w:jc w:val="both"/>
              <w:rPr>
                <w:color w:val="000000"/>
                <w:sz w:val="18"/>
                <w:szCs w:val="18"/>
              </w:rPr>
            </w:pPr>
            <w:r w:rsidRPr="00A83F33">
              <w:rPr>
                <w:color w:val="000000"/>
                <w:sz w:val="18"/>
                <w:szCs w:val="18"/>
              </w:rPr>
              <w:t>Проверка целевого и эффективного использования бюджетных средств, направленных на осуществление финансово-хозяйственной деятельности Муниципального автономного учреждения «Редакция газеты «</w:t>
            </w:r>
            <w:proofErr w:type="spellStart"/>
            <w:r w:rsidRPr="00A83F33">
              <w:rPr>
                <w:color w:val="000000"/>
                <w:sz w:val="18"/>
                <w:szCs w:val="18"/>
              </w:rPr>
              <w:t>Юргинские</w:t>
            </w:r>
            <w:proofErr w:type="spellEnd"/>
            <w:r w:rsidRPr="00A83F33">
              <w:rPr>
                <w:color w:val="000000"/>
                <w:sz w:val="18"/>
                <w:szCs w:val="18"/>
              </w:rPr>
              <w:t xml:space="preserve"> ведомости»</w:t>
            </w:r>
          </w:p>
        </w:tc>
        <w:tc>
          <w:tcPr>
            <w:tcW w:w="709" w:type="dxa"/>
            <w:noWrap/>
            <w:vAlign w:val="bottom"/>
          </w:tcPr>
          <w:p w:rsidR="00470DA9" w:rsidRPr="00A83F33" w:rsidRDefault="00470DA9">
            <w:pPr>
              <w:jc w:val="right"/>
              <w:rPr>
                <w:color w:val="000000"/>
                <w:sz w:val="18"/>
                <w:szCs w:val="18"/>
              </w:rPr>
            </w:pPr>
            <w:r w:rsidRPr="00A83F33">
              <w:rPr>
                <w:color w:val="000000"/>
                <w:sz w:val="18"/>
                <w:szCs w:val="18"/>
              </w:rPr>
              <w:t>2023</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1</w:t>
            </w:r>
          </w:p>
        </w:tc>
        <w:tc>
          <w:tcPr>
            <w:tcW w:w="992" w:type="dxa"/>
            <w:noWrap/>
            <w:vAlign w:val="bottom"/>
          </w:tcPr>
          <w:p w:rsidR="00470DA9" w:rsidRPr="00A83F33" w:rsidRDefault="00470DA9">
            <w:pPr>
              <w:jc w:val="right"/>
              <w:rPr>
                <w:color w:val="000000"/>
                <w:sz w:val="18"/>
                <w:szCs w:val="18"/>
              </w:rPr>
            </w:pPr>
            <w:r w:rsidRPr="00A83F33">
              <w:rPr>
                <w:color w:val="000000"/>
                <w:sz w:val="18"/>
                <w:szCs w:val="18"/>
              </w:rPr>
              <w:t>2458,2</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18</w:t>
            </w:r>
          </w:p>
        </w:tc>
        <w:tc>
          <w:tcPr>
            <w:tcW w:w="992" w:type="dxa"/>
            <w:noWrap/>
            <w:vAlign w:val="bottom"/>
          </w:tcPr>
          <w:p w:rsidR="00470DA9" w:rsidRPr="00A83F33" w:rsidRDefault="00470DA9">
            <w:pPr>
              <w:jc w:val="right"/>
              <w:rPr>
                <w:color w:val="000000"/>
                <w:sz w:val="18"/>
                <w:szCs w:val="18"/>
              </w:rPr>
            </w:pPr>
            <w:r w:rsidRPr="00A83F33">
              <w:rPr>
                <w:color w:val="000000"/>
                <w:sz w:val="18"/>
                <w:szCs w:val="18"/>
              </w:rPr>
              <w:t>6816,4</w:t>
            </w:r>
          </w:p>
        </w:tc>
        <w:tc>
          <w:tcPr>
            <w:tcW w:w="425" w:type="dxa"/>
            <w:noWrap/>
            <w:vAlign w:val="bottom"/>
          </w:tcPr>
          <w:p w:rsidR="00470DA9" w:rsidRPr="00A83F33" w:rsidRDefault="00CE4A53">
            <w:pPr>
              <w:jc w:val="right"/>
              <w:rPr>
                <w:color w:val="000000"/>
                <w:sz w:val="18"/>
                <w:szCs w:val="18"/>
              </w:rPr>
            </w:pPr>
            <w:r>
              <w:rPr>
                <w:color w:val="000000"/>
                <w:sz w:val="18"/>
                <w:szCs w:val="18"/>
              </w:rPr>
              <w:t>3</w:t>
            </w:r>
          </w:p>
        </w:tc>
        <w:tc>
          <w:tcPr>
            <w:tcW w:w="426" w:type="dxa"/>
            <w:noWrap/>
            <w:vAlign w:val="bottom"/>
          </w:tcPr>
          <w:p w:rsidR="00470DA9" w:rsidRPr="00A83F33" w:rsidRDefault="00470DA9">
            <w:pPr>
              <w:jc w:val="right"/>
              <w:rPr>
                <w:color w:val="000000"/>
                <w:sz w:val="18"/>
                <w:szCs w:val="18"/>
              </w:rPr>
            </w:pPr>
            <w:r w:rsidRPr="00A83F33">
              <w:rPr>
                <w:color w:val="000000"/>
                <w:sz w:val="18"/>
                <w:szCs w:val="18"/>
              </w:rPr>
              <w:t>1</w:t>
            </w:r>
          </w:p>
        </w:tc>
        <w:tc>
          <w:tcPr>
            <w:tcW w:w="567" w:type="dxa"/>
            <w:noWrap/>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1</w:t>
            </w:r>
          </w:p>
        </w:tc>
        <w:tc>
          <w:tcPr>
            <w:tcW w:w="708" w:type="dxa"/>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709" w:type="dxa"/>
            <w:vAlign w:val="bottom"/>
          </w:tcPr>
          <w:p w:rsidR="00470DA9" w:rsidRPr="00A83F33" w:rsidRDefault="00470DA9">
            <w:pPr>
              <w:jc w:val="right"/>
              <w:rPr>
                <w:color w:val="000000"/>
                <w:sz w:val="18"/>
                <w:szCs w:val="18"/>
              </w:rPr>
            </w:pPr>
            <w:r w:rsidRPr="00A83F33">
              <w:rPr>
                <w:color w:val="000000"/>
                <w:sz w:val="18"/>
                <w:szCs w:val="18"/>
              </w:rPr>
              <w:t>1</w:t>
            </w:r>
          </w:p>
        </w:tc>
      </w:tr>
      <w:tr w:rsidR="00470DA9" w:rsidRPr="00A83F33" w:rsidTr="007C75F4">
        <w:trPr>
          <w:trHeight w:val="300"/>
        </w:trPr>
        <w:tc>
          <w:tcPr>
            <w:tcW w:w="534" w:type="dxa"/>
            <w:noWrap/>
            <w:vAlign w:val="bottom"/>
          </w:tcPr>
          <w:p w:rsidR="00470DA9" w:rsidRPr="00A83F33" w:rsidRDefault="00470DA9">
            <w:pPr>
              <w:rPr>
                <w:rFonts w:ascii="Calibri" w:hAnsi="Calibri" w:cs="Calibri"/>
                <w:color w:val="000000"/>
                <w:sz w:val="18"/>
                <w:szCs w:val="18"/>
              </w:rPr>
            </w:pPr>
            <w:r w:rsidRPr="00A83F33">
              <w:rPr>
                <w:rFonts w:ascii="Calibri" w:hAnsi="Calibri" w:cs="Calibri"/>
                <w:color w:val="000000"/>
                <w:sz w:val="18"/>
                <w:szCs w:val="18"/>
              </w:rPr>
              <w:t>1.7</w:t>
            </w:r>
          </w:p>
        </w:tc>
        <w:tc>
          <w:tcPr>
            <w:tcW w:w="2693" w:type="dxa"/>
            <w:vAlign w:val="bottom"/>
          </w:tcPr>
          <w:p w:rsidR="00470DA9" w:rsidRPr="00A83F33" w:rsidRDefault="00470DA9" w:rsidP="00032A63">
            <w:pPr>
              <w:jc w:val="both"/>
              <w:rPr>
                <w:color w:val="000000"/>
                <w:sz w:val="18"/>
                <w:szCs w:val="18"/>
              </w:rPr>
            </w:pPr>
            <w:r w:rsidRPr="00A83F33">
              <w:rPr>
                <w:color w:val="000000"/>
                <w:sz w:val="18"/>
                <w:szCs w:val="18"/>
              </w:rPr>
              <w:t>исключен</w:t>
            </w:r>
          </w:p>
        </w:tc>
        <w:tc>
          <w:tcPr>
            <w:tcW w:w="709" w:type="dxa"/>
            <w:noWrap/>
            <w:vAlign w:val="bottom"/>
          </w:tcPr>
          <w:p w:rsidR="00470DA9" w:rsidRPr="00A83F33" w:rsidRDefault="00470DA9">
            <w:pPr>
              <w:rPr>
                <w:color w:val="000000"/>
                <w:sz w:val="18"/>
                <w:szCs w:val="18"/>
              </w:rPr>
            </w:pPr>
            <w:r w:rsidRPr="00A83F33">
              <w:rPr>
                <w:color w:val="000000"/>
                <w:sz w:val="18"/>
                <w:szCs w:val="18"/>
              </w:rPr>
              <w:t> </w:t>
            </w:r>
          </w:p>
        </w:tc>
        <w:tc>
          <w:tcPr>
            <w:tcW w:w="567" w:type="dxa"/>
            <w:noWrap/>
            <w:vAlign w:val="bottom"/>
          </w:tcPr>
          <w:p w:rsidR="00470DA9" w:rsidRPr="00A83F33" w:rsidRDefault="00470DA9">
            <w:pPr>
              <w:rPr>
                <w:color w:val="000000"/>
                <w:sz w:val="18"/>
                <w:szCs w:val="18"/>
              </w:rPr>
            </w:pPr>
            <w:r w:rsidRPr="00A83F33">
              <w:rPr>
                <w:color w:val="000000"/>
                <w:sz w:val="18"/>
                <w:szCs w:val="18"/>
              </w:rPr>
              <w:t> </w:t>
            </w:r>
          </w:p>
        </w:tc>
        <w:tc>
          <w:tcPr>
            <w:tcW w:w="992" w:type="dxa"/>
            <w:noWrap/>
            <w:vAlign w:val="bottom"/>
          </w:tcPr>
          <w:p w:rsidR="00470DA9" w:rsidRPr="00A83F33" w:rsidRDefault="00470DA9">
            <w:pPr>
              <w:rPr>
                <w:color w:val="000000"/>
                <w:sz w:val="18"/>
                <w:szCs w:val="18"/>
              </w:rPr>
            </w:pPr>
            <w:r w:rsidRPr="00A83F33">
              <w:rPr>
                <w:color w:val="000000"/>
                <w:sz w:val="18"/>
                <w:szCs w:val="18"/>
              </w:rPr>
              <w:t> </w:t>
            </w:r>
          </w:p>
        </w:tc>
        <w:tc>
          <w:tcPr>
            <w:tcW w:w="567" w:type="dxa"/>
            <w:noWrap/>
            <w:vAlign w:val="bottom"/>
          </w:tcPr>
          <w:p w:rsidR="00470DA9" w:rsidRPr="00A83F33" w:rsidRDefault="00470DA9">
            <w:pPr>
              <w:rPr>
                <w:color w:val="000000"/>
                <w:sz w:val="18"/>
                <w:szCs w:val="18"/>
              </w:rPr>
            </w:pPr>
            <w:r w:rsidRPr="00A83F33">
              <w:rPr>
                <w:color w:val="000000"/>
                <w:sz w:val="18"/>
                <w:szCs w:val="18"/>
              </w:rPr>
              <w:t> </w:t>
            </w:r>
          </w:p>
        </w:tc>
        <w:tc>
          <w:tcPr>
            <w:tcW w:w="992" w:type="dxa"/>
            <w:noWrap/>
            <w:vAlign w:val="bottom"/>
          </w:tcPr>
          <w:p w:rsidR="00470DA9" w:rsidRPr="00A83F33" w:rsidRDefault="00470DA9">
            <w:pPr>
              <w:rPr>
                <w:color w:val="000000"/>
                <w:sz w:val="18"/>
                <w:szCs w:val="18"/>
              </w:rPr>
            </w:pPr>
            <w:r w:rsidRPr="00A83F33">
              <w:rPr>
                <w:color w:val="000000"/>
                <w:sz w:val="18"/>
                <w:szCs w:val="18"/>
              </w:rPr>
              <w:t> </w:t>
            </w:r>
          </w:p>
        </w:tc>
        <w:tc>
          <w:tcPr>
            <w:tcW w:w="425" w:type="dxa"/>
            <w:noWrap/>
            <w:vAlign w:val="bottom"/>
          </w:tcPr>
          <w:p w:rsidR="00470DA9" w:rsidRPr="00A83F33" w:rsidRDefault="00470DA9">
            <w:pPr>
              <w:rPr>
                <w:color w:val="000000"/>
                <w:sz w:val="18"/>
                <w:szCs w:val="18"/>
              </w:rPr>
            </w:pPr>
            <w:r w:rsidRPr="00A83F33">
              <w:rPr>
                <w:color w:val="000000"/>
                <w:sz w:val="18"/>
                <w:szCs w:val="18"/>
              </w:rPr>
              <w:t> </w:t>
            </w:r>
          </w:p>
        </w:tc>
        <w:tc>
          <w:tcPr>
            <w:tcW w:w="426" w:type="dxa"/>
            <w:noWrap/>
            <w:vAlign w:val="bottom"/>
          </w:tcPr>
          <w:p w:rsidR="00470DA9" w:rsidRPr="00A83F33" w:rsidRDefault="00470DA9">
            <w:pPr>
              <w:rPr>
                <w:color w:val="000000"/>
                <w:sz w:val="18"/>
                <w:szCs w:val="18"/>
              </w:rPr>
            </w:pPr>
            <w:r w:rsidRPr="00A83F33">
              <w:rPr>
                <w:color w:val="000000"/>
                <w:sz w:val="18"/>
                <w:szCs w:val="18"/>
              </w:rPr>
              <w:t> </w:t>
            </w:r>
          </w:p>
        </w:tc>
        <w:tc>
          <w:tcPr>
            <w:tcW w:w="567" w:type="dxa"/>
            <w:noWrap/>
            <w:vAlign w:val="bottom"/>
          </w:tcPr>
          <w:p w:rsidR="00470DA9" w:rsidRPr="00A83F33" w:rsidRDefault="00470DA9">
            <w:pPr>
              <w:rPr>
                <w:color w:val="000000"/>
                <w:sz w:val="18"/>
                <w:szCs w:val="18"/>
              </w:rPr>
            </w:pPr>
            <w:r w:rsidRPr="00A83F33">
              <w:rPr>
                <w:color w:val="000000"/>
                <w:sz w:val="18"/>
                <w:szCs w:val="18"/>
              </w:rPr>
              <w:t> </w:t>
            </w:r>
          </w:p>
        </w:tc>
        <w:tc>
          <w:tcPr>
            <w:tcW w:w="567" w:type="dxa"/>
            <w:noWrap/>
            <w:vAlign w:val="bottom"/>
          </w:tcPr>
          <w:p w:rsidR="00470DA9" w:rsidRPr="00A83F33" w:rsidRDefault="00470DA9">
            <w:pPr>
              <w:rPr>
                <w:color w:val="000000"/>
                <w:sz w:val="18"/>
                <w:szCs w:val="18"/>
              </w:rPr>
            </w:pPr>
            <w:r w:rsidRPr="00A83F33">
              <w:rPr>
                <w:color w:val="000000"/>
                <w:sz w:val="18"/>
                <w:szCs w:val="18"/>
              </w:rPr>
              <w:t> </w:t>
            </w:r>
          </w:p>
        </w:tc>
        <w:tc>
          <w:tcPr>
            <w:tcW w:w="708" w:type="dxa"/>
            <w:vAlign w:val="bottom"/>
          </w:tcPr>
          <w:p w:rsidR="00470DA9" w:rsidRPr="00A83F33" w:rsidRDefault="00470DA9">
            <w:pPr>
              <w:rPr>
                <w:color w:val="000000"/>
                <w:sz w:val="18"/>
                <w:szCs w:val="18"/>
              </w:rPr>
            </w:pPr>
            <w:r w:rsidRPr="00A83F33">
              <w:rPr>
                <w:color w:val="000000"/>
                <w:sz w:val="18"/>
                <w:szCs w:val="18"/>
              </w:rPr>
              <w:t> </w:t>
            </w:r>
          </w:p>
        </w:tc>
        <w:tc>
          <w:tcPr>
            <w:tcW w:w="709" w:type="dxa"/>
            <w:vAlign w:val="bottom"/>
          </w:tcPr>
          <w:p w:rsidR="00470DA9" w:rsidRPr="00A83F33" w:rsidRDefault="00470DA9">
            <w:pPr>
              <w:rPr>
                <w:color w:val="000000"/>
                <w:sz w:val="18"/>
                <w:szCs w:val="18"/>
              </w:rPr>
            </w:pPr>
            <w:r w:rsidRPr="00A83F33">
              <w:rPr>
                <w:color w:val="000000"/>
                <w:sz w:val="18"/>
                <w:szCs w:val="18"/>
              </w:rPr>
              <w:t> </w:t>
            </w:r>
          </w:p>
        </w:tc>
      </w:tr>
      <w:tr w:rsidR="00470DA9" w:rsidRPr="00A83F33" w:rsidTr="007C75F4">
        <w:trPr>
          <w:trHeight w:val="300"/>
        </w:trPr>
        <w:tc>
          <w:tcPr>
            <w:tcW w:w="534" w:type="dxa"/>
            <w:noWrap/>
            <w:vAlign w:val="bottom"/>
          </w:tcPr>
          <w:p w:rsidR="00470DA9" w:rsidRPr="00A83F33" w:rsidRDefault="00470DA9">
            <w:pPr>
              <w:rPr>
                <w:rFonts w:ascii="Calibri" w:hAnsi="Calibri" w:cs="Calibri"/>
                <w:color w:val="000000"/>
                <w:sz w:val="18"/>
                <w:szCs w:val="18"/>
              </w:rPr>
            </w:pPr>
            <w:r w:rsidRPr="00A83F33">
              <w:rPr>
                <w:rFonts w:ascii="Calibri" w:hAnsi="Calibri" w:cs="Calibri"/>
                <w:color w:val="000000"/>
                <w:sz w:val="18"/>
                <w:szCs w:val="18"/>
              </w:rPr>
              <w:t>1.8</w:t>
            </w:r>
          </w:p>
        </w:tc>
        <w:tc>
          <w:tcPr>
            <w:tcW w:w="2693" w:type="dxa"/>
            <w:vAlign w:val="bottom"/>
          </w:tcPr>
          <w:p w:rsidR="00470DA9" w:rsidRPr="00A83F33" w:rsidRDefault="00470DA9" w:rsidP="00032A63">
            <w:pPr>
              <w:jc w:val="both"/>
              <w:rPr>
                <w:color w:val="000000"/>
                <w:sz w:val="18"/>
                <w:szCs w:val="18"/>
              </w:rPr>
            </w:pPr>
            <w:r w:rsidRPr="00A83F33">
              <w:rPr>
                <w:color w:val="000000"/>
                <w:sz w:val="18"/>
                <w:szCs w:val="18"/>
              </w:rPr>
              <w:t>Проверка целевого и эффективного использования бюджетных средств, направленных на осуществление финансово-хозяйственной деятельности Муниципального казенного  учреждения «Административно-хозяйственная часть администрации Юргинского муниципального округа</w:t>
            </w:r>
          </w:p>
        </w:tc>
        <w:tc>
          <w:tcPr>
            <w:tcW w:w="709" w:type="dxa"/>
            <w:noWrap/>
            <w:vAlign w:val="bottom"/>
          </w:tcPr>
          <w:p w:rsidR="00470DA9" w:rsidRPr="00A83F33" w:rsidRDefault="00470DA9">
            <w:pPr>
              <w:rPr>
                <w:color w:val="000000"/>
                <w:sz w:val="18"/>
                <w:szCs w:val="18"/>
              </w:rPr>
            </w:pPr>
            <w:r w:rsidRPr="00A83F33">
              <w:rPr>
                <w:color w:val="000000"/>
                <w:sz w:val="18"/>
                <w:szCs w:val="18"/>
              </w:rPr>
              <w:t>9 мес</w:t>
            </w:r>
            <w:r w:rsidR="007C75F4" w:rsidRPr="00A83F33">
              <w:rPr>
                <w:color w:val="000000"/>
                <w:sz w:val="18"/>
                <w:szCs w:val="18"/>
              </w:rPr>
              <w:t>.</w:t>
            </w:r>
            <w:r w:rsidRPr="00A83F33">
              <w:rPr>
                <w:color w:val="000000"/>
                <w:sz w:val="18"/>
                <w:szCs w:val="18"/>
              </w:rPr>
              <w:t xml:space="preserve"> 2024</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1</w:t>
            </w:r>
          </w:p>
        </w:tc>
        <w:tc>
          <w:tcPr>
            <w:tcW w:w="992" w:type="dxa"/>
            <w:noWrap/>
            <w:vAlign w:val="bottom"/>
          </w:tcPr>
          <w:p w:rsidR="00470DA9" w:rsidRPr="00A83F33" w:rsidRDefault="00470DA9">
            <w:pPr>
              <w:jc w:val="right"/>
              <w:rPr>
                <w:color w:val="000000"/>
                <w:sz w:val="18"/>
                <w:szCs w:val="18"/>
              </w:rPr>
            </w:pPr>
            <w:r w:rsidRPr="00A83F33">
              <w:rPr>
                <w:color w:val="000000"/>
                <w:sz w:val="18"/>
                <w:szCs w:val="18"/>
              </w:rPr>
              <w:t>31362,5</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17</w:t>
            </w:r>
          </w:p>
        </w:tc>
        <w:tc>
          <w:tcPr>
            <w:tcW w:w="992" w:type="dxa"/>
            <w:noWrap/>
            <w:vAlign w:val="bottom"/>
          </w:tcPr>
          <w:p w:rsidR="00470DA9" w:rsidRPr="00A83F33" w:rsidRDefault="00470DA9">
            <w:pPr>
              <w:jc w:val="right"/>
              <w:rPr>
                <w:color w:val="000000"/>
                <w:sz w:val="18"/>
                <w:szCs w:val="18"/>
              </w:rPr>
            </w:pPr>
            <w:r w:rsidRPr="00A83F33">
              <w:rPr>
                <w:color w:val="000000"/>
                <w:sz w:val="18"/>
                <w:szCs w:val="18"/>
              </w:rPr>
              <w:t>3067,3</w:t>
            </w:r>
          </w:p>
        </w:tc>
        <w:tc>
          <w:tcPr>
            <w:tcW w:w="425" w:type="dxa"/>
            <w:noWrap/>
            <w:vAlign w:val="bottom"/>
          </w:tcPr>
          <w:p w:rsidR="00470DA9" w:rsidRPr="00A83F33" w:rsidRDefault="00470DA9">
            <w:pPr>
              <w:jc w:val="right"/>
              <w:rPr>
                <w:color w:val="000000"/>
                <w:sz w:val="18"/>
                <w:szCs w:val="18"/>
              </w:rPr>
            </w:pPr>
            <w:r w:rsidRPr="00A83F33">
              <w:rPr>
                <w:color w:val="000000"/>
                <w:sz w:val="18"/>
                <w:szCs w:val="18"/>
              </w:rPr>
              <w:t>7</w:t>
            </w:r>
          </w:p>
        </w:tc>
        <w:tc>
          <w:tcPr>
            <w:tcW w:w="426" w:type="dxa"/>
            <w:noWrap/>
            <w:vAlign w:val="bottom"/>
          </w:tcPr>
          <w:p w:rsidR="00470DA9" w:rsidRPr="00A83F33" w:rsidRDefault="00470DA9">
            <w:pPr>
              <w:jc w:val="right"/>
              <w:rPr>
                <w:color w:val="000000"/>
                <w:sz w:val="18"/>
                <w:szCs w:val="18"/>
              </w:rPr>
            </w:pPr>
            <w:r w:rsidRPr="00A83F33">
              <w:rPr>
                <w:color w:val="000000"/>
                <w:sz w:val="18"/>
                <w:szCs w:val="18"/>
              </w:rPr>
              <w:t>1</w:t>
            </w:r>
          </w:p>
        </w:tc>
        <w:tc>
          <w:tcPr>
            <w:tcW w:w="567" w:type="dxa"/>
            <w:noWrap/>
            <w:vAlign w:val="bottom"/>
          </w:tcPr>
          <w:p w:rsidR="00470DA9" w:rsidRPr="00A83F33" w:rsidRDefault="00470DA9">
            <w:pPr>
              <w:jc w:val="right"/>
              <w:rPr>
                <w:color w:val="000000"/>
                <w:sz w:val="18"/>
                <w:szCs w:val="18"/>
              </w:rPr>
            </w:pPr>
            <w:r w:rsidRPr="00A83F33">
              <w:rPr>
                <w:color w:val="000000"/>
                <w:sz w:val="18"/>
                <w:szCs w:val="18"/>
              </w:rPr>
              <w:t>1</w:t>
            </w:r>
          </w:p>
        </w:tc>
        <w:tc>
          <w:tcPr>
            <w:tcW w:w="567" w:type="dxa"/>
            <w:noWrap/>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708" w:type="dxa"/>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c>
          <w:tcPr>
            <w:tcW w:w="709" w:type="dxa"/>
            <w:vAlign w:val="bottom"/>
          </w:tcPr>
          <w:p w:rsidR="00470DA9" w:rsidRPr="00A83F33" w:rsidRDefault="00470DA9">
            <w:pPr>
              <w:rPr>
                <w:color w:val="000000"/>
                <w:sz w:val="18"/>
                <w:szCs w:val="18"/>
              </w:rPr>
            </w:pPr>
            <w:r w:rsidRPr="00A83F33">
              <w:rPr>
                <w:color w:val="000000"/>
                <w:sz w:val="18"/>
                <w:szCs w:val="18"/>
              </w:rPr>
              <w:t> </w:t>
            </w:r>
            <w:r w:rsidR="007C75F4" w:rsidRPr="00A83F33">
              <w:rPr>
                <w:color w:val="000000"/>
                <w:sz w:val="18"/>
                <w:szCs w:val="18"/>
              </w:rPr>
              <w:t>0</w:t>
            </w:r>
          </w:p>
        </w:tc>
      </w:tr>
      <w:tr w:rsidR="007C75F4" w:rsidRPr="00A83F33" w:rsidTr="007C75F4">
        <w:trPr>
          <w:trHeight w:val="300"/>
        </w:trPr>
        <w:tc>
          <w:tcPr>
            <w:tcW w:w="534" w:type="dxa"/>
            <w:noWrap/>
            <w:vAlign w:val="bottom"/>
          </w:tcPr>
          <w:p w:rsidR="007C75F4" w:rsidRPr="00A83F33" w:rsidRDefault="007C75F4">
            <w:pPr>
              <w:rPr>
                <w:rFonts w:ascii="Calibri" w:hAnsi="Calibri" w:cs="Calibri"/>
                <w:color w:val="000000"/>
                <w:sz w:val="18"/>
                <w:szCs w:val="18"/>
              </w:rPr>
            </w:pPr>
          </w:p>
        </w:tc>
        <w:tc>
          <w:tcPr>
            <w:tcW w:w="2693" w:type="dxa"/>
            <w:vAlign w:val="bottom"/>
          </w:tcPr>
          <w:p w:rsidR="007C75F4" w:rsidRPr="00A83F33" w:rsidRDefault="007C75F4">
            <w:pPr>
              <w:rPr>
                <w:color w:val="000000"/>
                <w:sz w:val="18"/>
                <w:szCs w:val="18"/>
              </w:rPr>
            </w:pPr>
            <w:r w:rsidRPr="00A83F33">
              <w:rPr>
                <w:color w:val="000000"/>
                <w:sz w:val="18"/>
                <w:szCs w:val="18"/>
              </w:rPr>
              <w:t>ИТОГО</w:t>
            </w:r>
          </w:p>
        </w:tc>
        <w:tc>
          <w:tcPr>
            <w:tcW w:w="709" w:type="dxa"/>
            <w:noWrap/>
            <w:vAlign w:val="bottom"/>
          </w:tcPr>
          <w:p w:rsidR="007C75F4" w:rsidRPr="00A83F33" w:rsidRDefault="007C75F4">
            <w:pPr>
              <w:rPr>
                <w:color w:val="000000"/>
                <w:sz w:val="18"/>
                <w:szCs w:val="18"/>
              </w:rPr>
            </w:pPr>
            <w:r w:rsidRPr="00A83F33">
              <w:rPr>
                <w:color w:val="000000"/>
                <w:sz w:val="18"/>
                <w:szCs w:val="18"/>
              </w:rPr>
              <w:t> </w:t>
            </w:r>
          </w:p>
        </w:tc>
        <w:tc>
          <w:tcPr>
            <w:tcW w:w="567" w:type="dxa"/>
            <w:noWrap/>
            <w:vAlign w:val="bottom"/>
          </w:tcPr>
          <w:p w:rsidR="007C75F4" w:rsidRPr="00A83F33" w:rsidRDefault="007C75F4">
            <w:pPr>
              <w:jc w:val="right"/>
              <w:rPr>
                <w:color w:val="000000"/>
                <w:sz w:val="18"/>
                <w:szCs w:val="18"/>
              </w:rPr>
            </w:pPr>
            <w:r w:rsidRPr="00A83F33">
              <w:rPr>
                <w:color w:val="000000"/>
                <w:sz w:val="18"/>
                <w:szCs w:val="18"/>
              </w:rPr>
              <w:t>26</w:t>
            </w:r>
          </w:p>
        </w:tc>
        <w:tc>
          <w:tcPr>
            <w:tcW w:w="992" w:type="dxa"/>
            <w:noWrap/>
            <w:vAlign w:val="bottom"/>
          </w:tcPr>
          <w:p w:rsidR="007C75F4" w:rsidRPr="00A83F33" w:rsidRDefault="007C75F4">
            <w:pPr>
              <w:jc w:val="right"/>
              <w:rPr>
                <w:color w:val="000000"/>
                <w:sz w:val="18"/>
                <w:szCs w:val="18"/>
              </w:rPr>
            </w:pPr>
            <w:r w:rsidRPr="00A83F33">
              <w:rPr>
                <w:color w:val="000000"/>
                <w:sz w:val="18"/>
                <w:szCs w:val="18"/>
              </w:rPr>
              <w:t>162985,7</w:t>
            </w:r>
          </w:p>
        </w:tc>
        <w:tc>
          <w:tcPr>
            <w:tcW w:w="567" w:type="dxa"/>
            <w:noWrap/>
            <w:vAlign w:val="bottom"/>
          </w:tcPr>
          <w:p w:rsidR="007C75F4" w:rsidRPr="00A83F33" w:rsidRDefault="007C75F4">
            <w:pPr>
              <w:jc w:val="right"/>
              <w:rPr>
                <w:color w:val="000000"/>
                <w:sz w:val="18"/>
                <w:szCs w:val="18"/>
              </w:rPr>
            </w:pPr>
            <w:r w:rsidRPr="00A83F33">
              <w:rPr>
                <w:color w:val="000000"/>
                <w:sz w:val="18"/>
                <w:szCs w:val="18"/>
              </w:rPr>
              <w:t>73</w:t>
            </w:r>
          </w:p>
        </w:tc>
        <w:tc>
          <w:tcPr>
            <w:tcW w:w="992" w:type="dxa"/>
            <w:noWrap/>
            <w:vAlign w:val="bottom"/>
          </w:tcPr>
          <w:p w:rsidR="007C75F4" w:rsidRPr="00A83F33" w:rsidRDefault="007C75F4">
            <w:pPr>
              <w:jc w:val="right"/>
              <w:rPr>
                <w:color w:val="000000"/>
                <w:sz w:val="18"/>
                <w:szCs w:val="18"/>
              </w:rPr>
            </w:pPr>
            <w:r w:rsidRPr="00A83F33">
              <w:rPr>
                <w:color w:val="000000"/>
                <w:sz w:val="18"/>
                <w:szCs w:val="18"/>
              </w:rPr>
              <w:t>25233,5</w:t>
            </w:r>
          </w:p>
        </w:tc>
        <w:tc>
          <w:tcPr>
            <w:tcW w:w="425" w:type="dxa"/>
            <w:noWrap/>
            <w:vAlign w:val="bottom"/>
          </w:tcPr>
          <w:p w:rsidR="007C75F4" w:rsidRPr="00A83F33" w:rsidRDefault="007C75F4" w:rsidP="00CE4A53">
            <w:pPr>
              <w:jc w:val="right"/>
              <w:rPr>
                <w:color w:val="000000"/>
                <w:sz w:val="18"/>
                <w:szCs w:val="18"/>
              </w:rPr>
            </w:pPr>
            <w:r w:rsidRPr="00A83F33">
              <w:rPr>
                <w:color w:val="000000"/>
                <w:sz w:val="18"/>
                <w:szCs w:val="18"/>
              </w:rPr>
              <w:t>2</w:t>
            </w:r>
            <w:r w:rsidR="00CE4A53">
              <w:rPr>
                <w:color w:val="000000"/>
                <w:sz w:val="18"/>
                <w:szCs w:val="18"/>
              </w:rPr>
              <w:t>8</w:t>
            </w:r>
          </w:p>
        </w:tc>
        <w:tc>
          <w:tcPr>
            <w:tcW w:w="426" w:type="dxa"/>
            <w:noWrap/>
            <w:vAlign w:val="bottom"/>
          </w:tcPr>
          <w:p w:rsidR="007C75F4" w:rsidRPr="00A83F33" w:rsidRDefault="007C75F4">
            <w:pPr>
              <w:jc w:val="right"/>
              <w:rPr>
                <w:color w:val="000000"/>
                <w:sz w:val="18"/>
                <w:szCs w:val="18"/>
              </w:rPr>
            </w:pPr>
            <w:r w:rsidRPr="00A83F33">
              <w:rPr>
                <w:color w:val="000000"/>
                <w:sz w:val="18"/>
                <w:szCs w:val="18"/>
              </w:rPr>
              <w:t>6</w:t>
            </w:r>
          </w:p>
        </w:tc>
        <w:tc>
          <w:tcPr>
            <w:tcW w:w="567" w:type="dxa"/>
            <w:noWrap/>
            <w:vAlign w:val="bottom"/>
          </w:tcPr>
          <w:p w:rsidR="007C75F4" w:rsidRPr="00A83F33" w:rsidRDefault="007C75F4">
            <w:pPr>
              <w:jc w:val="right"/>
              <w:rPr>
                <w:color w:val="000000"/>
                <w:sz w:val="18"/>
                <w:szCs w:val="18"/>
              </w:rPr>
            </w:pPr>
            <w:r w:rsidRPr="00A83F33">
              <w:rPr>
                <w:color w:val="000000"/>
                <w:sz w:val="18"/>
                <w:szCs w:val="18"/>
              </w:rPr>
              <w:t>2</w:t>
            </w:r>
          </w:p>
        </w:tc>
        <w:tc>
          <w:tcPr>
            <w:tcW w:w="567" w:type="dxa"/>
            <w:noWrap/>
            <w:vAlign w:val="bottom"/>
          </w:tcPr>
          <w:p w:rsidR="007C75F4" w:rsidRPr="00A83F33" w:rsidRDefault="007C75F4">
            <w:pPr>
              <w:jc w:val="right"/>
              <w:rPr>
                <w:color w:val="000000"/>
                <w:sz w:val="18"/>
                <w:szCs w:val="18"/>
              </w:rPr>
            </w:pPr>
            <w:r w:rsidRPr="00A83F33">
              <w:rPr>
                <w:color w:val="000000"/>
                <w:sz w:val="18"/>
                <w:szCs w:val="18"/>
              </w:rPr>
              <w:t>1</w:t>
            </w:r>
          </w:p>
        </w:tc>
        <w:tc>
          <w:tcPr>
            <w:tcW w:w="708" w:type="dxa"/>
            <w:vAlign w:val="bottom"/>
          </w:tcPr>
          <w:p w:rsidR="007C75F4" w:rsidRPr="00A83F33" w:rsidRDefault="007C75F4">
            <w:pPr>
              <w:jc w:val="right"/>
              <w:rPr>
                <w:color w:val="000000"/>
                <w:sz w:val="18"/>
                <w:szCs w:val="18"/>
              </w:rPr>
            </w:pPr>
            <w:r w:rsidRPr="00A83F33">
              <w:rPr>
                <w:color w:val="000000"/>
                <w:sz w:val="18"/>
                <w:szCs w:val="18"/>
              </w:rPr>
              <w:t>0</w:t>
            </w:r>
          </w:p>
        </w:tc>
        <w:tc>
          <w:tcPr>
            <w:tcW w:w="709" w:type="dxa"/>
            <w:vAlign w:val="bottom"/>
          </w:tcPr>
          <w:p w:rsidR="007C75F4" w:rsidRPr="00A83F33" w:rsidRDefault="007C75F4">
            <w:pPr>
              <w:jc w:val="right"/>
              <w:rPr>
                <w:color w:val="000000"/>
                <w:sz w:val="18"/>
                <w:szCs w:val="18"/>
              </w:rPr>
            </w:pPr>
            <w:r w:rsidRPr="00A83F33">
              <w:rPr>
                <w:color w:val="000000"/>
                <w:sz w:val="18"/>
                <w:szCs w:val="18"/>
              </w:rPr>
              <w:t>1</w:t>
            </w:r>
          </w:p>
        </w:tc>
      </w:tr>
    </w:tbl>
    <w:p w:rsidR="00E847A1" w:rsidRPr="00A83F33" w:rsidRDefault="00E847A1" w:rsidP="007B1E1A">
      <w:pPr>
        <w:pStyle w:val="a8"/>
        <w:ind w:left="0" w:firstLine="709"/>
        <w:jc w:val="both"/>
      </w:pPr>
    </w:p>
    <w:p w:rsidR="00B702E3" w:rsidRPr="00A83F33" w:rsidRDefault="007D72EF" w:rsidP="00B702E3">
      <w:pPr>
        <w:widowControl w:val="0"/>
        <w:spacing w:line="276" w:lineRule="auto"/>
        <w:ind w:firstLine="743"/>
        <w:jc w:val="both"/>
        <w:rPr>
          <w:rFonts w:eastAsia="Arial Unicode MS"/>
          <w:color w:val="000000"/>
        </w:rPr>
      </w:pPr>
      <w:r w:rsidRPr="00A83F33">
        <w:rPr>
          <w:rFonts w:eastAsia="Arial Unicode MS"/>
          <w:color w:val="000000"/>
        </w:rPr>
        <w:t>В Таблице 3 представлена информация об основных видах нарушений положений нормативных и иных правовых актов, выявленных Ревизионной комиссией Юргинского муниципального округа  в результате проведенных в отчетном году контрольных мероприятий:</w:t>
      </w:r>
    </w:p>
    <w:p w:rsidR="007C75F4" w:rsidRPr="00A83F33" w:rsidRDefault="007C75F4" w:rsidP="00B702E3">
      <w:pPr>
        <w:widowControl w:val="0"/>
        <w:spacing w:line="276" w:lineRule="auto"/>
        <w:ind w:firstLine="743"/>
        <w:jc w:val="both"/>
        <w:rPr>
          <w:rFonts w:eastAsia="Arial Unicode MS"/>
          <w:color w:val="000000"/>
        </w:rPr>
      </w:pPr>
      <w:r w:rsidRPr="00A83F33">
        <w:rPr>
          <w:rFonts w:eastAsia="Arial Unicode MS"/>
          <w:color w:val="000000"/>
        </w:rPr>
        <w:t>- 1900 тыс. руб. (7,5%) – нарушения Бюджетного кодекса;</w:t>
      </w:r>
    </w:p>
    <w:p w:rsidR="00B702E3" w:rsidRPr="00A83F33" w:rsidRDefault="00B702E3" w:rsidP="00B702E3">
      <w:pPr>
        <w:widowControl w:val="0"/>
        <w:spacing w:line="276" w:lineRule="auto"/>
        <w:ind w:firstLine="743"/>
        <w:jc w:val="both"/>
        <w:rPr>
          <w:rFonts w:eastAsia="Arial Unicode MS"/>
          <w:color w:val="000000"/>
        </w:rPr>
      </w:pPr>
      <w:r w:rsidRPr="00A83F33">
        <w:rPr>
          <w:rFonts w:eastAsia="Arial Unicode MS"/>
          <w:color w:val="000000"/>
        </w:rPr>
        <w:lastRenderedPageBreak/>
        <w:t xml:space="preserve">- </w:t>
      </w:r>
      <w:r w:rsidR="007C75F4" w:rsidRPr="00A83F33">
        <w:rPr>
          <w:rFonts w:eastAsia="Arial Unicode MS"/>
          <w:color w:val="000000"/>
        </w:rPr>
        <w:t>5214,6</w:t>
      </w:r>
      <w:r w:rsidR="006E3693" w:rsidRPr="00A83F33">
        <w:rPr>
          <w:rFonts w:eastAsia="Arial Unicode MS"/>
          <w:color w:val="000000"/>
        </w:rPr>
        <w:t xml:space="preserve"> тыс. </w:t>
      </w:r>
      <w:r w:rsidRPr="00A83F33">
        <w:rPr>
          <w:rFonts w:eastAsia="Arial Unicode MS"/>
          <w:color w:val="000000"/>
        </w:rPr>
        <w:t>руб. (</w:t>
      </w:r>
      <w:r w:rsidR="007C75F4" w:rsidRPr="00A83F33">
        <w:rPr>
          <w:rFonts w:eastAsia="Arial Unicode MS"/>
          <w:color w:val="000000"/>
        </w:rPr>
        <w:t>20,7</w:t>
      </w:r>
      <w:r w:rsidRPr="00A83F33">
        <w:rPr>
          <w:rFonts w:eastAsia="Arial Unicode MS"/>
          <w:color w:val="000000"/>
        </w:rPr>
        <w:t>% от общей стоимостной оценки) –</w:t>
      </w:r>
      <w:r w:rsidR="00542354" w:rsidRPr="00A83F33">
        <w:rPr>
          <w:rFonts w:eastAsia="Arial Unicode MS"/>
          <w:color w:val="000000"/>
        </w:rPr>
        <w:t xml:space="preserve"> </w:t>
      </w:r>
      <w:r w:rsidR="006E3693" w:rsidRPr="00A83F33">
        <w:rPr>
          <w:rFonts w:eastAsia="Arial Unicode MS"/>
          <w:color w:val="000000"/>
        </w:rPr>
        <w:t>нарушени</w:t>
      </w:r>
      <w:r w:rsidR="00670287" w:rsidRPr="00A83F33">
        <w:rPr>
          <w:rFonts w:eastAsia="Arial Unicode MS"/>
          <w:color w:val="000000"/>
        </w:rPr>
        <w:t>е</w:t>
      </w:r>
      <w:r w:rsidR="006E3693" w:rsidRPr="00A83F33">
        <w:rPr>
          <w:rFonts w:eastAsia="Arial Unicode MS"/>
          <w:color w:val="000000"/>
        </w:rPr>
        <w:t xml:space="preserve"> Федерального закона  402-ФЗ «О</w:t>
      </w:r>
      <w:r w:rsidRPr="00A83F33">
        <w:rPr>
          <w:rFonts w:eastAsia="Arial Unicode MS"/>
          <w:color w:val="000000"/>
        </w:rPr>
        <w:t xml:space="preserve"> бухгалтерско</w:t>
      </w:r>
      <w:r w:rsidR="006E3693" w:rsidRPr="00A83F33">
        <w:rPr>
          <w:rFonts w:eastAsia="Arial Unicode MS"/>
          <w:color w:val="000000"/>
        </w:rPr>
        <w:t>м</w:t>
      </w:r>
      <w:r w:rsidRPr="00A83F33">
        <w:rPr>
          <w:rFonts w:eastAsia="Arial Unicode MS"/>
          <w:color w:val="000000"/>
        </w:rPr>
        <w:t xml:space="preserve"> уч</w:t>
      </w:r>
      <w:r w:rsidR="006E3693" w:rsidRPr="00A83F33">
        <w:rPr>
          <w:rFonts w:eastAsia="Arial Unicode MS"/>
          <w:color w:val="000000"/>
        </w:rPr>
        <w:t>ете»</w:t>
      </w:r>
      <w:r w:rsidRPr="00A83F33">
        <w:rPr>
          <w:rFonts w:eastAsia="Arial Unicode MS"/>
          <w:color w:val="000000"/>
        </w:rPr>
        <w:t>;</w:t>
      </w:r>
    </w:p>
    <w:p w:rsidR="007D72EF" w:rsidRPr="00A83F33" w:rsidRDefault="007D72EF" w:rsidP="00B702E3">
      <w:pPr>
        <w:widowControl w:val="0"/>
        <w:spacing w:line="276" w:lineRule="auto"/>
        <w:ind w:firstLine="743"/>
        <w:jc w:val="both"/>
        <w:rPr>
          <w:rFonts w:eastAsia="Arial Unicode MS"/>
        </w:rPr>
      </w:pPr>
      <w:r w:rsidRPr="00A83F33">
        <w:rPr>
          <w:rFonts w:eastAsia="Arial Unicode MS"/>
          <w:color w:val="000000"/>
        </w:rPr>
        <w:t xml:space="preserve">- </w:t>
      </w:r>
      <w:r w:rsidR="00B058D8" w:rsidRPr="00A83F33">
        <w:rPr>
          <w:rFonts w:eastAsia="Arial Unicode MS"/>
          <w:color w:val="000000"/>
        </w:rPr>
        <w:t>17894,4</w:t>
      </w:r>
      <w:r w:rsidRPr="00A83F33">
        <w:rPr>
          <w:rFonts w:eastAsia="Arial Unicode MS"/>
          <w:color w:val="000000"/>
        </w:rPr>
        <w:t xml:space="preserve"> тыс. рублей (</w:t>
      </w:r>
      <w:r w:rsidR="00B058D8" w:rsidRPr="00A83F33">
        <w:rPr>
          <w:rFonts w:eastAsia="Arial Unicode MS"/>
          <w:color w:val="000000"/>
        </w:rPr>
        <w:t>70,9</w:t>
      </w:r>
      <w:r w:rsidRPr="00A83F33">
        <w:rPr>
          <w:rFonts w:eastAsia="Arial Unicode MS"/>
          <w:color w:val="000000"/>
        </w:rPr>
        <w:t xml:space="preserve">% от общей стоимостной оценки) - нарушения положений прочих федеральных нормативных и иных правовых </w:t>
      </w:r>
      <w:r w:rsidRPr="00A83F33">
        <w:rPr>
          <w:rFonts w:eastAsia="Arial Unicode MS"/>
        </w:rPr>
        <w:t>актов</w:t>
      </w:r>
      <w:r w:rsidR="00670287" w:rsidRPr="00A83F33">
        <w:rPr>
          <w:rFonts w:eastAsia="Arial Unicode MS"/>
        </w:rPr>
        <w:t xml:space="preserve">, из них нарушения порядка ведения реестра муниципального имущества составили </w:t>
      </w:r>
      <w:r w:rsidR="00B058D8" w:rsidRPr="00A83F33">
        <w:rPr>
          <w:rFonts w:eastAsia="Arial Unicode MS"/>
        </w:rPr>
        <w:t>48,2</w:t>
      </w:r>
      <w:r w:rsidR="00670287" w:rsidRPr="00A83F33">
        <w:rPr>
          <w:rFonts w:eastAsia="Arial Unicode MS"/>
        </w:rPr>
        <w:t>% (</w:t>
      </w:r>
      <w:r w:rsidR="00B058D8" w:rsidRPr="00A83F33">
        <w:rPr>
          <w:rFonts w:eastAsia="Arial Unicode MS"/>
        </w:rPr>
        <w:t>12163,3</w:t>
      </w:r>
      <w:r w:rsidR="00670287" w:rsidRPr="00A83F33">
        <w:rPr>
          <w:rFonts w:eastAsia="Arial Unicode MS"/>
        </w:rPr>
        <w:t xml:space="preserve"> тыс. руб.)</w:t>
      </w:r>
      <w:r w:rsidRPr="00A83F33">
        <w:rPr>
          <w:rFonts w:eastAsia="Arial Unicode MS"/>
        </w:rPr>
        <w:t>;</w:t>
      </w:r>
    </w:p>
    <w:p w:rsidR="007D72EF" w:rsidRPr="00A83F33" w:rsidRDefault="00031F2D" w:rsidP="007B1E1A">
      <w:pPr>
        <w:widowControl w:val="0"/>
        <w:numPr>
          <w:ilvl w:val="0"/>
          <w:numId w:val="14"/>
        </w:numPr>
        <w:tabs>
          <w:tab w:val="left" w:pos="959"/>
        </w:tabs>
        <w:ind w:firstLine="740"/>
        <w:rPr>
          <w:rFonts w:eastAsia="Arial Unicode MS"/>
        </w:rPr>
      </w:pPr>
      <w:r w:rsidRPr="00A83F33">
        <w:rPr>
          <w:rFonts w:eastAsia="Arial Unicode MS"/>
          <w:color w:val="000000"/>
        </w:rPr>
        <w:t>224,5</w:t>
      </w:r>
      <w:r w:rsidR="007D72EF" w:rsidRPr="00A83F33">
        <w:rPr>
          <w:rFonts w:eastAsia="Arial Unicode MS"/>
          <w:color w:val="000000"/>
        </w:rPr>
        <w:t xml:space="preserve"> тыс. рублей (</w:t>
      </w:r>
      <w:r w:rsidRPr="00A83F33">
        <w:rPr>
          <w:rFonts w:eastAsia="Arial Unicode MS"/>
          <w:color w:val="000000"/>
        </w:rPr>
        <w:t>0,9</w:t>
      </w:r>
      <w:r w:rsidR="007D72EF" w:rsidRPr="00A83F33">
        <w:rPr>
          <w:rFonts w:eastAsia="Arial Unicode MS"/>
          <w:color w:val="000000"/>
        </w:rPr>
        <w:t xml:space="preserve">% от общей стоимостной оценки) - прочие нарушения. </w:t>
      </w:r>
    </w:p>
    <w:p w:rsidR="003B059A" w:rsidRPr="00A83F33" w:rsidRDefault="003B059A" w:rsidP="00961FE6">
      <w:pPr>
        <w:contextualSpacing/>
        <w:jc w:val="center"/>
        <w:rPr>
          <w:color w:val="000000"/>
        </w:rPr>
      </w:pPr>
    </w:p>
    <w:p w:rsidR="00961FE6" w:rsidRPr="00A83F33" w:rsidRDefault="007471C2" w:rsidP="00961FE6">
      <w:pPr>
        <w:contextualSpacing/>
        <w:jc w:val="center"/>
        <w:rPr>
          <w:color w:val="000000"/>
        </w:rPr>
      </w:pPr>
      <w:r w:rsidRPr="00A83F33">
        <w:rPr>
          <w:color w:val="000000"/>
        </w:rPr>
        <w:t>Таблица 3 -</w:t>
      </w:r>
      <w:r w:rsidR="00961FE6" w:rsidRPr="00A83F33">
        <w:rPr>
          <w:color w:val="000000"/>
        </w:rPr>
        <w:t xml:space="preserve"> Основные виды нарушений, выявленные  при проведении контрольных мероприятий </w:t>
      </w:r>
    </w:p>
    <w:p w:rsidR="00917D4F" w:rsidRPr="00A83F33" w:rsidRDefault="00917D4F" w:rsidP="00961FE6">
      <w:pPr>
        <w:contextualSpacing/>
        <w:jc w:val="center"/>
        <w:rPr>
          <w:color w:val="000000"/>
        </w:rPr>
      </w:pPr>
    </w:p>
    <w:tbl>
      <w:tblPr>
        <w:tblW w:w="10080" w:type="dxa"/>
        <w:tblInd w:w="93" w:type="dxa"/>
        <w:tblLook w:val="04A0" w:firstRow="1" w:lastRow="0" w:firstColumn="1" w:lastColumn="0" w:noHBand="0" w:noVBand="1"/>
      </w:tblPr>
      <w:tblGrid>
        <w:gridCol w:w="3880"/>
        <w:gridCol w:w="2096"/>
        <w:gridCol w:w="1176"/>
        <w:gridCol w:w="1794"/>
        <w:gridCol w:w="1134"/>
      </w:tblGrid>
      <w:tr w:rsidR="00D42525" w:rsidRPr="00A83F33" w:rsidTr="008B702B">
        <w:trPr>
          <w:trHeight w:val="20"/>
        </w:trPr>
        <w:tc>
          <w:tcPr>
            <w:tcW w:w="5976" w:type="dxa"/>
            <w:gridSpan w:val="2"/>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rsidR="00D42525" w:rsidRPr="00A83F33" w:rsidRDefault="00D42525">
            <w:pPr>
              <w:rPr>
                <w:bCs/>
                <w:color w:val="000000"/>
                <w:sz w:val="18"/>
                <w:szCs w:val="18"/>
              </w:rPr>
            </w:pPr>
            <w:r w:rsidRPr="00A83F33">
              <w:rPr>
                <w:bCs/>
                <w:color w:val="000000"/>
                <w:sz w:val="18"/>
                <w:szCs w:val="18"/>
              </w:rPr>
              <w:t>корреспондирующая норма</w:t>
            </w:r>
          </w:p>
        </w:tc>
        <w:tc>
          <w:tcPr>
            <w:tcW w:w="1176" w:type="dxa"/>
            <w:vMerge w:val="restart"/>
            <w:tcBorders>
              <w:top w:val="single" w:sz="8" w:space="0" w:color="auto"/>
              <w:left w:val="single" w:sz="4" w:space="0" w:color="auto"/>
              <w:bottom w:val="single" w:sz="8" w:space="0" w:color="000000"/>
              <w:right w:val="single" w:sz="8" w:space="0" w:color="000000"/>
            </w:tcBorders>
            <w:shd w:val="clear" w:color="000000" w:fill="FFFFFF"/>
            <w:vAlign w:val="center"/>
          </w:tcPr>
          <w:p w:rsidR="00D42525" w:rsidRPr="00A83F33" w:rsidRDefault="00D42525" w:rsidP="00D42525">
            <w:pPr>
              <w:rPr>
                <w:bCs/>
                <w:color w:val="000000"/>
                <w:sz w:val="18"/>
                <w:szCs w:val="18"/>
              </w:rPr>
            </w:pPr>
            <w:r w:rsidRPr="00A83F33">
              <w:rPr>
                <w:bCs/>
                <w:color w:val="000000"/>
                <w:sz w:val="18"/>
                <w:szCs w:val="18"/>
              </w:rPr>
              <w:t>число нарушений</w:t>
            </w:r>
          </w:p>
        </w:tc>
        <w:tc>
          <w:tcPr>
            <w:tcW w:w="2928" w:type="dxa"/>
            <w:gridSpan w:val="2"/>
            <w:tcBorders>
              <w:top w:val="single" w:sz="8" w:space="0" w:color="auto"/>
              <w:left w:val="nil"/>
              <w:bottom w:val="single" w:sz="8" w:space="0" w:color="auto"/>
              <w:right w:val="single" w:sz="8" w:space="0" w:color="000000"/>
            </w:tcBorders>
            <w:shd w:val="clear" w:color="000000" w:fill="FFFFFF"/>
            <w:vAlign w:val="center"/>
            <w:hideMark/>
          </w:tcPr>
          <w:p w:rsidR="00D42525" w:rsidRPr="00A83F33" w:rsidRDefault="00D42525">
            <w:pPr>
              <w:rPr>
                <w:bCs/>
                <w:color w:val="000000"/>
                <w:sz w:val="18"/>
                <w:szCs w:val="18"/>
              </w:rPr>
            </w:pPr>
            <w:r w:rsidRPr="00A83F33">
              <w:rPr>
                <w:bCs/>
                <w:color w:val="000000"/>
                <w:sz w:val="18"/>
                <w:szCs w:val="18"/>
              </w:rPr>
              <w:t>стоимостная оценка</w:t>
            </w:r>
          </w:p>
        </w:tc>
      </w:tr>
      <w:tr w:rsidR="00D42525" w:rsidRPr="00A83F33" w:rsidTr="008B702B">
        <w:trPr>
          <w:trHeight w:val="20"/>
        </w:trPr>
        <w:tc>
          <w:tcPr>
            <w:tcW w:w="5976" w:type="dxa"/>
            <w:gridSpan w:val="2"/>
            <w:vMerge/>
            <w:tcBorders>
              <w:top w:val="single" w:sz="8" w:space="0" w:color="auto"/>
              <w:left w:val="single" w:sz="8" w:space="0" w:color="auto"/>
              <w:bottom w:val="single" w:sz="8" w:space="0" w:color="000000"/>
              <w:right w:val="single" w:sz="4" w:space="0" w:color="auto"/>
            </w:tcBorders>
            <w:vAlign w:val="center"/>
            <w:hideMark/>
          </w:tcPr>
          <w:p w:rsidR="00D42525" w:rsidRPr="00A83F33" w:rsidRDefault="00D42525">
            <w:pPr>
              <w:rPr>
                <w:bCs/>
                <w:color w:val="000000"/>
                <w:sz w:val="18"/>
                <w:szCs w:val="18"/>
              </w:rPr>
            </w:pPr>
          </w:p>
        </w:tc>
        <w:tc>
          <w:tcPr>
            <w:tcW w:w="1176" w:type="dxa"/>
            <w:vMerge/>
            <w:tcBorders>
              <w:top w:val="single" w:sz="8" w:space="0" w:color="auto"/>
              <w:left w:val="single" w:sz="4" w:space="0" w:color="auto"/>
              <w:bottom w:val="single" w:sz="8" w:space="0" w:color="000000"/>
              <w:right w:val="single" w:sz="8" w:space="0" w:color="000000"/>
            </w:tcBorders>
            <w:vAlign w:val="center"/>
          </w:tcPr>
          <w:p w:rsidR="00D42525" w:rsidRPr="00A83F33" w:rsidRDefault="00D42525">
            <w:pPr>
              <w:rPr>
                <w:bCs/>
                <w:color w:val="000000"/>
                <w:sz w:val="18"/>
                <w:szCs w:val="18"/>
              </w:rPr>
            </w:pPr>
          </w:p>
        </w:tc>
        <w:tc>
          <w:tcPr>
            <w:tcW w:w="1794" w:type="dxa"/>
            <w:tcBorders>
              <w:top w:val="nil"/>
              <w:left w:val="nil"/>
              <w:bottom w:val="nil"/>
              <w:right w:val="nil"/>
            </w:tcBorders>
            <w:shd w:val="clear" w:color="000000" w:fill="FFFFFF"/>
            <w:vAlign w:val="center"/>
            <w:hideMark/>
          </w:tcPr>
          <w:p w:rsidR="00D42525" w:rsidRPr="00A83F33" w:rsidRDefault="00D42525">
            <w:pPr>
              <w:rPr>
                <w:bCs/>
                <w:color w:val="000000"/>
                <w:sz w:val="18"/>
                <w:szCs w:val="18"/>
              </w:rPr>
            </w:pPr>
            <w:r w:rsidRPr="00A83F33">
              <w:rPr>
                <w:bCs/>
                <w:color w:val="000000"/>
                <w:sz w:val="18"/>
                <w:szCs w:val="18"/>
              </w:rPr>
              <w:t>тыс. рублей</w:t>
            </w:r>
          </w:p>
        </w:tc>
        <w:tc>
          <w:tcPr>
            <w:tcW w:w="1134" w:type="dxa"/>
            <w:tcBorders>
              <w:top w:val="nil"/>
              <w:left w:val="single" w:sz="8" w:space="0" w:color="auto"/>
              <w:bottom w:val="nil"/>
              <w:right w:val="single" w:sz="8" w:space="0" w:color="auto"/>
            </w:tcBorders>
            <w:shd w:val="clear" w:color="000000" w:fill="FFFFFF"/>
            <w:vAlign w:val="center"/>
            <w:hideMark/>
          </w:tcPr>
          <w:p w:rsidR="00D42525" w:rsidRPr="00A83F33" w:rsidRDefault="00D42525">
            <w:pPr>
              <w:rPr>
                <w:bCs/>
                <w:color w:val="000000"/>
                <w:sz w:val="18"/>
                <w:szCs w:val="18"/>
              </w:rPr>
            </w:pPr>
            <w:r w:rsidRPr="00A83F33">
              <w:rPr>
                <w:bCs/>
                <w:color w:val="000000"/>
                <w:sz w:val="18"/>
                <w:szCs w:val="18"/>
              </w:rPr>
              <w:t>уд</w:t>
            </w:r>
            <w:proofErr w:type="gramStart"/>
            <w:r w:rsidRPr="00A83F33">
              <w:rPr>
                <w:bCs/>
                <w:color w:val="000000"/>
                <w:sz w:val="18"/>
                <w:szCs w:val="18"/>
              </w:rPr>
              <w:t>.</w:t>
            </w:r>
            <w:proofErr w:type="gramEnd"/>
            <w:r w:rsidRPr="00A83F33">
              <w:rPr>
                <w:bCs/>
                <w:color w:val="000000"/>
                <w:sz w:val="18"/>
                <w:szCs w:val="18"/>
              </w:rPr>
              <w:t xml:space="preserve"> </w:t>
            </w:r>
            <w:proofErr w:type="gramStart"/>
            <w:r w:rsidRPr="00A83F33">
              <w:rPr>
                <w:bCs/>
                <w:color w:val="000000"/>
                <w:sz w:val="18"/>
                <w:szCs w:val="18"/>
              </w:rPr>
              <w:t>в</w:t>
            </w:r>
            <w:proofErr w:type="gramEnd"/>
            <w:r w:rsidRPr="00A83F33">
              <w:rPr>
                <w:bCs/>
                <w:color w:val="000000"/>
                <w:sz w:val="18"/>
                <w:szCs w:val="18"/>
              </w:rPr>
              <w:t>ес, %</w:t>
            </w:r>
          </w:p>
        </w:tc>
      </w:tr>
      <w:tr w:rsidR="00C418AA" w:rsidRPr="00A83F33" w:rsidTr="008B702B">
        <w:trPr>
          <w:trHeight w:val="20"/>
        </w:trPr>
        <w:tc>
          <w:tcPr>
            <w:tcW w:w="5976" w:type="dxa"/>
            <w:gridSpan w:val="2"/>
            <w:tcBorders>
              <w:top w:val="single" w:sz="8" w:space="0" w:color="auto"/>
              <w:left w:val="single" w:sz="8" w:space="0" w:color="auto"/>
              <w:bottom w:val="single" w:sz="8" w:space="0" w:color="000000"/>
              <w:right w:val="single" w:sz="4" w:space="0" w:color="auto"/>
            </w:tcBorders>
            <w:shd w:val="clear" w:color="000000" w:fill="FFFFFF"/>
            <w:vAlign w:val="center"/>
            <w:hideMark/>
          </w:tcPr>
          <w:p w:rsidR="00C418AA" w:rsidRPr="00A83F33" w:rsidRDefault="00C418AA">
            <w:pPr>
              <w:rPr>
                <w:b/>
                <w:color w:val="000000"/>
                <w:sz w:val="18"/>
                <w:szCs w:val="18"/>
              </w:rPr>
            </w:pPr>
            <w:r w:rsidRPr="00A83F33">
              <w:rPr>
                <w:b/>
                <w:color w:val="000000"/>
                <w:sz w:val="18"/>
                <w:szCs w:val="18"/>
              </w:rPr>
              <w:t>ВСЕГО</w:t>
            </w:r>
          </w:p>
        </w:tc>
        <w:tc>
          <w:tcPr>
            <w:tcW w:w="1176" w:type="dxa"/>
            <w:tcBorders>
              <w:top w:val="single" w:sz="8" w:space="0" w:color="auto"/>
              <w:left w:val="single" w:sz="4" w:space="0" w:color="auto"/>
              <w:bottom w:val="single" w:sz="8" w:space="0" w:color="000000"/>
              <w:right w:val="single" w:sz="8" w:space="0" w:color="000000"/>
            </w:tcBorders>
            <w:shd w:val="clear" w:color="000000" w:fill="FFFFFF"/>
            <w:vAlign w:val="center"/>
          </w:tcPr>
          <w:p w:rsidR="00C418AA" w:rsidRPr="00A83F33" w:rsidRDefault="00C418AA" w:rsidP="00C418AA">
            <w:pPr>
              <w:jc w:val="center"/>
              <w:rPr>
                <w:b/>
                <w:color w:val="000000"/>
                <w:sz w:val="18"/>
                <w:szCs w:val="18"/>
              </w:rPr>
            </w:pPr>
            <w:r w:rsidRPr="00A83F33">
              <w:rPr>
                <w:b/>
                <w:color w:val="000000"/>
                <w:sz w:val="18"/>
                <w:szCs w:val="18"/>
              </w:rPr>
              <w:t>73</w:t>
            </w:r>
          </w:p>
        </w:tc>
        <w:tc>
          <w:tcPr>
            <w:tcW w:w="1794" w:type="dxa"/>
            <w:tcBorders>
              <w:top w:val="single" w:sz="4" w:space="0" w:color="auto"/>
              <w:left w:val="nil"/>
              <w:bottom w:val="nil"/>
              <w:right w:val="nil"/>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25 233,50</w:t>
            </w:r>
          </w:p>
        </w:tc>
        <w:tc>
          <w:tcPr>
            <w:tcW w:w="1134" w:type="dxa"/>
            <w:tcBorders>
              <w:top w:val="single" w:sz="4" w:space="0" w:color="auto"/>
              <w:left w:val="single" w:sz="8" w:space="0" w:color="auto"/>
              <w:bottom w:val="nil"/>
              <w:right w:val="single" w:sz="8"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100</w:t>
            </w:r>
          </w:p>
        </w:tc>
      </w:tr>
      <w:tr w:rsidR="00C418AA" w:rsidRPr="00A83F33" w:rsidTr="008B702B">
        <w:trPr>
          <w:trHeight w:val="20"/>
        </w:trPr>
        <w:tc>
          <w:tcPr>
            <w:tcW w:w="5976" w:type="dxa"/>
            <w:gridSpan w:val="2"/>
            <w:tcBorders>
              <w:top w:val="single" w:sz="8" w:space="0" w:color="auto"/>
              <w:left w:val="single" w:sz="8" w:space="0" w:color="auto"/>
              <w:bottom w:val="single" w:sz="8" w:space="0" w:color="000000"/>
              <w:right w:val="single" w:sz="4" w:space="0" w:color="auto"/>
            </w:tcBorders>
            <w:shd w:val="clear" w:color="auto" w:fill="auto"/>
            <w:vAlign w:val="center"/>
            <w:hideMark/>
          </w:tcPr>
          <w:p w:rsidR="00C418AA" w:rsidRPr="00A83F33" w:rsidRDefault="00C418AA">
            <w:pPr>
              <w:rPr>
                <w:b/>
                <w:bCs/>
                <w:color w:val="000000"/>
                <w:sz w:val="18"/>
                <w:szCs w:val="18"/>
              </w:rPr>
            </w:pPr>
            <w:r w:rsidRPr="00A83F33">
              <w:rPr>
                <w:b/>
                <w:bCs/>
                <w:color w:val="000000"/>
                <w:sz w:val="18"/>
                <w:szCs w:val="18"/>
              </w:rPr>
              <w:t>Бюджетный кодекс Российской Федерации - всего</w:t>
            </w:r>
          </w:p>
        </w:tc>
        <w:tc>
          <w:tcPr>
            <w:tcW w:w="1176" w:type="dxa"/>
            <w:tcBorders>
              <w:top w:val="single" w:sz="8" w:space="0" w:color="auto"/>
              <w:left w:val="single" w:sz="4" w:space="0" w:color="auto"/>
              <w:bottom w:val="single" w:sz="8" w:space="0" w:color="000000"/>
              <w:right w:val="single" w:sz="8" w:space="0" w:color="000000"/>
            </w:tcBorders>
            <w:shd w:val="clear" w:color="auto" w:fill="auto"/>
            <w:vAlign w:val="center"/>
          </w:tcPr>
          <w:p w:rsidR="00C418AA" w:rsidRPr="00A83F33" w:rsidRDefault="00C418AA" w:rsidP="00C418AA">
            <w:pPr>
              <w:jc w:val="center"/>
              <w:rPr>
                <w:b/>
                <w:bCs/>
                <w:sz w:val="18"/>
                <w:szCs w:val="18"/>
              </w:rPr>
            </w:pPr>
            <w:r w:rsidRPr="00A83F33">
              <w:rPr>
                <w:b/>
                <w:bCs/>
                <w:sz w:val="18"/>
                <w:szCs w:val="18"/>
              </w:rPr>
              <w:t>5</w:t>
            </w:r>
          </w:p>
        </w:tc>
        <w:tc>
          <w:tcPr>
            <w:tcW w:w="1794" w:type="dxa"/>
            <w:tcBorders>
              <w:top w:val="single" w:sz="4" w:space="0" w:color="auto"/>
              <w:left w:val="nil"/>
              <w:bottom w:val="nil"/>
              <w:right w:val="nil"/>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1900</w:t>
            </w:r>
          </w:p>
        </w:tc>
        <w:tc>
          <w:tcPr>
            <w:tcW w:w="1134" w:type="dxa"/>
            <w:tcBorders>
              <w:top w:val="single" w:sz="4" w:space="0" w:color="auto"/>
              <w:left w:val="single" w:sz="8" w:space="0" w:color="auto"/>
              <w:bottom w:val="nil"/>
              <w:right w:val="single" w:sz="8"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7,5</w:t>
            </w:r>
          </w:p>
        </w:tc>
      </w:tr>
      <w:tr w:rsidR="008B702B" w:rsidRPr="00A83F33" w:rsidTr="008B702B">
        <w:trPr>
          <w:trHeight w:val="20"/>
        </w:trPr>
        <w:tc>
          <w:tcPr>
            <w:tcW w:w="3880" w:type="dxa"/>
            <w:vMerge w:val="restart"/>
            <w:tcBorders>
              <w:top w:val="nil"/>
              <w:left w:val="single" w:sz="4" w:space="0" w:color="auto"/>
              <w:bottom w:val="nil"/>
              <w:right w:val="single" w:sz="4" w:space="0" w:color="auto"/>
            </w:tcBorders>
            <w:shd w:val="clear" w:color="auto" w:fill="auto"/>
            <w:vAlign w:val="center"/>
            <w:hideMark/>
          </w:tcPr>
          <w:p w:rsidR="00C418AA" w:rsidRPr="00A83F33" w:rsidRDefault="00C418AA">
            <w:pPr>
              <w:jc w:val="center"/>
              <w:rPr>
                <w:color w:val="000000"/>
                <w:sz w:val="18"/>
                <w:szCs w:val="18"/>
              </w:rPr>
            </w:pPr>
            <w:r w:rsidRPr="00A83F33">
              <w:rPr>
                <w:color w:val="000000"/>
                <w:sz w:val="18"/>
                <w:szCs w:val="18"/>
              </w:rPr>
              <w:t> </w:t>
            </w:r>
          </w:p>
        </w:tc>
        <w:tc>
          <w:tcPr>
            <w:tcW w:w="2096" w:type="dxa"/>
            <w:tcBorders>
              <w:top w:val="nil"/>
              <w:left w:val="nil"/>
              <w:bottom w:val="single" w:sz="4" w:space="0" w:color="auto"/>
              <w:right w:val="single" w:sz="4" w:space="0" w:color="auto"/>
            </w:tcBorders>
            <w:shd w:val="clear" w:color="auto" w:fill="auto"/>
            <w:vAlign w:val="center"/>
            <w:hideMark/>
          </w:tcPr>
          <w:p w:rsidR="00C418AA" w:rsidRPr="00A83F33" w:rsidRDefault="00C418AA">
            <w:pPr>
              <w:rPr>
                <w:sz w:val="18"/>
                <w:szCs w:val="18"/>
              </w:rPr>
            </w:pPr>
            <w:r w:rsidRPr="00A83F33">
              <w:rPr>
                <w:sz w:val="18"/>
                <w:szCs w:val="18"/>
              </w:rPr>
              <w:t>статья 69.2</w:t>
            </w:r>
          </w:p>
        </w:tc>
        <w:tc>
          <w:tcPr>
            <w:tcW w:w="1176" w:type="dxa"/>
            <w:tcBorders>
              <w:top w:val="nil"/>
              <w:left w:val="nil"/>
              <w:bottom w:val="single" w:sz="4" w:space="0" w:color="auto"/>
              <w:right w:val="single" w:sz="4" w:space="0" w:color="auto"/>
            </w:tcBorders>
            <w:shd w:val="clear" w:color="auto" w:fill="auto"/>
            <w:vAlign w:val="center"/>
            <w:hideMark/>
          </w:tcPr>
          <w:p w:rsidR="00C418AA" w:rsidRPr="00A83F33" w:rsidRDefault="00C418AA" w:rsidP="00C418AA">
            <w:pPr>
              <w:jc w:val="center"/>
              <w:rPr>
                <w:sz w:val="18"/>
                <w:szCs w:val="18"/>
              </w:rPr>
            </w:pPr>
            <w:r w:rsidRPr="00A83F33">
              <w:rPr>
                <w:sz w:val="18"/>
                <w:szCs w:val="18"/>
              </w:rPr>
              <w:t>1</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sz w:val="18"/>
                <w:szCs w:val="18"/>
              </w:rPr>
            </w:pPr>
            <w:r w:rsidRPr="00A83F33">
              <w:rPr>
                <w:sz w:val="18"/>
                <w:szCs w:val="18"/>
              </w:rPr>
              <w:t>1 900,00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7,5</w:t>
            </w:r>
          </w:p>
        </w:tc>
      </w:tr>
      <w:tr w:rsidR="00C418AA" w:rsidRPr="00A83F33" w:rsidTr="008B702B">
        <w:trPr>
          <w:trHeight w:val="20"/>
        </w:trPr>
        <w:tc>
          <w:tcPr>
            <w:tcW w:w="3880" w:type="dxa"/>
            <w:vMerge/>
            <w:tcBorders>
              <w:top w:val="nil"/>
              <w:left w:val="single" w:sz="4" w:space="0" w:color="auto"/>
              <w:bottom w:val="nil"/>
              <w:right w:val="single" w:sz="4" w:space="0" w:color="auto"/>
            </w:tcBorders>
            <w:vAlign w:val="center"/>
            <w:hideMark/>
          </w:tcPr>
          <w:p w:rsidR="00C418AA" w:rsidRPr="00A83F33" w:rsidRDefault="00C418AA">
            <w:pPr>
              <w:rPr>
                <w:color w:val="000000"/>
                <w:sz w:val="18"/>
                <w:szCs w:val="18"/>
              </w:rPr>
            </w:pPr>
          </w:p>
        </w:tc>
        <w:tc>
          <w:tcPr>
            <w:tcW w:w="2096" w:type="dxa"/>
            <w:tcBorders>
              <w:top w:val="nil"/>
              <w:left w:val="nil"/>
              <w:bottom w:val="single" w:sz="4" w:space="0" w:color="auto"/>
              <w:right w:val="single" w:sz="4" w:space="0" w:color="auto"/>
            </w:tcBorders>
            <w:shd w:val="clear" w:color="auto" w:fill="auto"/>
            <w:vAlign w:val="center"/>
            <w:hideMark/>
          </w:tcPr>
          <w:p w:rsidR="00C418AA" w:rsidRPr="00A83F33" w:rsidRDefault="00C418AA">
            <w:pPr>
              <w:rPr>
                <w:sz w:val="18"/>
                <w:szCs w:val="18"/>
              </w:rPr>
            </w:pPr>
            <w:r w:rsidRPr="00A83F33">
              <w:rPr>
                <w:sz w:val="18"/>
                <w:szCs w:val="18"/>
              </w:rPr>
              <w:t>статья 78.1</w:t>
            </w:r>
          </w:p>
        </w:tc>
        <w:tc>
          <w:tcPr>
            <w:tcW w:w="1176" w:type="dxa"/>
            <w:tcBorders>
              <w:top w:val="nil"/>
              <w:left w:val="nil"/>
              <w:bottom w:val="single" w:sz="4" w:space="0" w:color="auto"/>
              <w:right w:val="single" w:sz="4" w:space="0" w:color="auto"/>
            </w:tcBorders>
            <w:shd w:val="clear" w:color="auto" w:fill="auto"/>
            <w:vAlign w:val="center"/>
            <w:hideMark/>
          </w:tcPr>
          <w:p w:rsidR="00C418AA" w:rsidRPr="00A83F33" w:rsidRDefault="00C418AA" w:rsidP="00C418AA">
            <w:pPr>
              <w:jc w:val="center"/>
              <w:rPr>
                <w:sz w:val="18"/>
                <w:szCs w:val="18"/>
              </w:rPr>
            </w:pPr>
            <w:r w:rsidRPr="00A83F33">
              <w:rPr>
                <w:sz w:val="18"/>
                <w:szCs w:val="18"/>
              </w:rPr>
              <w:t>1</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sz w:val="18"/>
                <w:szCs w:val="18"/>
              </w:rPr>
            </w:pPr>
            <w:r w:rsidRPr="00A83F33">
              <w:rPr>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p>
        </w:tc>
      </w:tr>
      <w:tr w:rsidR="00C418AA" w:rsidRPr="00A83F33" w:rsidTr="008B702B">
        <w:trPr>
          <w:trHeight w:val="20"/>
        </w:trPr>
        <w:tc>
          <w:tcPr>
            <w:tcW w:w="3880" w:type="dxa"/>
            <w:vMerge/>
            <w:tcBorders>
              <w:top w:val="nil"/>
              <w:left w:val="single" w:sz="4" w:space="0" w:color="auto"/>
              <w:bottom w:val="nil"/>
              <w:right w:val="single" w:sz="4" w:space="0" w:color="auto"/>
            </w:tcBorders>
            <w:vAlign w:val="center"/>
            <w:hideMark/>
          </w:tcPr>
          <w:p w:rsidR="00C418AA" w:rsidRPr="00A83F33" w:rsidRDefault="00C418AA">
            <w:pPr>
              <w:rPr>
                <w:color w:val="000000"/>
                <w:sz w:val="18"/>
                <w:szCs w:val="18"/>
              </w:rPr>
            </w:pPr>
          </w:p>
        </w:tc>
        <w:tc>
          <w:tcPr>
            <w:tcW w:w="2096" w:type="dxa"/>
            <w:tcBorders>
              <w:top w:val="nil"/>
              <w:left w:val="nil"/>
              <w:bottom w:val="single" w:sz="4" w:space="0" w:color="auto"/>
              <w:right w:val="single" w:sz="4" w:space="0" w:color="auto"/>
            </w:tcBorders>
            <w:shd w:val="clear" w:color="auto" w:fill="auto"/>
            <w:vAlign w:val="center"/>
            <w:hideMark/>
          </w:tcPr>
          <w:p w:rsidR="00C418AA" w:rsidRPr="00A83F33" w:rsidRDefault="00C418AA">
            <w:pPr>
              <w:rPr>
                <w:sz w:val="18"/>
                <w:szCs w:val="18"/>
              </w:rPr>
            </w:pPr>
            <w:r w:rsidRPr="00A83F33">
              <w:rPr>
                <w:sz w:val="18"/>
                <w:szCs w:val="18"/>
              </w:rPr>
              <w:t>статья 158</w:t>
            </w:r>
          </w:p>
        </w:tc>
        <w:tc>
          <w:tcPr>
            <w:tcW w:w="1176" w:type="dxa"/>
            <w:tcBorders>
              <w:top w:val="nil"/>
              <w:left w:val="nil"/>
              <w:bottom w:val="single" w:sz="4" w:space="0" w:color="auto"/>
              <w:right w:val="single" w:sz="4" w:space="0" w:color="auto"/>
            </w:tcBorders>
            <w:shd w:val="clear" w:color="auto" w:fill="auto"/>
            <w:vAlign w:val="center"/>
            <w:hideMark/>
          </w:tcPr>
          <w:p w:rsidR="00C418AA" w:rsidRPr="00A83F33" w:rsidRDefault="00C418AA" w:rsidP="00C418AA">
            <w:pPr>
              <w:jc w:val="center"/>
              <w:rPr>
                <w:sz w:val="18"/>
                <w:szCs w:val="18"/>
              </w:rPr>
            </w:pPr>
            <w:r w:rsidRPr="00A83F33">
              <w:rPr>
                <w:sz w:val="18"/>
                <w:szCs w:val="18"/>
              </w:rPr>
              <w:t>2</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sz w:val="18"/>
                <w:szCs w:val="18"/>
              </w:rPr>
            </w:pPr>
            <w:r w:rsidRPr="00A83F33">
              <w:rPr>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p>
        </w:tc>
      </w:tr>
      <w:tr w:rsidR="008B702B" w:rsidRPr="00A83F33" w:rsidTr="008B702B">
        <w:trPr>
          <w:trHeight w:val="20"/>
        </w:trPr>
        <w:tc>
          <w:tcPr>
            <w:tcW w:w="3880" w:type="dxa"/>
            <w:vMerge/>
            <w:tcBorders>
              <w:top w:val="nil"/>
              <w:left w:val="single" w:sz="4" w:space="0" w:color="auto"/>
              <w:bottom w:val="nil"/>
              <w:right w:val="single" w:sz="4" w:space="0" w:color="auto"/>
            </w:tcBorders>
            <w:vAlign w:val="center"/>
            <w:hideMark/>
          </w:tcPr>
          <w:p w:rsidR="00C418AA" w:rsidRPr="00A83F33" w:rsidRDefault="00C418AA">
            <w:pPr>
              <w:rPr>
                <w:color w:val="000000"/>
                <w:sz w:val="18"/>
                <w:szCs w:val="18"/>
              </w:rPr>
            </w:pPr>
          </w:p>
        </w:tc>
        <w:tc>
          <w:tcPr>
            <w:tcW w:w="2096" w:type="dxa"/>
            <w:tcBorders>
              <w:top w:val="nil"/>
              <w:left w:val="nil"/>
              <w:bottom w:val="single" w:sz="4" w:space="0" w:color="auto"/>
              <w:right w:val="single" w:sz="4" w:space="0" w:color="auto"/>
            </w:tcBorders>
            <w:shd w:val="clear" w:color="auto" w:fill="auto"/>
            <w:vAlign w:val="center"/>
            <w:hideMark/>
          </w:tcPr>
          <w:p w:rsidR="00C418AA" w:rsidRPr="00A83F33" w:rsidRDefault="00C418AA">
            <w:pPr>
              <w:rPr>
                <w:sz w:val="18"/>
                <w:szCs w:val="18"/>
              </w:rPr>
            </w:pPr>
            <w:r w:rsidRPr="00A83F33">
              <w:rPr>
                <w:sz w:val="18"/>
                <w:szCs w:val="18"/>
              </w:rPr>
              <w:t>статья 179</w:t>
            </w:r>
          </w:p>
        </w:tc>
        <w:tc>
          <w:tcPr>
            <w:tcW w:w="1176" w:type="dxa"/>
            <w:tcBorders>
              <w:top w:val="nil"/>
              <w:left w:val="nil"/>
              <w:bottom w:val="single" w:sz="4" w:space="0" w:color="auto"/>
              <w:right w:val="single" w:sz="4" w:space="0" w:color="auto"/>
            </w:tcBorders>
            <w:shd w:val="clear" w:color="auto" w:fill="auto"/>
            <w:vAlign w:val="center"/>
            <w:hideMark/>
          </w:tcPr>
          <w:p w:rsidR="00C418AA" w:rsidRPr="00A83F33" w:rsidRDefault="00C418AA" w:rsidP="00C418AA">
            <w:pPr>
              <w:jc w:val="center"/>
              <w:rPr>
                <w:sz w:val="18"/>
                <w:szCs w:val="18"/>
              </w:rPr>
            </w:pPr>
            <w:r w:rsidRPr="00A83F33">
              <w:rPr>
                <w:sz w:val="18"/>
                <w:szCs w:val="18"/>
              </w:rPr>
              <w:t>1</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sz w:val="18"/>
                <w:szCs w:val="18"/>
              </w:rPr>
            </w:pPr>
            <w:r w:rsidRPr="00A83F33">
              <w:rPr>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p>
        </w:tc>
      </w:tr>
      <w:tr w:rsidR="008B702B" w:rsidRPr="00A83F33" w:rsidTr="008B702B">
        <w:trPr>
          <w:trHeight w:val="20"/>
        </w:trPr>
        <w:tc>
          <w:tcPr>
            <w:tcW w:w="59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418AA" w:rsidRPr="00A83F33" w:rsidRDefault="00C418AA">
            <w:pPr>
              <w:rPr>
                <w:b/>
                <w:bCs/>
                <w:color w:val="000000"/>
                <w:sz w:val="18"/>
                <w:szCs w:val="18"/>
              </w:rPr>
            </w:pPr>
            <w:r w:rsidRPr="00A83F33">
              <w:rPr>
                <w:b/>
                <w:bCs/>
                <w:color w:val="000000"/>
                <w:sz w:val="18"/>
                <w:szCs w:val="18"/>
              </w:rPr>
              <w:t>Гражданский кодекс Российской Федерации - всего</w:t>
            </w:r>
          </w:p>
        </w:tc>
        <w:tc>
          <w:tcPr>
            <w:tcW w:w="1176"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0</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p>
        </w:tc>
      </w:tr>
      <w:tr w:rsidR="00C418AA" w:rsidRPr="00A83F33" w:rsidTr="008B702B">
        <w:trPr>
          <w:trHeight w:val="20"/>
        </w:trPr>
        <w:tc>
          <w:tcPr>
            <w:tcW w:w="3880" w:type="dxa"/>
            <w:tcBorders>
              <w:top w:val="nil"/>
              <w:left w:val="single" w:sz="4" w:space="0" w:color="auto"/>
              <w:bottom w:val="single" w:sz="4" w:space="0" w:color="auto"/>
              <w:right w:val="single" w:sz="4" w:space="0" w:color="auto"/>
            </w:tcBorders>
            <w:shd w:val="clear" w:color="000000" w:fill="FFFFFF"/>
            <w:vAlign w:val="center"/>
            <w:hideMark/>
          </w:tcPr>
          <w:p w:rsidR="00C418AA" w:rsidRPr="00A83F33" w:rsidRDefault="00C418AA">
            <w:pPr>
              <w:jc w:val="center"/>
              <w:rPr>
                <w:color w:val="000000"/>
                <w:sz w:val="18"/>
                <w:szCs w:val="18"/>
              </w:rPr>
            </w:pPr>
            <w:r w:rsidRPr="00A83F33">
              <w:rPr>
                <w:color w:val="000000"/>
                <w:sz w:val="18"/>
                <w:szCs w:val="18"/>
              </w:rPr>
              <w:t> </w:t>
            </w:r>
          </w:p>
        </w:tc>
        <w:tc>
          <w:tcPr>
            <w:tcW w:w="2096" w:type="dxa"/>
            <w:tcBorders>
              <w:top w:val="nil"/>
              <w:left w:val="nil"/>
              <w:bottom w:val="single" w:sz="4" w:space="0" w:color="auto"/>
              <w:right w:val="single" w:sz="4" w:space="0" w:color="auto"/>
            </w:tcBorders>
            <w:shd w:val="clear" w:color="000000" w:fill="FFFFFF"/>
            <w:vAlign w:val="center"/>
            <w:hideMark/>
          </w:tcPr>
          <w:p w:rsidR="00C418AA" w:rsidRPr="00A83F33" w:rsidRDefault="00C418AA">
            <w:pPr>
              <w:rPr>
                <w:color w:val="000000"/>
                <w:sz w:val="18"/>
                <w:szCs w:val="18"/>
              </w:rPr>
            </w:pPr>
            <w:r w:rsidRPr="00A83F33">
              <w:rPr>
                <w:color w:val="000000"/>
                <w:sz w:val="18"/>
                <w:szCs w:val="18"/>
              </w:rPr>
              <w:t> </w:t>
            </w:r>
          </w:p>
        </w:tc>
        <w:tc>
          <w:tcPr>
            <w:tcW w:w="1176"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p>
        </w:tc>
      </w:tr>
      <w:tr w:rsidR="008B702B" w:rsidRPr="00A83F33" w:rsidTr="008B702B">
        <w:trPr>
          <w:trHeight w:val="20"/>
        </w:trPr>
        <w:tc>
          <w:tcPr>
            <w:tcW w:w="59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418AA" w:rsidRPr="00A83F33" w:rsidRDefault="00C418AA">
            <w:pPr>
              <w:rPr>
                <w:b/>
                <w:bCs/>
                <w:color w:val="000000"/>
                <w:sz w:val="18"/>
                <w:szCs w:val="18"/>
              </w:rPr>
            </w:pPr>
            <w:r w:rsidRPr="00A83F33">
              <w:rPr>
                <w:b/>
                <w:bCs/>
                <w:color w:val="000000"/>
                <w:sz w:val="18"/>
                <w:szCs w:val="18"/>
              </w:rPr>
              <w:t>Трудовой кодекс Российской Федерации - всего</w:t>
            </w:r>
          </w:p>
        </w:tc>
        <w:tc>
          <w:tcPr>
            <w:tcW w:w="1176"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3</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p>
        </w:tc>
      </w:tr>
      <w:tr w:rsidR="00C418AA" w:rsidRPr="00A83F33" w:rsidTr="008B702B">
        <w:trPr>
          <w:trHeight w:val="20"/>
        </w:trPr>
        <w:tc>
          <w:tcPr>
            <w:tcW w:w="38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418AA" w:rsidRPr="00A83F33" w:rsidRDefault="00C418AA">
            <w:pPr>
              <w:jc w:val="center"/>
              <w:rPr>
                <w:color w:val="000000"/>
                <w:sz w:val="18"/>
                <w:szCs w:val="18"/>
              </w:rPr>
            </w:pPr>
            <w:r w:rsidRPr="00A83F33">
              <w:rPr>
                <w:color w:val="000000"/>
                <w:sz w:val="18"/>
                <w:szCs w:val="18"/>
              </w:rPr>
              <w:t> </w:t>
            </w:r>
          </w:p>
        </w:tc>
        <w:tc>
          <w:tcPr>
            <w:tcW w:w="2096" w:type="dxa"/>
            <w:tcBorders>
              <w:top w:val="nil"/>
              <w:left w:val="nil"/>
              <w:bottom w:val="single" w:sz="4" w:space="0" w:color="auto"/>
              <w:right w:val="single" w:sz="4" w:space="0" w:color="auto"/>
            </w:tcBorders>
            <w:shd w:val="clear" w:color="000000" w:fill="FFFFFF"/>
            <w:vAlign w:val="center"/>
            <w:hideMark/>
          </w:tcPr>
          <w:p w:rsidR="00C418AA" w:rsidRPr="00A83F33" w:rsidRDefault="00C418AA">
            <w:pPr>
              <w:rPr>
                <w:color w:val="000000"/>
                <w:sz w:val="18"/>
                <w:szCs w:val="18"/>
              </w:rPr>
            </w:pPr>
            <w:r w:rsidRPr="00A83F33">
              <w:rPr>
                <w:color w:val="000000"/>
                <w:sz w:val="18"/>
                <w:szCs w:val="18"/>
              </w:rPr>
              <w:t>статья130, 134</w:t>
            </w:r>
          </w:p>
        </w:tc>
        <w:tc>
          <w:tcPr>
            <w:tcW w:w="1176"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1</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p>
        </w:tc>
      </w:tr>
      <w:tr w:rsidR="00C418AA" w:rsidRPr="00A83F33" w:rsidTr="008B702B">
        <w:trPr>
          <w:trHeight w:val="20"/>
        </w:trPr>
        <w:tc>
          <w:tcPr>
            <w:tcW w:w="3880" w:type="dxa"/>
            <w:vMerge/>
            <w:tcBorders>
              <w:top w:val="nil"/>
              <w:left w:val="single" w:sz="4" w:space="0" w:color="auto"/>
              <w:bottom w:val="single" w:sz="4" w:space="0" w:color="000000"/>
              <w:right w:val="single" w:sz="4" w:space="0" w:color="auto"/>
            </w:tcBorders>
            <w:vAlign w:val="center"/>
            <w:hideMark/>
          </w:tcPr>
          <w:p w:rsidR="00C418AA" w:rsidRPr="00A83F33" w:rsidRDefault="00C418AA">
            <w:pPr>
              <w:rPr>
                <w:color w:val="000000"/>
                <w:sz w:val="18"/>
                <w:szCs w:val="18"/>
              </w:rPr>
            </w:pPr>
          </w:p>
        </w:tc>
        <w:tc>
          <w:tcPr>
            <w:tcW w:w="2096" w:type="dxa"/>
            <w:tcBorders>
              <w:top w:val="nil"/>
              <w:left w:val="nil"/>
              <w:bottom w:val="single" w:sz="4" w:space="0" w:color="auto"/>
              <w:right w:val="single" w:sz="4" w:space="0" w:color="auto"/>
            </w:tcBorders>
            <w:shd w:val="clear" w:color="000000" w:fill="FFFFFF"/>
            <w:vAlign w:val="center"/>
            <w:hideMark/>
          </w:tcPr>
          <w:p w:rsidR="00C418AA" w:rsidRPr="00A83F33" w:rsidRDefault="00C418AA">
            <w:pPr>
              <w:rPr>
                <w:color w:val="000000"/>
                <w:sz w:val="18"/>
                <w:szCs w:val="18"/>
              </w:rPr>
            </w:pPr>
            <w:r w:rsidRPr="00A83F33">
              <w:rPr>
                <w:color w:val="000000"/>
                <w:sz w:val="18"/>
                <w:szCs w:val="18"/>
              </w:rPr>
              <w:t>статья 135</w:t>
            </w:r>
          </w:p>
        </w:tc>
        <w:tc>
          <w:tcPr>
            <w:tcW w:w="1176"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2</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p>
        </w:tc>
      </w:tr>
      <w:tr w:rsidR="008B702B" w:rsidRPr="00A83F33" w:rsidTr="008B702B">
        <w:trPr>
          <w:trHeight w:val="20"/>
        </w:trPr>
        <w:tc>
          <w:tcPr>
            <w:tcW w:w="59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418AA" w:rsidRPr="00A83F33" w:rsidRDefault="008B702B">
            <w:pPr>
              <w:rPr>
                <w:b/>
                <w:bCs/>
                <w:color w:val="000000"/>
                <w:sz w:val="18"/>
                <w:szCs w:val="18"/>
              </w:rPr>
            </w:pPr>
            <w:r w:rsidRPr="00A83F33">
              <w:rPr>
                <w:b/>
                <w:bCs/>
                <w:color w:val="000000"/>
                <w:sz w:val="18"/>
                <w:szCs w:val="18"/>
              </w:rPr>
              <w:t>П</w:t>
            </w:r>
            <w:r w:rsidR="00C418AA" w:rsidRPr="00A83F33">
              <w:rPr>
                <w:b/>
                <w:bCs/>
                <w:color w:val="000000"/>
                <w:sz w:val="18"/>
                <w:szCs w:val="18"/>
              </w:rPr>
              <w:t>рочие Законы Российской Федерации</w:t>
            </w:r>
          </w:p>
        </w:tc>
        <w:tc>
          <w:tcPr>
            <w:tcW w:w="1176"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5</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5 214,60</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20,7</w:t>
            </w:r>
          </w:p>
        </w:tc>
      </w:tr>
      <w:tr w:rsidR="00C418AA" w:rsidRPr="00A83F33" w:rsidTr="008B702B">
        <w:trPr>
          <w:trHeight w:val="20"/>
        </w:trPr>
        <w:tc>
          <w:tcPr>
            <w:tcW w:w="3880" w:type="dxa"/>
            <w:tcBorders>
              <w:top w:val="nil"/>
              <w:left w:val="single" w:sz="4" w:space="0" w:color="auto"/>
              <w:bottom w:val="single" w:sz="4" w:space="0" w:color="auto"/>
              <w:right w:val="single" w:sz="4" w:space="0" w:color="auto"/>
            </w:tcBorders>
            <w:shd w:val="clear" w:color="000000" w:fill="FFFFFF"/>
            <w:vAlign w:val="center"/>
            <w:hideMark/>
          </w:tcPr>
          <w:p w:rsidR="00C418AA" w:rsidRPr="00A83F33" w:rsidRDefault="00C418AA">
            <w:pPr>
              <w:rPr>
                <w:color w:val="000000"/>
                <w:sz w:val="18"/>
                <w:szCs w:val="18"/>
              </w:rPr>
            </w:pPr>
            <w:r w:rsidRPr="00A83F33">
              <w:rPr>
                <w:color w:val="000000"/>
                <w:sz w:val="18"/>
                <w:szCs w:val="18"/>
              </w:rPr>
              <w:t>Федеральный закон 402-ФЗ</w:t>
            </w:r>
          </w:p>
        </w:tc>
        <w:tc>
          <w:tcPr>
            <w:tcW w:w="2096" w:type="dxa"/>
            <w:tcBorders>
              <w:top w:val="nil"/>
              <w:left w:val="nil"/>
              <w:bottom w:val="single" w:sz="4" w:space="0" w:color="auto"/>
              <w:right w:val="single" w:sz="4" w:space="0" w:color="auto"/>
            </w:tcBorders>
            <w:shd w:val="clear" w:color="000000" w:fill="FFFFFF"/>
            <w:vAlign w:val="center"/>
            <w:hideMark/>
          </w:tcPr>
          <w:p w:rsidR="00C418AA" w:rsidRPr="00A83F33" w:rsidRDefault="00C418AA">
            <w:pPr>
              <w:rPr>
                <w:color w:val="000000"/>
                <w:sz w:val="18"/>
                <w:szCs w:val="18"/>
              </w:rPr>
            </w:pPr>
            <w:r w:rsidRPr="00A83F33">
              <w:rPr>
                <w:color w:val="000000"/>
                <w:sz w:val="18"/>
                <w:szCs w:val="18"/>
              </w:rPr>
              <w:t>статья 9,  10</w:t>
            </w:r>
          </w:p>
        </w:tc>
        <w:tc>
          <w:tcPr>
            <w:tcW w:w="1176"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5</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5 214,60</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20,7</w:t>
            </w:r>
          </w:p>
        </w:tc>
      </w:tr>
      <w:tr w:rsidR="00C418AA" w:rsidRPr="00A83F33" w:rsidTr="008B702B">
        <w:trPr>
          <w:trHeight w:val="20"/>
        </w:trPr>
        <w:tc>
          <w:tcPr>
            <w:tcW w:w="59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418AA" w:rsidRPr="00A83F33" w:rsidRDefault="008B702B">
            <w:pPr>
              <w:rPr>
                <w:b/>
                <w:bCs/>
                <w:color w:val="000000"/>
                <w:sz w:val="18"/>
                <w:szCs w:val="18"/>
              </w:rPr>
            </w:pPr>
            <w:r w:rsidRPr="00A83F33">
              <w:rPr>
                <w:b/>
                <w:bCs/>
                <w:color w:val="000000"/>
                <w:sz w:val="18"/>
                <w:szCs w:val="18"/>
              </w:rPr>
              <w:t>П</w:t>
            </w:r>
            <w:r w:rsidR="00C418AA" w:rsidRPr="00A83F33">
              <w:rPr>
                <w:b/>
                <w:bCs/>
                <w:color w:val="000000"/>
                <w:sz w:val="18"/>
                <w:szCs w:val="18"/>
              </w:rPr>
              <w:t>рочие федеральные нормативные и иные правовые акты</w:t>
            </w:r>
          </w:p>
        </w:tc>
        <w:tc>
          <w:tcPr>
            <w:tcW w:w="1176"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27</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17894,4</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70,9</w:t>
            </w:r>
          </w:p>
        </w:tc>
      </w:tr>
      <w:tr w:rsidR="00C418AA" w:rsidRPr="00A83F33" w:rsidTr="008B702B">
        <w:trPr>
          <w:trHeight w:val="20"/>
        </w:trPr>
        <w:tc>
          <w:tcPr>
            <w:tcW w:w="59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418AA" w:rsidRPr="00A83F33" w:rsidRDefault="00C418AA" w:rsidP="00C418AA">
            <w:pPr>
              <w:ind w:firstLineChars="100" w:firstLine="180"/>
              <w:rPr>
                <w:color w:val="000000"/>
                <w:sz w:val="18"/>
                <w:szCs w:val="18"/>
              </w:rPr>
            </w:pPr>
            <w:r w:rsidRPr="00A83F33">
              <w:rPr>
                <w:color w:val="000000"/>
                <w:sz w:val="18"/>
                <w:szCs w:val="18"/>
              </w:rPr>
              <w:t xml:space="preserve">Приказ Минфина </w:t>
            </w:r>
            <w:proofErr w:type="spellStart"/>
            <w:r w:rsidRPr="00A83F33">
              <w:rPr>
                <w:color w:val="000000"/>
                <w:sz w:val="18"/>
                <w:szCs w:val="18"/>
              </w:rPr>
              <w:t>Россииот</w:t>
            </w:r>
            <w:proofErr w:type="spellEnd"/>
            <w:r w:rsidRPr="00A83F33">
              <w:rPr>
                <w:color w:val="000000"/>
                <w:sz w:val="18"/>
                <w:szCs w:val="18"/>
              </w:rPr>
              <w:t xml:space="preserve"> 31 августа 2018 г. N 186н</w:t>
            </w:r>
          </w:p>
        </w:tc>
        <w:tc>
          <w:tcPr>
            <w:tcW w:w="1176"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2</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2458,2</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9,7</w:t>
            </w:r>
          </w:p>
        </w:tc>
      </w:tr>
      <w:tr w:rsidR="00C418AA" w:rsidRPr="00A83F33" w:rsidTr="008B702B">
        <w:trPr>
          <w:trHeight w:val="20"/>
        </w:trPr>
        <w:tc>
          <w:tcPr>
            <w:tcW w:w="59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418AA" w:rsidRPr="00A83F33" w:rsidRDefault="00C418AA" w:rsidP="00C418AA">
            <w:pPr>
              <w:spacing w:after="240"/>
              <w:ind w:firstLineChars="100" w:firstLine="180"/>
              <w:rPr>
                <w:color w:val="000000"/>
                <w:sz w:val="18"/>
                <w:szCs w:val="18"/>
              </w:rPr>
            </w:pPr>
            <w:r w:rsidRPr="00A83F33">
              <w:rPr>
                <w:color w:val="000000"/>
                <w:sz w:val="18"/>
                <w:szCs w:val="18"/>
              </w:rPr>
              <w:t xml:space="preserve">Приказы Минфин России от 01.12.2010 N 157н, от  06.12.2010 № 162н, от 25 марта 2011 г. N 33н, от 30 декабря 2017 г. N 274н, </w:t>
            </w:r>
          </w:p>
        </w:tc>
        <w:tc>
          <w:tcPr>
            <w:tcW w:w="1176"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16</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3 272,90</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13,0</w:t>
            </w:r>
          </w:p>
        </w:tc>
      </w:tr>
      <w:tr w:rsidR="00C418AA" w:rsidRPr="00A83F33" w:rsidTr="008B702B">
        <w:trPr>
          <w:trHeight w:val="20"/>
        </w:trPr>
        <w:tc>
          <w:tcPr>
            <w:tcW w:w="5976"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C418AA" w:rsidRPr="00A83F33" w:rsidRDefault="00C418AA">
            <w:pPr>
              <w:rPr>
                <w:color w:val="000000"/>
                <w:sz w:val="18"/>
                <w:szCs w:val="18"/>
              </w:rPr>
            </w:pPr>
            <w:r w:rsidRPr="00A83F33">
              <w:rPr>
                <w:color w:val="000000"/>
                <w:sz w:val="18"/>
                <w:szCs w:val="18"/>
              </w:rPr>
              <w:t>Приказ Минфина России</w:t>
            </w:r>
            <w:r w:rsidR="00E60D46">
              <w:rPr>
                <w:color w:val="000000"/>
                <w:sz w:val="18"/>
                <w:szCs w:val="18"/>
              </w:rPr>
              <w:t xml:space="preserve"> </w:t>
            </w:r>
            <w:r w:rsidRPr="00A83F33">
              <w:rPr>
                <w:color w:val="000000"/>
                <w:sz w:val="18"/>
                <w:szCs w:val="18"/>
              </w:rPr>
              <w:t>от 10.10.2023 N 163н</w:t>
            </w:r>
          </w:p>
        </w:tc>
        <w:tc>
          <w:tcPr>
            <w:tcW w:w="1176"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9</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12 163,30</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color w:val="000000"/>
                <w:sz w:val="18"/>
                <w:szCs w:val="18"/>
              </w:rPr>
            </w:pPr>
            <w:r w:rsidRPr="00A83F33">
              <w:rPr>
                <w:color w:val="000000"/>
                <w:sz w:val="18"/>
                <w:szCs w:val="18"/>
              </w:rPr>
              <w:t>48,2</w:t>
            </w:r>
          </w:p>
        </w:tc>
      </w:tr>
      <w:tr w:rsidR="008B702B" w:rsidRPr="00A83F33" w:rsidTr="008B702B">
        <w:trPr>
          <w:trHeight w:val="20"/>
        </w:trPr>
        <w:tc>
          <w:tcPr>
            <w:tcW w:w="59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418AA" w:rsidRPr="00A83F33" w:rsidRDefault="008B702B">
            <w:pPr>
              <w:rPr>
                <w:b/>
                <w:bCs/>
                <w:color w:val="000000"/>
                <w:sz w:val="18"/>
                <w:szCs w:val="18"/>
              </w:rPr>
            </w:pPr>
            <w:r w:rsidRPr="00A83F33">
              <w:rPr>
                <w:b/>
                <w:bCs/>
                <w:color w:val="000000"/>
                <w:sz w:val="18"/>
                <w:szCs w:val="18"/>
              </w:rPr>
              <w:t>П</w:t>
            </w:r>
            <w:r w:rsidR="00C418AA" w:rsidRPr="00A83F33">
              <w:rPr>
                <w:b/>
                <w:bCs/>
                <w:color w:val="000000"/>
                <w:sz w:val="18"/>
                <w:szCs w:val="18"/>
              </w:rPr>
              <w:t>рочие нормативные и иные правовые акты</w:t>
            </w:r>
          </w:p>
        </w:tc>
        <w:tc>
          <w:tcPr>
            <w:tcW w:w="1176"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12</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0,00</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p>
        </w:tc>
      </w:tr>
      <w:tr w:rsidR="008B702B" w:rsidRPr="00A83F33" w:rsidTr="008B702B">
        <w:trPr>
          <w:trHeight w:val="20"/>
        </w:trPr>
        <w:tc>
          <w:tcPr>
            <w:tcW w:w="597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418AA" w:rsidRPr="00A83F33" w:rsidRDefault="008B702B">
            <w:pPr>
              <w:rPr>
                <w:b/>
                <w:bCs/>
                <w:color w:val="000000"/>
                <w:sz w:val="18"/>
                <w:szCs w:val="18"/>
              </w:rPr>
            </w:pPr>
            <w:r w:rsidRPr="00A83F33">
              <w:rPr>
                <w:b/>
                <w:bCs/>
                <w:color w:val="000000"/>
                <w:sz w:val="18"/>
                <w:szCs w:val="18"/>
              </w:rPr>
              <w:t>П</w:t>
            </w:r>
            <w:r w:rsidR="00C418AA" w:rsidRPr="00A83F33">
              <w:rPr>
                <w:b/>
                <w:bCs/>
                <w:color w:val="000000"/>
                <w:sz w:val="18"/>
                <w:szCs w:val="18"/>
              </w:rPr>
              <w:t>рочие нарушения</w:t>
            </w:r>
          </w:p>
        </w:tc>
        <w:tc>
          <w:tcPr>
            <w:tcW w:w="1176"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21</w:t>
            </w:r>
          </w:p>
        </w:tc>
        <w:tc>
          <w:tcPr>
            <w:tcW w:w="179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224,50</w:t>
            </w:r>
          </w:p>
        </w:tc>
        <w:tc>
          <w:tcPr>
            <w:tcW w:w="1134" w:type="dxa"/>
            <w:tcBorders>
              <w:top w:val="nil"/>
              <w:left w:val="nil"/>
              <w:bottom w:val="single" w:sz="4" w:space="0" w:color="auto"/>
              <w:right w:val="single" w:sz="4" w:space="0" w:color="auto"/>
            </w:tcBorders>
            <w:shd w:val="clear" w:color="000000" w:fill="FFFFFF"/>
            <w:vAlign w:val="center"/>
            <w:hideMark/>
          </w:tcPr>
          <w:p w:rsidR="00C418AA" w:rsidRPr="00A83F33" w:rsidRDefault="00C418AA" w:rsidP="00C418AA">
            <w:pPr>
              <w:jc w:val="center"/>
              <w:rPr>
                <w:b/>
                <w:bCs/>
                <w:color w:val="000000"/>
                <w:sz w:val="18"/>
                <w:szCs w:val="18"/>
              </w:rPr>
            </w:pPr>
            <w:r w:rsidRPr="00A83F33">
              <w:rPr>
                <w:b/>
                <w:bCs/>
                <w:color w:val="000000"/>
                <w:sz w:val="18"/>
                <w:szCs w:val="18"/>
              </w:rPr>
              <w:t>0,9</w:t>
            </w:r>
          </w:p>
        </w:tc>
      </w:tr>
    </w:tbl>
    <w:p w:rsidR="00DB1BE3" w:rsidRPr="00A83F33" w:rsidRDefault="00DB1BE3" w:rsidP="00DB1BE3">
      <w:pPr>
        <w:jc w:val="both"/>
        <w:rPr>
          <w:sz w:val="18"/>
          <w:szCs w:val="18"/>
        </w:rPr>
      </w:pPr>
    </w:p>
    <w:p w:rsidR="00DB1BE3" w:rsidRPr="00A83F33" w:rsidRDefault="00DB1BE3" w:rsidP="00DB1BE3">
      <w:pPr>
        <w:spacing w:line="276" w:lineRule="auto"/>
        <w:ind w:firstLine="758"/>
        <w:jc w:val="both"/>
        <w:rPr>
          <w:rFonts w:eastAsia="Arial Unicode MS"/>
          <w:color w:val="000000"/>
        </w:rPr>
      </w:pPr>
      <w:r w:rsidRPr="00A83F33">
        <w:rPr>
          <w:rFonts w:eastAsia="Arial Unicode MS"/>
          <w:color w:val="000000"/>
        </w:rPr>
        <w:t>Основными нарушениями</w:t>
      </w:r>
      <w:r w:rsidRPr="00A83F33">
        <w:t xml:space="preserve"> </w:t>
      </w:r>
      <w:r w:rsidRPr="00A83F33">
        <w:rPr>
          <w:rFonts w:eastAsia="Arial Unicode MS"/>
          <w:color w:val="000000"/>
        </w:rPr>
        <w:t>положений  нормативных актов  и иных правовых норм выявленными в ходе контрольных мероприятий  явились нарушения федеральных нормативных и иных правовых актов  (1</w:t>
      </w:r>
      <w:r w:rsidR="008B702B" w:rsidRPr="00A83F33">
        <w:rPr>
          <w:rFonts w:eastAsia="Arial Unicode MS"/>
          <w:color w:val="000000"/>
        </w:rPr>
        <w:t>7894,4</w:t>
      </w:r>
      <w:r w:rsidRPr="00A83F33">
        <w:rPr>
          <w:rFonts w:eastAsia="Arial Unicode MS"/>
          <w:color w:val="000000"/>
        </w:rPr>
        <w:t xml:space="preserve"> тыс. руб. или </w:t>
      </w:r>
      <w:r w:rsidR="008B702B" w:rsidRPr="00A83F33">
        <w:rPr>
          <w:rFonts w:eastAsia="Arial Unicode MS"/>
          <w:color w:val="000000"/>
        </w:rPr>
        <w:t>70,9</w:t>
      </w:r>
      <w:r w:rsidRPr="00A83F33">
        <w:rPr>
          <w:rFonts w:eastAsia="Arial Unicode MS"/>
          <w:color w:val="000000"/>
        </w:rPr>
        <w:t>% в общей сумме нарушений).</w:t>
      </w:r>
    </w:p>
    <w:p w:rsidR="00E92D77" w:rsidRPr="00A83F33" w:rsidRDefault="007D72EF" w:rsidP="00F47035">
      <w:pPr>
        <w:pStyle w:val="a8"/>
        <w:spacing w:line="276" w:lineRule="auto"/>
        <w:ind w:left="0" w:firstLine="709"/>
        <w:jc w:val="both"/>
      </w:pPr>
      <w:r w:rsidRPr="00A83F33">
        <w:t>Более подробно нарушения</w:t>
      </w:r>
      <w:r w:rsidR="00032A63" w:rsidRPr="00A83F33">
        <w:t>,</w:t>
      </w:r>
      <w:r w:rsidRPr="00A83F33">
        <w:t xml:space="preserve"> выявленные Ревизионной комиссией Юргинского муниципального округа в результате проведенных контрольных мероприятий</w:t>
      </w:r>
      <w:r w:rsidR="00032A63" w:rsidRPr="00A83F33">
        <w:t>,</w:t>
      </w:r>
      <w:r w:rsidRPr="00A83F33">
        <w:t xml:space="preserve"> представлены в Таблиц</w:t>
      </w:r>
      <w:r w:rsidR="001C594D" w:rsidRPr="00A83F33">
        <w:t xml:space="preserve">ах 4, </w:t>
      </w:r>
      <w:r w:rsidR="006F2FC7" w:rsidRPr="00A83F33">
        <w:t>5</w:t>
      </w:r>
      <w:r w:rsidR="006E3693" w:rsidRPr="00A83F33">
        <w:t>, 6</w:t>
      </w:r>
      <w:r w:rsidR="00670287" w:rsidRPr="00A83F33">
        <w:t>,</w:t>
      </w:r>
      <w:r w:rsidR="00542354" w:rsidRPr="00A83F33">
        <w:t xml:space="preserve"> </w:t>
      </w:r>
      <w:r w:rsidR="00670287" w:rsidRPr="00A83F33">
        <w:t>7</w:t>
      </w:r>
      <w:r w:rsidRPr="00A83F33">
        <w:t>.</w:t>
      </w:r>
      <w:r w:rsidR="00032A63" w:rsidRPr="00A83F33">
        <w:t xml:space="preserve"> </w:t>
      </w:r>
      <w:r w:rsidR="00670287" w:rsidRPr="00A83F33">
        <w:t xml:space="preserve"> Нарушения структурированы </w:t>
      </w:r>
      <w:r w:rsidR="00542354" w:rsidRPr="00A83F33">
        <w:t xml:space="preserve">в соответствии с </w:t>
      </w:r>
      <w:r w:rsidR="00E92D77" w:rsidRPr="00A83F33">
        <w:t xml:space="preserve">  разделам</w:t>
      </w:r>
      <w:r w:rsidR="00542354" w:rsidRPr="00A83F33">
        <w:t>и</w:t>
      </w:r>
      <w:r w:rsidR="00E92D77" w:rsidRPr="00A83F33">
        <w:t xml:space="preserve">  классификатора  нарушений, выявляемых в ходе внешнего гос</w:t>
      </w:r>
      <w:r w:rsidR="00032A63" w:rsidRPr="00A83F33">
        <w:t>ударственного аудита (контроля),</w:t>
      </w:r>
      <w:r w:rsidR="00E92D77" w:rsidRPr="00A83F33">
        <w:t xml:space="preserve"> утвержденного постановлением Коллегии Счетной палаты РФ  от 21 декабря 2021 г. N 14ПК.</w:t>
      </w:r>
    </w:p>
    <w:p w:rsidR="00F47035" w:rsidRPr="00A83F33" w:rsidRDefault="00F47035" w:rsidP="00F47035">
      <w:pPr>
        <w:pStyle w:val="a8"/>
        <w:spacing w:line="276" w:lineRule="auto"/>
        <w:ind w:left="0" w:firstLine="709"/>
        <w:jc w:val="both"/>
      </w:pPr>
    </w:p>
    <w:p w:rsidR="0001205D" w:rsidRPr="00A83F33" w:rsidRDefault="00F47035" w:rsidP="00F47035">
      <w:pPr>
        <w:pStyle w:val="a8"/>
        <w:spacing w:line="276" w:lineRule="auto"/>
        <w:ind w:left="0" w:firstLine="709"/>
        <w:jc w:val="both"/>
        <w:rPr>
          <w:rFonts w:eastAsia="Arial Unicode MS"/>
          <w:color w:val="000000"/>
        </w:rPr>
      </w:pPr>
      <w:r w:rsidRPr="00A83F33">
        <w:t>В</w:t>
      </w:r>
      <w:r w:rsidR="00EB3DED" w:rsidRPr="00A83F33">
        <w:t xml:space="preserve"> Т</w:t>
      </w:r>
      <w:r w:rsidRPr="00A83F33">
        <w:t>аблице 4 отражены нарушения положений   федеральных  нормативных  и иных  правовых  актов допущенные при формировании и исполнении бюджета, выявленные  в отчетном году.</w:t>
      </w:r>
    </w:p>
    <w:p w:rsidR="0090662A" w:rsidRPr="00A83F33" w:rsidRDefault="0090662A" w:rsidP="00F47035">
      <w:pPr>
        <w:spacing w:line="276" w:lineRule="auto"/>
        <w:ind w:firstLine="709"/>
        <w:jc w:val="both"/>
      </w:pPr>
      <w:r w:rsidRPr="00A83F33">
        <w:t>В ходе количественного анализа выявленных нарушений допущенных объектами контроля при формировании и исполнении бюджета установлено</w:t>
      </w:r>
      <w:r w:rsidR="005428CC" w:rsidRPr="00A83F33">
        <w:t>,</w:t>
      </w:r>
      <w:r w:rsidRPr="00A83F33">
        <w:t xml:space="preserve"> что  </w:t>
      </w:r>
      <w:r w:rsidR="00F47035" w:rsidRPr="00A83F33">
        <w:t xml:space="preserve">основная </w:t>
      </w:r>
      <w:r w:rsidR="005428CC" w:rsidRPr="00A83F33">
        <w:t xml:space="preserve"> часть </w:t>
      </w:r>
      <w:r w:rsidRPr="00A83F33">
        <w:t xml:space="preserve"> нарушений </w:t>
      </w:r>
      <w:r w:rsidR="005428CC" w:rsidRPr="00A83F33">
        <w:t>связана с ненадлежащим исполнением главными распорядителями бюджетных средств, своих полномочий. К таким нарушениям можно отнести нарушения</w:t>
      </w:r>
      <w:r w:rsidR="00F47035" w:rsidRPr="00A83F33">
        <w:t xml:space="preserve"> допущенные </w:t>
      </w:r>
      <w:r w:rsidR="005428CC" w:rsidRPr="00A83F33">
        <w:t xml:space="preserve"> при </w:t>
      </w:r>
      <w:r w:rsidR="005428CC" w:rsidRPr="00A83F33">
        <w:lastRenderedPageBreak/>
        <w:t>формировании  муниципального задания, отсутствие утвержденных нормативных затрат на оказание муниципальных услуг, отсутствие контроля за выполнением муниципального задания.</w:t>
      </w:r>
    </w:p>
    <w:p w:rsidR="00F47035" w:rsidRPr="00A83F33" w:rsidRDefault="00F47035" w:rsidP="00F47035">
      <w:pPr>
        <w:spacing w:line="276" w:lineRule="auto"/>
        <w:ind w:firstLine="709"/>
        <w:jc w:val="both"/>
      </w:pPr>
    </w:p>
    <w:p w:rsidR="00DF046D" w:rsidRPr="00A83F33" w:rsidRDefault="00F47035" w:rsidP="00EB3DED">
      <w:pPr>
        <w:spacing w:line="276" w:lineRule="auto"/>
        <w:jc w:val="center"/>
      </w:pPr>
      <w:r w:rsidRPr="00A83F33">
        <w:t>Таблица 4 -  Нарушения положений   федеральных  нормативных  и иных  правовых  актов допущенные при формировании и исполнении бюджета, выявленные  в отчетном году</w:t>
      </w:r>
    </w:p>
    <w:p w:rsidR="00F47035" w:rsidRPr="00A83F33" w:rsidRDefault="00F47035" w:rsidP="00F47035">
      <w:pPr>
        <w:jc w:val="center"/>
      </w:pPr>
    </w:p>
    <w:tbl>
      <w:tblPr>
        <w:tblW w:w="10221" w:type="dxa"/>
        <w:tblInd w:w="93" w:type="dxa"/>
        <w:tblLayout w:type="fixed"/>
        <w:tblLook w:val="04A0" w:firstRow="1" w:lastRow="0" w:firstColumn="1" w:lastColumn="0" w:noHBand="0" w:noVBand="1"/>
      </w:tblPr>
      <w:tblGrid>
        <w:gridCol w:w="866"/>
        <w:gridCol w:w="2425"/>
        <w:gridCol w:w="835"/>
        <w:gridCol w:w="1134"/>
        <w:gridCol w:w="4111"/>
        <w:gridCol w:w="850"/>
      </w:tblGrid>
      <w:tr w:rsidR="00DF046D" w:rsidRPr="00A83F33" w:rsidTr="0041499E">
        <w:trPr>
          <w:trHeight w:val="20"/>
        </w:trPr>
        <w:tc>
          <w:tcPr>
            <w:tcW w:w="866" w:type="dxa"/>
            <w:tcBorders>
              <w:top w:val="single" w:sz="4" w:space="0" w:color="auto"/>
              <w:left w:val="single" w:sz="4" w:space="0" w:color="auto"/>
              <w:bottom w:val="nil"/>
              <w:right w:val="single" w:sz="4" w:space="0" w:color="auto"/>
            </w:tcBorders>
            <w:shd w:val="clear" w:color="000000" w:fill="FFFFFF"/>
            <w:vAlign w:val="center"/>
            <w:hideMark/>
          </w:tcPr>
          <w:p w:rsidR="00DF046D" w:rsidRPr="00A83F33" w:rsidRDefault="00DF046D" w:rsidP="0041499E">
            <w:pPr>
              <w:jc w:val="center"/>
              <w:rPr>
                <w:color w:val="000000"/>
                <w:sz w:val="18"/>
                <w:szCs w:val="18"/>
              </w:rPr>
            </w:pPr>
            <w:r w:rsidRPr="00A83F33">
              <w:rPr>
                <w:color w:val="000000"/>
                <w:sz w:val="18"/>
                <w:szCs w:val="18"/>
              </w:rPr>
              <w:t>пункт</w:t>
            </w:r>
          </w:p>
        </w:tc>
        <w:tc>
          <w:tcPr>
            <w:tcW w:w="2425" w:type="dxa"/>
            <w:vMerge w:val="restart"/>
            <w:tcBorders>
              <w:top w:val="single" w:sz="4" w:space="0" w:color="auto"/>
              <w:left w:val="nil"/>
              <w:bottom w:val="single" w:sz="4" w:space="0" w:color="auto"/>
              <w:right w:val="nil"/>
            </w:tcBorders>
            <w:shd w:val="clear" w:color="000000" w:fill="FFFFFF"/>
            <w:vAlign w:val="center"/>
            <w:hideMark/>
          </w:tcPr>
          <w:p w:rsidR="00DF046D" w:rsidRPr="00A83F33" w:rsidRDefault="00DF046D" w:rsidP="0041499E">
            <w:pPr>
              <w:jc w:val="center"/>
              <w:rPr>
                <w:color w:val="000000"/>
                <w:sz w:val="18"/>
                <w:szCs w:val="18"/>
              </w:rPr>
            </w:pPr>
            <w:r w:rsidRPr="00A83F33">
              <w:rPr>
                <w:color w:val="000000"/>
                <w:sz w:val="18"/>
                <w:szCs w:val="18"/>
              </w:rPr>
              <w:t>корреспондирующая норма</w:t>
            </w:r>
          </w:p>
        </w:tc>
        <w:tc>
          <w:tcPr>
            <w:tcW w:w="835" w:type="dxa"/>
            <w:tcBorders>
              <w:top w:val="single" w:sz="4" w:space="0" w:color="auto"/>
              <w:left w:val="single" w:sz="4" w:space="0" w:color="auto"/>
              <w:bottom w:val="nil"/>
              <w:right w:val="single" w:sz="4" w:space="0" w:color="auto"/>
            </w:tcBorders>
            <w:shd w:val="clear" w:color="000000" w:fill="FFFFFF"/>
            <w:vAlign w:val="center"/>
            <w:hideMark/>
          </w:tcPr>
          <w:p w:rsidR="00DF046D" w:rsidRPr="00A83F33" w:rsidRDefault="00DF046D" w:rsidP="0041499E">
            <w:pPr>
              <w:jc w:val="center"/>
              <w:rPr>
                <w:color w:val="000000"/>
                <w:sz w:val="18"/>
                <w:szCs w:val="18"/>
              </w:rPr>
            </w:pPr>
            <w:r w:rsidRPr="00A83F33">
              <w:rPr>
                <w:color w:val="000000"/>
                <w:sz w:val="18"/>
                <w:szCs w:val="18"/>
              </w:rPr>
              <w:t>кол-во</w:t>
            </w:r>
          </w:p>
        </w:tc>
        <w:tc>
          <w:tcPr>
            <w:tcW w:w="1134" w:type="dxa"/>
            <w:vMerge w:val="restart"/>
            <w:tcBorders>
              <w:top w:val="single" w:sz="4" w:space="0" w:color="auto"/>
              <w:left w:val="nil"/>
              <w:bottom w:val="single" w:sz="4" w:space="0" w:color="auto"/>
              <w:right w:val="single" w:sz="4" w:space="0" w:color="auto"/>
            </w:tcBorders>
            <w:shd w:val="clear" w:color="000000" w:fill="FFFFFF"/>
            <w:vAlign w:val="center"/>
            <w:hideMark/>
          </w:tcPr>
          <w:p w:rsidR="00DF046D" w:rsidRPr="00A83F33" w:rsidRDefault="00DF046D" w:rsidP="0041499E">
            <w:pPr>
              <w:jc w:val="center"/>
              <w:rPr>
                <w:color w:val="000000"/>
                <w:sz w:val="18"/>
                <w:szCs w:val="18"/>
              </w:rPr>
            </w:pPr>
            <w:r w:rsidRPr="00A83F33">
              <w:rPr>
                <w:color w:val="000000"/>
                <w:sz w:val="18"/>
                <w:szCs w:val="18"/>
              </w:rPr>
              <w:t>стоимостная оценка выявленных нарушений, тыс. руб.</w:t>
            </w:r>
          </w:p>
        </w:tc>
        <w:tc>
          <w:tcPr>
            <w:tcW w:w="41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F046D" w:rsidRPr="00A83F33" w:rsidRDefault="00DF046D" w:rsidP="0041499E">
            <w:pPr>
              <w:jc w:val="center"/>
              <w:rPr>
                <w:color w:val="000000"/>
                <w:sz w:val="18"/>
                <w:szCs w:val="18"/>
              </w:rPr>
            </w:pPr>
            <w:r w:rsidRPr="00A83F33">
              <w:rPr>
                <w:color w:val="000000"/>
                <w:sz w:val="18"/>
                <w:szCs w:val="18"/>
              </w:rPr>
              <w:t>примечание</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046D" w:rsidRPr="00A83F33" w:rsidRDefault="00DF046D" w:rsidP="0041499E">
            <w:pPr>
              <w:jc w:val="center"/>
              <w:rPr>
                <w:color w:val="000000"/>
                <w:sz w:val="18"/>
                <w:szCs w:val="18"/>
              </w:rPr>
            </w:pPr>
            <w:r w:rsidRPr="00A83F33">
              <w:rPr>
                <w:color w:val="000000"/>
                <w:sz w:val="18"/>
                <w:szCs w:val="18"/>
              </w:rPr>
              <w:t>код нарушения</w:t>
            </w:r>
          </w:p>
        </w:tc>
      </w:tr>
      <w:tr w:rsidR="00DF046D" w:rsidRPr="00A83F33" w:rsidTr="00A40EE0">
        <w:trPr>
          <w:trHeight w:val="20"/>
        </w:trPr>
        <w:tc>
          <w:tcPr>
            <w:tcW w:w="866" w:type="dxa"/>
            <w:tcBorders>
              <w:top w:val="nil"/>
              <w:left w:val="single" w:sz="4" w:space="0" w:color="auto"/>
              <w:bottom w:val="nil"/>
              <w:right w:val="single" w:sz="4" w:space="0" w:color="auto"/>
            </w:tcBorders>
            <w:shd w:val="clear" w:color="000000" w:fill="FFFFFF"/>
            <w:vAlign w:val="center"/>
            <w:hideMark/>
          </w:tcPr>
          <w:p w:rsidR="00DF046D" w:rsidRPr="00A83F33" w:rsidRDefault="00DF046D">
            <w:pPr>
              <w:rPr>
                <w:color w:val="000000"/>
                <w:sz w:val="20"/>
                <w:szCs w:val="20"/>
              </w:rPr>
            </w:pPr>
            <w:r w:rsidRPr="00A83F33">
              <w:rPr>
                <w:color w:val="000000"/>
                <w:sz w:val="20"/>
                <w:szCs w:val="20"/>
              </w:rPr>
              <w:t>Плана</w:t>
            </w:r>
          </w:p>
        </w:tc>
        <w:tc>
          <w:tcPr>
            <w:tcW w:w="2425" w:type="dxa"/>
            <w:vMerge/>
            <w:tcBorders>
              <w:top w:val="single" w:sz="4" w:space="0" w:color="auto"/>
              <w:left w:val="nil"/>
              <w:bottom w:val="single" w:sz="4" w:space="0" w:color="auto"/>
              <w:right w:val="nil"/>
            </w:tcBorders>
            <w:vAlign w:val="center"/>
            <w:hideMark/>
          </w:tcPr>
          <w:p w:rsidR="00DF046D" w:rsidRPr="00A83F33" w:rsidRDefault="00DF046D">
            <w:pPr>
              <w:rPr>
                <w:color w:val="000000"/>
                <w:sz w:val="20"/>
                <w:szCs w:val="20"/>
              </w:rPr>
            </w:pPr>
          </w:p>
        </w:tc>
        <w:tc>
          <w:tcPr>
            <w:tcW w:w="835" w:type="dxa"/>
            <w:tcBorders>
              <w:top w:val="nil"/>
              <w:left w:val="single" w:sz="4" w:space="0" w:color="auto"/>
              <w:bottom w:val="nil"/>
              <w:right w:val="single" w:sz="4" w:space="0" w:color="auto"/>
            </w:tcBorders>
            <w:shd w:val="clear" w:color="000000" w:fill="FFFFFF"/>
            <w:vAlign w:val="center"/>
            <w:hideMark/>
          </w:tcPr>
          <w:p w:rsidR="00DF046D" w:rsidRPr="00A83F33" w:rsidRDefault="00DF046D">
            <w:pPr>
              <w:rPr>
                <w:color w:val="000000"/>
                <w:sz w:val="20"/>
                <w:szCs w:val="20"/>
              </w:rPr>
            </w:pPr>
            <w:r w:rsidRPr="00A83F33">
              <w:rPr>
                <w:color w:val="000000"/>
                <w:sz w:val="20"/>
                <w:szCs w:val="20"/>
              </w:rPr>
              <w:t>выявленных</w:t>
            </w:r>
          </w:p>
        </w:tc>
        <w:tc>
          <w:tcPr>
            <w:tcW w:w="1134" w:type="dxa"/>
            <w:vMerge/>
            <w:tcBorders>
              <w:top w:val="single" w:sz="4" w:space="0" w:color="auto"/>
              <w:left w:val="nil"/>
              <w:bottom w:val="single" w:sz="4" w:space="0" w:color="auto"/>
              <w:right w:val="single" w:sz="4" w:space="0" w:color="auto"/>
            </w:tcBorders>
            <w:vAlign w:val="center"/>
            <w:hideMark/>
          </w:tcPr>
          <w:p w:rsidR="00DF046D" w:rsidRPr="00A83F33" w:rsidRDefault="00DF046D">
            <w:pPr>
              <w:rPr>
                <w:color w:val="000000"/>
                <w:sz w:val="20"/>
                <w:szCs w:val="20"/>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DF046D" w:rsidRPr="00A83F33" w:rsidRDefault="00DF046D">
            <w:pPr>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F046D" w:rsidRPr="00A83F33" w:rsidRDefault="00DF046D">
            <w:pPr>
              <w:rPr>
                <w:color w:val="000000"/>
                <w:sz w:val="20"/>
                <w:szCs w:val="20"/>
              </w:rPr>
            </w:pPr>
          </w:p>
        </w:tc>
      </w:tr>
      <w:tr w:rsidR="00DF046D" w:rsidRPr="00A83F33" w:rsidTr="00A40EE0">
        <w:trPr>
          <w:trHeight w:val="20"/>
        </w:trPr>
        <w:tc>
          <w:tcPr>
            <w:tcW w:w="866" w:type="dxa"/>
            <w:tcBorders>
              <w:top w:val="nil"/>
              <w:left w:val="single" w:sz="4" w:space="0" w:color="auto"/>
              <w:bottom w:val="nil"/>
              <w:right w:val="single" w:sz="4" w:space="0" w:color="auto"/>
            </w:tcBorders>
            <w:shd w:val="clear" w:color="000000" w:fill="FFFFFF"/>
            <w:vAlign w:val="center"/>
            <w:hideMark/>
          </w:tcPr>
          <w:p w:rsidR="00DF046D" w:rsidRPr="00A83F33" w:rsidRDefault="00283AA8">
            <w:pPr>
              <w:rPr>
                <w:color w:val="000000"/>
                <w:sz w:val="20"/>
                <w:szCs w:val="20"/>
              </w:rPr>
            </w:pPr>
            <w:r w:rsidRPr="00A83F33">
              <w:rPr>
                <w:color w:val="000000"/>
                <w:sz w:val="20"/>
                <w:szCs w:val="20"/>
              </w:rPr>
              <w:t>р</w:t>
            </w:r>
            <w:r w:rsidR="00DF046D" w:rsidRPr="00A83F33">
              <w:rPr>
                <w:color w:val="000000"/>
                <w:sz w:val="20"/>
                <w:szCs w:val="20"/>
              </w:rPr>
              <w:t>аботы</w:t>
            </w:r>
            <w:r w:rsidRPr="00A83F33">
              <w:rPr>
                <w:color w:val="000000"/>
                <w:sz w:val="20"/>
                <w:szCs w:val="20"/>
              </w:rPr>
              <w:t>*</w:t>
            </w:r>
          </w:p>
        </w:tc>
        <w:tc>
          <w:tcPr>
            <w:tcW w:w="2425" w:type="dxa"/>
            <w:vMerge/>
            <w:tcBorders>
              <w:top w:val="single" w:sz="4" w:space="0" w:color="auto"/>
              <w:left w:val="nil"/>
              <w:bottom w:val="single" w:sz="4" w:space="0" w:color="auto"/>
              <w:right w:val="nil"/>
            </w:tcBorders>
            <w:vAlign w:val="center"/>
            <w:hideMark/>
          </w:tcPr>
          <w:p w:rsidR="00DF046D" w:rsidRPr="00A83F33" w:rsidRDefault="00DF046D">
            <w:pPr>
              <w:rPr>
                <w:color w:val="000000"/>
                <w:sz w:val="20"/>
                <w:szCs w:val="20"/>
              </w:rPr>
            </w:pPr>
          </w:p>
        </w:tc>
        <w:tc>
          <w:tcPr>
            <w:tcW w:w="835" w:type="dxa"/>
            <w:tcBorders>
              <w:top w:val="nil"/>
              <w:left w:val="single" w:sz="4" w:space="0" w:color="auto"/>
              <w:bottom w:val="nil"/>
              <w:right w:val="single" w:sz="4" w:space="0" w:color="auto"/>
            </w:tcBorders>
            <w:shd w:val="clear" w:color="000000" w:fill="FFFFFF"/>
            <w:vAlign w:val="center"/>
            <w:hideMark/>
          </w:tcPr>
          <w:p w:rsidR="00DF046D" w:rsidRPr="00A83F33" w:rsidRDefault="00DF046D">
            <w:pPr>
              <w:rPr>
                <w:color w:val="000000"/>
                <w:sz w:val="20"/>
                <w:szCs w:val="20"/>
              </w:rPr>
            </w:pPr>
            <w:r w:rsidRPr="00A83F33">
              <w:rPr>
                <w:color w:val="000000"/>
                <w:sz w:val="20"/>
                <w:szCs w:val="20"/>
              </w:rPr>
              <w:t>нарушений,</w:t>
            </w:r>
          </w:p>
        </w:tc>
        <w:tc>
          <w:tcPr>
            <w:tcW w:w="1134" w:type="dxa"/>
            <w:vMerge/>
            <w:tcBorders>
              <w:top w:val="single" w:sz="4" w:space="0" w:color="auto"/>
              <w:left w:val="nil"/>
              <w:bottom w:val="single" w:sz="4" w:space="0" w:color="auto"/>
              <w:right w:val="single" w:sz="4" w:space="0" w:color="auto"/>
            </w:tcBorders>
            <w:vAlign w:val="center"/>
            <w:hideMark/>
          </w:tcPr>
          <w:p w:rsidR="00DF046D" w:rsidRPr="00A83F33" w:rsidRDefault="00DF046D">
            <w:pPr>
              <w:rPr>
                <w:color w:val="000000"/>
                <w:sz w:val="20"/>
                <w:szCs w:val="20"/>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DF046D" w:rsidRPr="00A83F33" w:rsidRDefault="00DF046D">
            <w:pPr>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F046D" w:rsidRPr="00A83F33" w:rsidRDefault="00DF046D">
            <w:pPr>
              <w:rPr>
                <w:color w:val="000000"/>
                <w:sz w:val="20"/>
                <w:szCs w:val="20"/>
              </w:rPr>
            </w:pPr>
          </w:p>
        </w:tc>
      </w:tr>
      <w:tr w:rsidR="00DF046D" w:rsidRPr="00A83F33" w:rsidTr="00A40EE0">
        <w:trPr>
          <w:trHeight w:val="390"/>
        </w:trPr>
        <w:tc>
          <w:tcPr>
            <w:tcW w:w="866" w:type="dxa"/>
            <w:tcBorders>
              <w:top w:val="nil"/>
              <w:left w:val="single" w:sz="4" w:space="0" w:color="auto"/>
              <w:bottom w:val="single" w:sz="4" w:space="0" w:color="auto"/>
              <w:right w:val="single" w:sz="4" w:space="0" w:color="auto"/>
            </w:tcBorders>
            <w:shd w:val="clear" w:color="000000" w:fill="FFFFFF"/>
            <w:vAlign w:val="center"/>
            <w:hideMark/>
          </w:tcPr>
          <w:p w:rsidR="00DF046D" w:rsidRPr="00A83F33" w:rsidRDefault="00DF046D">
            <w:pPr>
              <w:rPr>
                <w:color w:val="000000"/>
                <w:sz w:val="20"/>
                <w:szCs w:val="20"/>
              </w:rPr>
            </w:pPr>
            <w:r w:rsidRPr="00A83F33">
              <w:rPr>
                <w:color w:val="000000"/>
                <w:sz w:val="20"/>
                <w:szCs w:val="20"/>
              </w:rPr>
              <w:t> </w:t>
            </w:r>
          </w:p>
        </w:tc>
        <w:tc>
          <w:tcPr>
            <w:tcW w:w="2425" w:type="dxa"/>
            <w:vMerge/>
            <w:tcBorders>
              <w:top w:val="single" w:sz="4" w:space="0" w:color="auto"/>
              <w:left w:val="nil"/>
              <w:bottom w:val="single" w:sz="4" w:space="0" w:color="auto"/>
              <w:right w:val="nil"/>
            </w:tcBorders>
            <w:vAlign w:val="center"/>
            <w:hideMark/>
          </w:tcPr>
          <w:p w:rsidR="00DF046D" w:rsidRPr="00A83F33" w:rsidRDefault="00DF046D">
            <w:pPr>
              <w:rPr>
                <w:color w:val="000000"/>
                <w:sz w:val="20"/>
                <w:szCs w:val="20"/>
              </w:rPr>
            </w:pPr>
          </w:p>
        </w:tc>
        <w:tc>
          <w:tcPr>
            <w:tcW w:w="835" w:type="dxa"/>
            <w:tcBorders>
              <w:top w:val="nil"/>
              <w:left w:val="single" w:sz="4" w:space="0" w:color="auto"/>
              <w:bottom w:val="single" w:sz="4" w:space="0" w:color="auto"/>
              <w:right w:val="single" w:sz="4" w:space="0" w:color="auto"/>
            </w:tcBorders>
            <w:shd w:val="clear" w:color="000000" w:fill="FFFFFF"/>
            <w:vAlign w:val="center"/>
            <w:hideMark/>
          </w:tcPr>
          <w:p w:rsidR="00DF046D" w:rsidRPr="00A83F33" w:rsidRDefault="00DF046D">
            <w:pPr>
              <w:jc w:val="center"/>
              <w:rPr>
                <w:color w:val="000000"/>
                <w:sz w:val="20"/>
                <w:szCs w:val="20"/>
              </w:rPr>
            </w:pPr>
            <w:r w:rsidRPr="00A83F33">
              <w:rPr>
                <w:color w:val="000000"/>
                <w:sz w:val="20"/>
                <w:szCs w:val="20"/>
              </w:rPr>
              <w:t>ед.</w:t>
            </w:r>
          </w:p>
        </w:tc>
        <w:tc>
          <w:tcPr>
            <w:tcW w:w="1134" w:type="dxa"/>
            <w:vMerge/>
            <w:tcBorders>
              <w:top w:val="single" w:sz="4" w:space="0" w:color="auto"/>
              <w:left w:val="nil"/>
              <w:bottom w:val="single" w:sz="4" w:space="0" w:color="auto"/>
              <w:right w:val="single" w:sz="4" w:space="0" w:color="auto"/>
            </w:tcBorders>
            <w:vAlign w:val="center"/>
            <w:hideMark/>
          </w:tcPr>
          <w:p w:rsidR="00DF046D" w:rsidRPr="00A83F33" w:rsidRDefault="00DF046D">
            <w:pPr>
              <w:rPr>
                <w:color w:val="000000"/>
                <w:sz w:val="20"/>
                <w:szCs w:val="20"/>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DF046D" w:rsidRPr="00A83F33" w:rsidRDefault="00DF046D">
            <w:pPr>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F046D" w:rsidRPr="00A83F33" w:rsidRDefault="00DF046D">
            <w:pPr>
              <w:rPr>
                <w:color w:val="000000"/>
                <w:sz w:val="20"/>
                <w:szCs w:val="20"/>
              </w:rPr>
            </w:pPr>
          </w:p>
        </w:tc>
      </w:tr>
    </w:tbl>
    <w:tbl>
      <w:tblPr>
        <w:tblStyle w:val="a7"/>
        <w:tblW w:w="10206" w:type="dxa"/>
        <w:tblInd w:w="108" w:type="dxa"/>
        <w:tblLook w:val="04A0" w:firstRow="1" w:lastRow="0" w:firstColumn="1" w:lastColumn="0" w:noHBand="0" w:noVBand="1"/>
      </w:tblPr>
      <w:tblGrid>
        <w:gridCol w:w="851"/>
        <w:gridCol w:w="2410"/>
        <w:gridCol w:w="850"/>
        <w:gridCol w:w="1134"/>
        <w:gridCol w:w="4111"/>
        <w:gridCol w:w="850"/>
      </w:tblGrid>
      <w:tr w:rsidR="008B702B" w:rsidRPr="00A83F33" w:rsidTr="008B702B">
        <w:trPr>
          <w:trHeight w:val="20"/>
        </w:trPr>
        <w:tc>
          <w:tcPr>
            <w:tcW w:w="851" w:type="dxa"/>
            <w:hideMark/>
          </w:tcPr>
          <w:p w:rsidR="008B702B" w:rsidRPr="00A83F33" w:rsidRDefault="008B702B" w:rsidP="008B702B">
            <w:pPr>
              <w:jc w:val="both"/>
              <w:rPr>
                <w:sz w:val="18"/>
                <w:szCs w:val="18"/>
              </w:rPr>
            </w:pPr>
            <w:r w:rsidRPr="00A83F33">
              <w:rPr>
                <w:sz w:val="18"/>
                <w:szCs w:val="18"/>
              </w:rPr>
              <w:t>1.2</w:t>
            </w:r>
          </w:p>
        </w:tc>
        <w:tc>
          <w:tcPr>
            <w:tcW w:w="2410" w:type="dxa"/>
            <w:hideMark/>
          </w:tcPr>
          <w:p w:rsidR="008B702B" w:rsidRPr="00A83F33" w:rsidRDefault="008B702B" w:rsidP="008B702B">
            <w:pPr>
              <w:jc w:val="both"/>
              <w:rPr>
                <w:sz w:val="18"/>
                <w:szCs w:val="18"/>
              </w:rPr>
            </w:pPr>
            <w:r w:rsidRPr="00A83F33">
              <w:rPr>
                <w:sz w:val="18"/>
                <w:szCs w:val="18"/>
              </w:rPr>
              <w:t>п. 2.8  разд.2  Положения о муниципальных программах ЮМО (Постановление АЮМО от 22.07.2020 № 22-МНА)</w:t>
            </w:r>
          </w:p>
        </w:tc>
        <w:tc>
          <w:tcPr>
            <w:tcW w:w="850" w:type="dxa"/>
            <w:hideMark/>
          </w:tcPr>
          <w:p w:rsidR="008B702B" w:rsidRPr="00A83F33" w:rsidRDefault="008B702B" w:rsidP="008B702B">
            <w:pPr>
              <w:jc w:val="both"/>
              <w:rPr>
                <w:sz w:val="18"/>
                <w:szCs w:val="18"/>
              </w:rPr>
            </w:pPr>
            <w:r w:rsidRPr="00A83F33">
              <w:rPr>
                <w:sz w:val="18"/>
                <w:szCs w:val="18"/>
              </w:rPr>
              <w:t>2</w:t>
            </w:r>
          </w:p>
        </w:tc>
        <w:tc>
          <w:tcPr>
            <w:tcW w:w="1134" w:type="dxa"/>
            <w:hideMark/>
          </w:tcPr>
          <w:p w:rsidR="008B702B" w:rsidRPr="00A83F33" w:rsidRDefault="008B702B" w:rsidP="008B702B">
            <w:pPr>
              <w:jc w:val="both"/>
              <w:rPr>
                <w:sz w:val="18"/>
                <w:szCs w:val="18"/>
              </w:rPr>
            </w:pPr>
            <w:r w:rsidRPr="00A83F33">
              <w:rPr>
                <w:sz w:val="18"/>
                <w:szCs w:val="18"/>
              </w:rPr>
              <w:t> </w:t>
            </w:r>
          </w:p>
        </w:tc>
        <w:tc>
          <w:tcPr>
            <w:tcW w:w="4111" w:type="dxa"/>
            <w:hideMark/>
          </w:tcPr>
          <w:p w:rsidR="008B702B" w:rsidRPr="00A83F33" w:rsidRDefault="008B702B" w:rsidP="008B702B">
            <w:pPr>
              <w:jc w:val="both"/>
              <w:rPr>
                <w:sz w:val="18"/>
                <w:szCs w:val="18"/>
              </w:rPr>
            </w:pPr>
            <w:proofErr w:type="gramStart"/>
            <w:r w:rsidRPr="00A83F33">
              <w:rPr>
                <w:sz w:val="18"/>
                <w:szCs w:val="18"/>
              </w:rPr>
              <w:t xml:space="preserve">Раздел 5 «Сведения о планируемых значениях целевых показателей (индикаторов) муниципальной программы» Муниципальной программы «Развитие системы образования в ЮМО на 2023 и плановый период 2024-2025 годов» (Постановление от 31.10.2022 № 87-МНА)  не содержит целевой показатель использования субсидии на обновление  материально-технической базы  организации осуществляющей деятельность по организаций отдыха детей и их оздоровления, установленный Соглашением </w:t>
            </w:r>
            <w:proofErr w:type="gramEnd"/>
          </w:p>
        </w:tc>
        <w:tc>
          <w:tcPr>
            <w:tcW w:w="850" w:type="dxa"/>
            <w:hideMark/>
          </w:tcPr>
          <w:p w:rsidR="008B702B" w:rsidRPr="00A83F33" w:rsidRDefault="008B702B" w:rsidP="008B702B">
            <w:pPr>
              <w:jc w:val="both"/>
              <w:rPr>
                <w:sz w:val="18"/>
                <w:szCs w:val="18"/>
              </w:rPr>
            </w:pPr>
            <w:r w:rsidRPr="00A83F33">
              <w:rPr>
                <w:sz w:val="18"/>
                <w:szCs w:val="18"/>
              </w:rPr>
              <w:t>1.2.3</w:t>
            </w:r>
          </w:p>
        </w:tc>
      </w:tr>
      <w:tr w:rsidR="008B702B" w:rsidRPr="00A83F33" w:rsidTr="008B702B">
        <w:trPr>
          <w:trHeight w:val="20"/>
        </w:trPr>
        <w:tc>
          <w:tcPr>
            <w:tcW w:w="851" w:type="dxa"/>
            <w:hideMark/>
          </w:tcPr>
          <w:p w:rsidR="008B702B" w:rsidRPr="00A83F33" w:rsidRDefault="008B702B" w:rsidP="008B702B">
            <w:pPr>
              <w:jc w:val="both"/>
              <w:rPr>
                <w:sz w:val="18"/>
                <w:szCs w:val="18"/>
              </w:rPr>
            </w:pPr>
            <w:r w:rsidRPr="00A83F33">
              <w:rPr>
                <w:sz w:val="18"/>
                <w:szCs w:val="18"/>
              </w:rPr>
              <w:t>1.4</w:t>
            </w:r>
          </w:p>
        </w:tc>
        <w:tc>
          <w:tcPr>
            <w:tcW w:w="2410" w:type="dxa"/>
            <w:hideMark/>
          </w:tcPr>
          <w:p w:rsidR="008B702B" w:rsidRPr="00A83F33" w:rsidRDefault="008B702B" w:rsidP="008B702B">
            <w:pPr>
              <w:jc w:val="both"/>
              <w:rPr>
                <w:sz w:val="18"/>
                <w:szCs w:val="18"/>
              </w:rPr>
            </w:pPr>
            <w:r w:rsidRPr="00A83F33">
              <w:rPr>
                <w:sz w:val="18"/>
                <w:szCs w:val="18"/>
              </w:rPr>
              <w:t>п.4.2 Раздела 4  Постановления администрации Юргинского  муниципального округа от 22.07.2020 № 22-МНА «Об утверждении Положения о муниципальных программах  Юргинского  муниципального округа»</w:t>
            </w:r>
          </w:p>
        </w:tc>
        <w:tc>
          <w:tcPr>
            <w:tcW w:w="850" w:type="dxa"/>
            <w:hideMark/>
          </w:tcPr>
          <w:p w:rsidR="008B702B" w:rsidRPr="00A83F33" w:rsidRDefault="008B702B" w:rsidP="008B702B">
            <w:pPr>
              <w:jc w:val="both"/>
              <w:rPr>
                <w:sz w:val="18"/>
                <w:szCs w:val="18"/>
              </w:rPr>
            </w:pPr>
            <w:r w:rsidRPr="00A83F33">
              <w:rPr>
                <w:sz w:val="18"/>
                <w:szCs w:val="18"/>
              </w:rPr>
              <w:t>1</w:t>
            </w:r>
          </w:p>
        </w:tc>
        <w:tc>
          <w:tcPr>
            <w:tcW w:w="1134" w:type="dxa"/>
            <w:hideMark/>
          </w:tcPr>
          <w:p w:rsidR="008B702B" w:rsidRPr="00A83F33" w:rsidRDefault="008B702B" w:rsidP="008B702B">
            <w:pPr>
              <w:jc w:val="both"/>
              <w:rPr>
                <w:sz w:val="18"/>
                <w:szCs w:val="18"/>
              </w:rPr>
            </w:pPr>
            <w:r w:rsidRPr="00A83F33">
              <w:rPr>
                <w:sz w:val="18"/>
                <w:szCs w:val="18"/>
              </w:rPr>
              <w:t> </w:t>
            </w:r>
          </w:p>
        </w:tc>
        <w:tc>
          <w:tcPr>
            <w:tcW w:w="4111" w:type="dxa"/>
            <w:hideMark/>
          </w:tcPr>
          <w:p w:rsidR="008B702B" w:rsidRPr="00A83F33" w:rsidRDefault="00032A63" w:rsidP="008B702B">
            <w:pPr>
              <w:jc w:val="both"/>
              <w:rPr>
                <w:sz w:val="18"/>
                <w:szCs w:val="18"/>
              </w:rPr>
            </w:pPr>
            <w:r w:rsidRPr="00A83F33">
              <w:rPr>
                <w:sz w:val="18"/>
                <w:szCs w:val="18"/>
              </w:rPr>
              <w:t xml:space="preserve">Разделом </w:t>
            </w:r>
            <w:r w:rsidR="008B702B" w:rsidRPr="00A83F33">
              <w:rPr>
                <w:sz w:val="18"/>
                <w:szCs w:val="18"/>
              </w:rPr>
              <w:t>5 «Сведения о планируемых значениях целевых показателей (индикаторов) муниципальной программы» муниципальной  программы «Жилищно-коммунальный и дорожный комплекс, энергосбережение и повышение энергетической эффективности Юргинского муниципального округа» на 2023 год и на плановый период 2024 и 2025 годов, не установлены значения целевых показателей, что делает невозможным оценку эффективности реализации указанной   подпрограммы.</w:t>
            </w:r>
          </w:p>
        </w:tc>
        <w:tc>
          <w:tcPr>
            <w:tcW w:w="850" w:type="dxa"/>
            <w:hideMark/>
          </w:tcPr>
          <w:p w:rsidR="008B702B" w:rsidRPr="00A83F33" w:rsidRDefault="008B702B" w:rsidP="008B702B">
            <w:pPr>
              <w:jc w:val="both"/>
              <w:rPr>
                <w:sz w:val="18"/>
                <w:szCs w:val="18"/>
              </w:rPr>
            </w:pPr>
            <w:r w:rsidRPr="00A83F33">
              <w:rPr>
                <w:sz w:val="18"/>
                <w:szCs w:val="18"/>
              </w:rPr>
              <w:t>1.2.3</w:t>
            </w:r>
          </w:p>
        </w:tc>
      </w:tr>
      <w:tr w:rsidR="008B702B" w:rsidRPr="00A83F33" w:rsidTr="008B702B">
        <w:trPr>
          <w:trHeight w:val="20"/>
        </w:trPr>
        <w:tc>
          <w:tcPr>
            <w:tcW w:w="851" w:type="dxa"/>
            <w:vMerge w:val="restart"/>
            <w:hideMark/>
          </w:tcPr>
          <w:p w:rsidR="008B702B" w:rsidRPr="00A83F33" w:rsidRDefault="008B702B" w:rsidP="008B702B">
            <w:pPr>
              <w:jc w:val="both"/>
              <w:rPr>
                <w:sz w:val="18"/>
                <w:szCs w:val="18"/>
              </w:rPr>
            </w:pPr>
            <w:r w:rsidRPr="00A83F33">
              <w:rPr>
                <w:sz w:val="18"/>
                <w:szCs w:val="18"/>
              </w:rPr>
              <w:t>1.5</w:t>
            </w:r>
          </w:p>
        </w:tc>
        <w:tc>
          <w:tcPr>
            <w:tcW w:w="2410" w:type="dxa"/>
            <w:hideMark/>
          </w:tcPr>
          <w:p w:rsidR="008B702B" w:rsidRPr="00A83F33" w:rsidRDefault="008B702B" w:rsidP="008B702B">
            <w:pPr>
              <w:jc w:val="both"/>
              <w:rPr>
                <w:sz w:val="18"/>
                <w:szCs w:val="18"/>
              </w:rPr>
            </w:pPr>
            <w:r w:rsidRPr="00A83F33">
              <w:rPr>
                <w:sz w:val="18"/>
                <w:szCs w:val="18"/>
              </w:rPr>
              <w:t xml:space="preserve">ч.2 ст. 179 Бюджетного кодекса РФ  </w:t>
            </w:r>
          </w:p>
        </w:tc>
        <w:tc>
          <w:tcPr>
            <w:tcW w:w="850" w:type="dxa"/>
            <w:hideMark/>
          </w:tcPr>
          <w:p w:rsidR="008B702B" w:rsidRPr="00A83F33" w:rsidRDefault="008B702B" w:rsidP="008B702B">
            <w:pPr>
              <w:jc w:val="both"/>
              <w:rPr>
                <w:sz w:val="18"/>
                <w:szCs w:val="18"/>
              </w:rPr>
            </w:pPr>
            <w:r w:rsidRPr="00A83F33">
              <w:rPr>
                <w:sz w:val="18"/>
                <w:szCs w:val="18"/>
              </w:rPr>
              <w:t>1</w:t>
            </w:r>
          </w:p>
        </w:tc>
        <w:tc>
          <w:tcPr>
            <w:tcW w:w="1134" w:type="dxa"/>
            <w:hideMark/>
          </w:tcPr>
          <w:p w:rsidR="008B702B" w:rsidRPr="00A83F33" w:rsidRDefault="008B702B" w:rsidP="008B702B">
            <w:pPr>
              <w:jc w:val="both"/>
              <w:rPr>
                <w:sz w:val="18"/>
                <w:szCs w:val="18"/>
              </w:rPr>
            </w:pPr>
            <w:r w:rsidRPr="00A83F33">
              <w:rPr>
                <w:sz w:val="18"/>
                <w:szCs w:val="18"/>
              </w:rPr>
              <w:t> </w:t>
            </w:r>
          </w:p>
        </w:tc>
        <w:tc>
          <w:tcPr>
            <w:tcW w:w="4111" w:type="dxa"/>
            <w:hideMark/>
          </w:tcPr>
          <w:p w:rsidR="008B702B" w:rsidRPr="00A83F33" w:rsidRDefault="008B702B" w:rsidP="008B702B">
            <w:pPr>
              <w:jc w:val="both"/>
              <w:rPr>
                <w:sz w:val="18"/>
                <w:szCs w:val="18"/>
              </w:rPr>
            </w:pPr>
            <w:r w:rsidRPr="00A83F33">
              <w:rPr>
                <w:sz w:val="18"/>
                <w:szCs w:val="18"/>
              </w:rPr>
              <w:t xml:space="preserve">Муниципальная программа  «Сохранение и развитие культуры в Юргинском муниципальном округе» на 2023 год и на плановый период 2024 и 2025 годов»  приведена в соответствие с Решением о бюджете с нарушением установленного срока </w:t>
            </w:r>
          </w:p>
        </w:tc>
        <w:tc>
          <w:tcPr>
            <w:tcW w:w="850" w:type="dxa"/>
            <w:noWrap/>
            <w:hideMark/>
          </w:tcPr>
          <w:p w:rsidR="008B702B" w:rsidRPr="00A83F33" w:rsidRDefault="008B702B" w:rsidP="008B702B">
            <w:pPr>
              <w:jc w:val="both"/>
              <w:rPr>
                <w:sz w:val="18"/>
                <w:szCs w:val="18"/>
              </w:rPr>
            </w:pPr>
            <w:r w:rsidRPr="00A83F33">
              <w:rPr>
                <w:sz w:val="18"/>
                <w:szCs w:val="18"/>
              </w:rPr>
              <w:t>1.2.2</w:t>
            </w:r>
          </w:p>
        </w:tc>
      </w:tr>
      <w:tr w:rsidR="008B702B" w:rsidRPr="00A83F33" w:rsidTr="008B702B">
        <w:trPr>
          <w:trHeight w:val="20"/>
        </w:trPr>
        <w:tc>
          <w:tcPr>
            <w:tcW w:w="851" w:type="dxa"/>
            <w:vMerge/>
            <w:hideMark/>
          </w:tcPr>
          <w:p w:rsidR="008B702B" w:rsidRPr="00A83F33" w:rsidRDefault="008B702B" w:rsidP="008B702B">
            <w:pPr>
              <w:jc w:val="both"/>
              <w:rPr>
                <w:sz w:val="18"/>
                <w:szCs w:val="18"/>
              </w:rPr>
            </w:pPr>
          </w:p>
        </w:tc>
        <w:tc>
          <w:tcPr>
            <w:tcW w:w="2410" w:type="dxa"/>
            <w:hideMark/>
          </w:tcPr>
          <w:p w:rsidR="008B702B" w:rsidRPr="00A83F33" w:rsidRDefault="008B702B" w:rsidP="008B702B">
            <w:pPr>
              <w:jc w:val="both"/>
              <w:rPr>
                <w:sz w:val="18"/>
                <w:szCs w:val="18"/>
              </w:rPr>
            </w:pPr>
            <w:r w:rsidRPr="00A83F33">
              <w:rPr>
                <w:sz w:val="18"/>
                <w:szCs w:val="18"/>
              </w:rPr>
              <w:t>п. 2.8  разд.2  Положения о муниципальных программах ЮМО (Постановление АЮМО от 22.07.2020 № 22-МНА)</w:t>
            </w:r>
          </w:p>
        </w:tc>
        <w:tc>
          <w:tcPr>
            <w:tcW w:w="850" w:type="dxa"/>
            <w:hideMark/>
          </w:tcPr>
          <w:p w:rsidR="008B702B" w:rsidRPr="00A83F33" w:rsidRDefault="008B702B" w:rsidP="008B702B">
            <w:pPr>
              <w:jc w:val="both"/>
              <w:rPr>
                <w:sz w:val="18"/>
                <w:szCs w:val="18"/>
              </w:rPr>
            </w:pPr>
            <w:r w:rsidRPr="00A83F33">
              <w:rPr>
                <w:sz w:val="18"/>
                <w:szCs w:val="18"/>
              </w:rPr>
              <w:t>1</w:t>
            </w:r>
          </w:p>
        </w:tc>
        <w:tc>
          <w:tcPr>
            <w:tcW w:w="1134" w:type="dxa"/>
            <w:hideMark/>
          </w:tcPr>
          <w:p w:rsidR="008B702B" w:rsidRPr="00A83F33" w:rsidRDefault="008B702B" w:rsidP="008B702B">
            <w:pPr>
              <w:jc w:val="both"/>
              <w:rPr>
                <w:sz w:val="18"/>
                <w:szCs w:val="18"/>
              </w:rPr>
            </w:pPr>
            <w:r w:rsidRPr="00A83F33">
              <w:rPr>
                <w:sz w:val="18"/>
                <w:szCs w:val="18"/>
              </w:rPr>
              <w:t> </w:t>
            </w:r>
          </w:p>
        </w:tc>
        <w:tc>
          <w:tcPr>
            <w:tcW w:w="4111" w:type="dxa"/>
            <w:hideMark/>
          </w:tcPr>
          <w:p w:rsidR="008B702B" w:rsidRPr="00A83F33" w:rsidRDefault="008B702B" w:rsidP="008B702B">
            <w:pPr>
              <w:jc w:val="both"/>
              <w:rPr>
                <w:sz w:val="18"/>
                <w:szCs w:val="18"/>
              </w:rPr>
            </w:pPr>
            <w:proofErr w:type="gramStart"/>
            <w:r w:rsidRPr="00A83F33">
              <w:rPr>
                <w:sz w:val="18"/>
                <w:szCs w:val="18"/>
              </w:rPr>
              <w:t>Раздел 5 «Сведения о планируемых значениях целевых показателей (индикаторов) муниципальной программы» Муниципальной программы «Сохранение и развитие культуры в Юргинском муниципальном округе» на 2023 год и на плановый период 2024 и 2025 годов»  (Постановление от 21.10.2022 № 79-МНА)  не содержит целевой показатель использования субсидии на обеспечение развития и укрепления материально-технической базы домов культуры в населенных пунктах с числом жителей до 50 тысяч</w:t>
            </w:r>
            <w:proofErr w:type="gramEnd"/>
            <w:r w:rsidRPr="00A83F33">
              <w:rPr>
                <w:sz w:val="18"/>
                <w:szCs w:val="18"/>
              </w:rPr>
              <w:t xml:space="preserve"> человек, установленный Соглашением </w:t>
            </w:r>
          </w:p>
        </w:tc>
        <w:tc>
          <w:tcPr>
            <w:tcW w:w="850" w:type="dxa"/>
            <w:noWrap/>
            <w:hideMark/>
          </w:tcPr>
          <w:p w:rsidR="008B702B" w:rsidRPr="00A83F33" w:rsidRDefault="008B702B" w:rsidP="008B702B">
            <w:pPr>
              <w:jc w:val="both"/>
              <w:rPr>
                <w:sz w:val="18"/>
                <w:szCs w:val="18"/>
              </w:rPr>
            </w:pPr>
            <w:r w:rsidRPr="00A83F33">
              <w:rPr>
                <w:sz w:val="18"/>
                <w:szCs w:val="18"/>
              </w:rPr>
              <w:t>1.2.3</w:t>
            </w:r>
          </w:p>
        </w:tc>
      </w:tr>
      <w:tr w:rsidR="008B702B" w:rsidRPr="00A83F33" w:rsidTr="008B702B">
        <w:trPr>
          <w:trHeight w:val="20"/>
        </w:trPr>
        <w:tc>
          <w:tcPr>
            <w:tcW w:w="851" w:type="dxa"/>
            <w:vMerge w:val="restart"/>
            <w:hideMark/>
          </w:tcPr>
          <w:p w:rsidR="008B702B" w:rsidRPr="00A83F33" w:rsidRDefault="008B702B" w:rsidP="008B702B">
            <w:pPr>
              <w:jc w:val="both"/>
              <w:rPr>
                <w:sz w:val="18"/>
                <w:szCs w:val="18"/>
              </w:rPr>
            </w:pPr>
            <w:r w:rsidRPr="00A83F33">
              <w:rPr>
                <w:sz w:val="18"/>
                <w:szCs w:val="18"/>
              </w:rPr>
              <w:t>1.6</w:t>
            </w:r>
          </w:p>
        </w:tc>
        <w:tc>
          <w:tcPr>
            <w:tcW w:w="2410" w:type="dxa"/>
            <w:hideMark/>
          </w:tcPr>
          <w:p w:rsidR="008B702B" w:rsidRPr="00A83F33" w:rsidRDefault="008B702B" w:rsidP="008B702B">
            <w:pPr>
              <w:jc w:val="both"/>
              <w:rPr>
                <w:sz w:val="18"/>
                <w:szCs w:val="18"/>
              </w:rPr>
            </w:pPr>
            <w:proofErr w:type="gramStart"/>
            <w:r w:rsidRPr="00A83F33">
              <w:rPr>
                <w:sz w:val="18"/>
                <w:szCs w:val="18"/>
              </w:rPr>
              <w:t>п. 2.8, п.2.12,  п. 2.13  Порядка формирования муниципального задания (Пост.</w:t>
            </w:r>
            <w:proofErr w:type="gramEnd"/>
            <w:r w:rsidRPr="00A83F33">
              <w:rPr>
                <w:sz w:val="18"/>
                <w:szCs w:val="18"/>
              </w:rPr>
              <w:t xml:space="preserve"> </w:t>
            </w:r>
            <w:proofErr w:type="gramStart"/>
            <w:r w:rsidRPr="00A83F33">
              <w:rPr>
                <w:sz w:val="18"/>
                <w:szCs w:val="18"/>
              </w:rPr>
              <w:t>АЮМО от 17.09.2021 № 966)</w:t>
            </w:r>
            <w:proofErr w:type="gramEnd"/>
          </w:p>
        </w:tc>
        <w:tc>
          <w:tcPr>
            <w:tcW w:w="850" w:type="dxa"/>
            <w:hideMark/>
          </w:tcPr>
          <w:p w:rsidR="008B702B" w:rsidRPr="00A83F33" w:rsidRDefault="008B702B" w:rsidP="008B702B">
            <w:pPr>
              <w:jc w:val="both"/>
              <w:rPr>
                <w:sz w:val="18"/>
                <w:szCs w:val="18"/>
              </w:rPr>
            </w:pPr>
            <w:r w:rsidRPr="00A83F33">
              <w:rPr>
                <w:sz w:val="18"/>
                <w:szCs w:val="18"/>
              </w:rPr>
              <w:t>4</w:t>
            </w:r>
          </w:p>
        </w:tc>
        <w:tc>
          <w:tcPr>
            <w:tcW w:w="1134" w:type="dxa"/>
            <w:hideMark/>
          </w:tcPr>
          <w:p w:rsidR="008B702B" w:rsidRPr="00A83F33" w:rsidRDefault="008B702B" w:rsidP="008B702B">
            <w:pPr>
              <w:jc w:val="both"/>
              <w:rPr>
                <w:sz w:val="18"/>
                <w:szCs w:val="18"/>
              </w:rPr>
            </w:pPr>
            <w:r w:rsidRPr="00A83F33">
              <w:rPr>
                <w:sz w:val="18"/>
                <w:szCs w:val="18"/>
              </w:rPr>
              <w:t> </w:t>
            </w:r>
          </w:p>
        </w:tc>
        <w:tc>
          <w:tcPr>
            <w:tcW w:w="4111" w:type="dxa"/>
            <w:hideMark/>
          </w:tcPr>
          <w:p w:rsidR="00032A63" w:rsidRPr="00A83F33" w:rsidRDefault="00032A63" w:rsidP="008B702B">
            <w:pPr>
              <w:jc w:val="both"/>
              <w:rPr>
                <w:sz w:val="18"/>
                <w:szCs w:val="18"/>
              </w:rPr>
            </w:pPr>
            <w:r w:rsidRPr="00A83F33">
              <w:rPr>
                <w:sz w:val="18"/>
                <w:szCs w:val="18"/>
              </w:rPr>
              <w:t xml:space="preserve">Нарушения </w:t>
            </w:r>
            <w:r w:rsidR="008B702B" w:rsidRPr="00A83F33">
              <w:rPr>
                <w:sz w:val="18"/>
                <w:szCs w:val="18"/>
              </w:rPr>
              <w:t>порядка формирования муниципального задания</w:t>
            </w:r>
            <w:r w:rsidRPr="00A83F33">
              <w:rPr>
                <w:sz w:val="18"/>
                <w:szCs w:val="18"/>
              </w:rPr>
              <w:t>:</w:t>
            </w:r>
          </w:p>
          <w:p w:rsidR="00032A63" w:rsidRPr="00A83F33" w:rsidRDefault="008B702B" w:rsidP="00032A63">
            <w:pPr>
              <w:jc w:val="both"/>
              <w:rPr>
                <w:sz w:val="18"/>
                <w:szCs w:val="18"/>
              </w:rPr>
            </w:pPr>
            <w:r w:rsidRPr="00A83F33">
              <w:rPr>
                <w:sz w:val="18"/>
                <w:szCs w:val="18"/>
              </w:rPr>
              <w:t xml:space="preserve"> </w:t>
            </w:r>
            <w:r w:rsidR="00032A63" w:rsidRPr="00A83F33">
              <w:rPr>
                <w:sz w:val="18"/>
                <w:szCs w:val="18"/>
              </w:rPr>
              <w:t>-</w:t>
            </w:r>
            <w:r w:rsidRPr="00A83F33">
              <w:rPr>
                <w:sz w:val="18"/>
                <w:szCs w:val="18"/>
              </w:rPr>
              <w:t>утверждено до утверждения ЛБО  ГРБС,</w:t>
            </w:r>
          </w:p>
          <w:p w:rsidR="00032A63" w:rsidRPr="00A83F33" w:rsidRDefault="00032A63" w:rsidP="00032A63">
            <w:pPr>
              <w:jc w:val="both"/>
              <w:rPr>
                <w:sz w:val="18"/>
                <w:szCs w:val="18"/>
              </w:rPr>
            </w:pPr>
            <w:r w:rsidRPr="00A83F33">
              <w:rPr>
                <w:sz w:val="18"/>
                <w:szCs w:val="18"/>
              </w:rPr>
              <w:t xml:space="preserve"> -</w:t>
            </w:r>
            <w:r w:rsidR="008B702B" w:rsidRPr="00A83F33">
              <w:rPr>
                <w:sz w:val="18"/>
                <w:szCs w:val="18"/>
              </w:rPr>
              <w:t xml:space="preserve">сформировано без применения  общероссийских   базовых    перечней, </w:t>
            </w:r>
          </w:p>
          <w:p w:rsidR="00032A63" w:rsidRPr="00A83F33" w:rsidRDefault="00032A63" w:rsidP="00032A63">
            <w:pPr>
              <w:jc w:val="both"/>
              <w:rPr>
                <w:sz w:val="18"/>
                <w:szCs w:val="18"/>
              </w:rPr>
            </w:pPr>
            <w:r w:rsidRPr="00A83F33">
              <w:rPr>
                <w:sz w:val="18"/>
                <w:szCs w:val="18"/>
              </w:rPr>
              <w:t>-</w:t>
            </w:r>
            <w:r w:rsidR="008B702B" w:rsidRPr="00A83F33">
              <w:rPr>
                <w:sz w:val="18"/>
                <w:szCs w:val="18"/>
              </w:rPr>
              <w:t xml:space="preserve">форма Отчета о выполнении муниципального задания   не соответствует форме утвержденной Приложением 2. </w:t>
            </w:r>
            <w:r w:rsidRPr="00A83F33">
              <w:rPr>
                <w:sz w:val="18"/>
                <w:szCs w:val="18"/>
              </w:rPr>
              <w:t xml:space="preserve">к </w:t>
            </w:r>
            <w:r w:rsidR="008B702B" w:rsidRPr="00A83F33">
              <w:rPr>
                <w:sz w:val="18"/>
                <w:szCs w:val="18"/>
              </w:rPr>
              <w:t xml:space="preserve">Порядку, </w:t>
            </w:r>
          </w:p>
          <w:p w:rsidR="008B702B" w:rsidRPr="00A83F33" w:rsidRDefault="00032A63" w:rsidP="00032A63">
            <w:pPr>
              <w:jc w:val="both"/>
              <w:rPr>
                <w:sz w:val="18"/>
                <w:szCs w:val="18"/>
              </w:rPr>
            </w:pPr>
            <w:r w:rsidRPr="00A83F33">
              <w:rPr>
                <w:sz w:val="18"/>
                <w:szCs w:val="18"/>
              </w:rPr>
              <w:lastRenderedPageBreak/>
              <w:t>-</w:t>
            </w:r>
            <w:r w:rsidR="008B702B" w:rsidRPr="00A83F33">
              <w:rPr>
                <w:sz w:val="18"/>
                <w:szCs w:val="18"/>
              </w:rPr>
              <w:t xml:space="preserve">сроки предоставления отчетов,  о выполнении муниципального задания, установленные п.п.3 ч.6  </w:t>
            </w:r>
            <w:r w:rsidRPr="00A83F33">
              <w:rPr>
                <w:sz w:val="18"/>
                <w:szCs w:val="18"/>
              </w:rPr>
              <w:t>м</w:t>
            </w:r>
            <w:r w:rsidR="008B702B" w:rsidRPr="00A83F33">
              <w:rPr>
                <w:sz w:val="18"/>
                <w:szCs w:val="18"/>
              </w:rPr>
              <w:t xml:space="preserve">униципального задания  не соответствуют срокам предоставления </w:t>
            </w:r>
            <w:proofErr w:type="gramStart"/>
            <w:r w:rsidR="008B702B" w:rsidRPr="00A83F33">
              <w:rPr>
                <w:sz w:val="18"/>
                <w:szCs w:val="18"/>
              </w:rPr>
              <w:t>отчетов</w:t>
            </w:r>
            <w:proofErr w:type="gramEnd"/>
            <w:r w:rsidR="008B702B" w:rsidRPr="00A83F33">
              <w:rPr>
                <w:sz w:val="18"/>
                <w:szCs w:val="18"/>
              </w:rPr>
              <w:t xml:space="preserve"> утвержденным Порядком.</w:t>
            </w:r>
          </w:p>
        </w:tc>
        <w:tc>
          <w:tcPr>
            <w:tcW w:w="850" w:type="dxa"/>
            <w:noWrap/>
            <w:hideMark/>
          </w:tcPr>
          <w:p w:rsidR="008B702B" w:rsidRPr="00A83F33" w:rsidRDefault="008B702B" w:rsidP="008B702B">
            <w:pPr>
              <w:jc w:val="both"/>
              <w:rPr>
                <w:sz w:val="18"/>
                <w:szCs w:val="18"/>
              </w:rPr>
            </w:pPr>
            <w:r w:rsidRPr="00A83F33">
              <w:rPr>
                <w:sz w:val="18"/>
                <w:szCs w:val="18"/>
              </w:rPr>
              <w:lastRenderedPageBreak/>
              <w:t>1.2.47</w:t>
            </w:r>
          </w:p>
        </w:tc>
      </w:tr>
      <w:tr w:rsidR="008B702B" w:rsidRPr="00A83F33" w:rsidTr="008B702B">
        <w:trPr>
          <w:trHeight w:val="20"/>
        </w:trPr>
        <w:tc>
          <w:tcPr>
            <w:tcW w:w="851" w:type="dxa"/>
            <w:vMerge/>
            <w:hideMark/>
          </w:tcPr>
          <w:p w:rsidR="008B702B" w:rsidRPr="00A83F33" w:rsidRDefault="008B702B" w:rsidP="008B702B">
            <w:pPr>
              <w:jc w:val="both"/>
              <w:rPr>
                <w:sz w:val="18"/>
                <w:szCs w:val="18"/>
              </w:rPr>
            </w:pPr>
          </w:p>
        </w:tc>
        <w:tc>
          <w:tcPr>
            <w:tcW w:w="2410" w:type="dxa"/>
            <w:hideMark/>
          </w:tcPr>
          <w:p w:rsidR="008B702B" w:rsidRPr="00A83F33" w:rsidRDefault="008B702B" w:rsidP="008B702B">
            <w:pPr>
              <w:jc w:val="both"/>
              <w:rPr>
                <w:sz w:val="18"/>
                <w:szCs w:val="18"/>
              </w:rPr>
            </w:pPr>
            <w:r w:rsidRPr="00A83F33">
              <w:rPr>
                <w:sz w:val="18"/>
                <w:szCs w:val="18"/>
              </w:rPr>
              <w:t>ч.4 ст. 69.2 Бюджетного кодекса, п. 3.1 раздела 3 Порядка формирования муниципального задания</w:t>
            </w:r>
          </w:p>
        </w:tc>
        <w:tc>
          <w:tcPr>
            <w:tcW w:w="850" w:type="dxa"/>
            <w:hideMark/>
          </w:tcPr>
          <w:p w:rsidR="008B702B" w:rsidRPr="00A83F33" w:rsidRDefault="008B702B" w:rsidP="008B702B">
            <w:pPr>
              <w:jc w:val="both"/>
              <w:rPr>
                <w:sz w:val="18"/>
                <w:szCs w:val="18"/>
              </w:rPr>
            </w:pPr>
            <w:r w:rsidRPr="00A83F33">
              <w:rPr>
                <w:sz w:val="18"/>
                <w:szCs w:val="18"/>
              </w:rPr>
              <w:t>1</w:t>
            </w:r>
          </w:p>
        </w:tc>
        <w:tc>
          <w:tcPr>
            <w:tcW w:w="1134" w:type="dxa"/>
            <w:noWrap/>
            <w:hideMark/>
          </w:tcPr>
          <w:p w:rsidR="008B702B" w:rsidRPr="00A83F33" w:rsidRDefault="008B702B" w:rsidP="008B702B">
            <w:pPr>
              <w:jc w:val="both"/>
              <w:rPr>
                <w:sz w:val="18"/>
                <w:szCs w:val="18"/>
              </w:rPr>
            </w:pPr>
            <w:r w:rsidRPr="00A83F33">
              <w:rPr>
                <w:sz w:val="18"/>
                <w:szCs w:val="18"/>
              </w:rPr>
              <w:t>1900</w:t>
            </w:r>
          </w:p>
        </w:tc>
        <w:tc>
          <w:tcPr>
            <w:tcW w:w="4111" w:type="dxa"/>
            <w:hideMark/>
          </w:tcPr>
          <w:p w:rsidR="008B702B" w:rsidRPr="00A83F33" w:rsidRDefault="00032A63" w:rsidP="008B702B">
            <w:pPr>
              <w:jc w:val="both"/>
              <w:rPr>
                <w:sz w:val="18"/>
                <w:szCs w:val="18"/>
              </w:rPr>
            </w:pPr>
            <w:r w:rsidRPr="00A83F33">
              <w:rPr>
                <w:sz w:val="18"/>
                <w:szCs w:val="18"/>
              </w:rPr>
              <w:t>Объе</w:t>
            </w:r>
            <w:r w:rsidR="008B702B" w:rsidRPr="00A83F33">
              <w:rPr>
                <w:sz w:val="18"/>
                <w:szCs w:val="18"/>
              </w:rPr>
              <w:t>м финансового обеспечения выполнения муниципального задания на 2023 год рассчитан без учета  нормативных затрат на оказание муниципальных услуг (работ). Объем  финансового обеспечения выполнения муниципального задания на 2023 год определен  исходя из суммы фактических затрат  за предыдущий год</w:t>
            </w:r>
          </w:p>
        </w:tc>
        <w:tc>
          <w:tcPr>
            <w:tcW w:w="850" w:type="dxa"/>
            <w:noWrap/>
            <w:hideMark/>
          </w:tcPr>
          <w:p w:rsidR="008B702B" w:rsidRPr="00A83F33" w:rsidRDefault="008B702B" w:rsidP="008B702B">
            <w:pPr>
              <w:jc w:val="both"/>
              <w:rPr>
                <w:sz w:val="18"/>
                <w:szCs w:val="18"/>
              </w:rPr>
            </w:pPr>
            <w:r w:rsidRPr="00A83F33">
              <w:rPr>
                <w:sz w:val="18"/>
                <w:szCs w:val="18"/>
              </w:rPr>
              <w:t>1.2.47</w:t>
            </w:r>
          </w:p>
        </w:tc>
      </w:tr>
      <w:tr w:rsidR="008B702B" w:rsidRPr="00A83F33" w:rsidTr="008B702B">
        <w:trPr>
          <w:trHeight w:val="20"/>
        </w:trPr>
        <w:tc>
          <w:tcPr>
            <w:tcW w:w="851" w:type="dxa"/>
            <w:vMerge/>
            <w:hideMark/>
          </w:tcPr>
          <w:p w:rsidR="008B702B" w:rsidRPr="00A83F33" w:rsidRDefault="008B702B" w:rsidP="008B702B">
            <w:pPr>
              <w:jc w:val="both"/>
              <w:rPr>
                <w:sz w:val="18"/>
                <w:szCs w:val="18"/>
              </w:rPr>
            </w:pPr>
          </w:p>
        </w:tc>
        <w:tc>
          <w:tcPr>
            <w:tcW w:w="2410" w:type="dxa"/>
            <w:hideMark/>
          </w:tcPr>
          <w:p w:rsidR="008B702B" w:rsidRPr="00A83F33" w:rsidRDefault="008B702B" w:rsidP="008B702B">
            <w:pPr>
              <w:jc w:val="both"/>
              <w:rPr>
                <w:sz w:val="18"/>
                <w:szCs w:val="18"/>
              </w:rPr>
            </w:pPr>
            <w:r w:rsidRPr="00A83F33">
              <w:rPr>
                <w:sz w:val="18"/>
                <w:szCs w:val="18"/>
              </w:rPr>
              <w:t>ст. 158 Бюджетного кодекса</w:t>
            </w:r>
          </w:p>
        </w:tc>
        <w:tc>
          <w:tcPr>
            <w:tcW w:w="850" w:type="dxa"/>
            <w:hideMark/>
          </w:tcPr>
          <w:p w:rsidR="008B702B" w:rsidRPr="00A83F33" w:rsidRDefault="008B702B" w:rsidP="008B702B">
            <w:pPr>
              <w:jc w:val="both"/>
              <w:rPr>
                <w:sz w:val="18"/>
                <w:szCs w:val="18"/>
              </w:rPr>
            </w:pPr>
            <w:r w:rsidRPr="00A83F33">
              <w:rPr>
                <w:sz w:val="18"/>
                <w:szCs w:val="18"/>
              </w:rPr>
              <w:t>2</w:t>
            </w:r>
          </w:p>
        </w:tc>
        <w:tc>
          <w:tcPr>
            <w:tcW w:w="1134" w:type="dxa"/>
            <w:hideMark/>
          </w:tcPr>
          <w:p w:rsidR="008B702B" w:rsidRPr="00A83F33" w:rsidRDefault="008B702B" w:rsidP="008B702B">
            <w:pPr>
              <w:jc w:val="both"/>
              <w:rPr>
                <w:sz w:val="18"/>
                <w:szCs w:val="18"/>
              </w:rPr>
            </w:pPr>
            <w:r w:rsidRPr="00A83F33">
              <w:rPr>
                <w:sz w:val="18"/>
                <w:szCs w:val="18"/>
              </w:rPr>
              <w:t> </w:t>
            </w:r>
          </w:p>
        </w:tc>
        <w:tc>
          <w:tcPr>
            <w:tcW w:w="4111" w:type="dxa"/>
            <w:hideMark/>
          </w:tcPr>
          <w:p w:rsidR="008B702B" w:rsidRPr="00A83F33" w:rsidRDefault="008B702B">
            <w:pPr>
              <w:jc w:val="both"/>
              <w:rPr>
                <w:sz w:val="18"/>
                <w:szCs w:val="18"/>
              </w:rPr>
            </w:pPr>
            <w:r w:rsidRPr="00A83F33">
              <w:rPr>
                <w:sz w:val="18"/>
                <w:szCs w:val="18"/>
              </w:rPr>
              <w:t>Ненадлежащее исполнение ГРБС своих полномочий установленных ст. 158 Бюджетного кодекса, в части формирования муниципального задания для подведомственного учреждения  и контроля, за выполнением муниципального задания.</w:t>
            </w:r>
          </w:p>
        </w:tc>
        <w:tc>
          <w:tcPr>
            <w:tcW w:w="850" w:type="dxa"/>
            <w:noWrap/>
            <w:hideMark/>
          </w:tcPr>
          <w:p w:rsidR="008B702B" w:rsidRPr="00A83F33" w:rsidRDefault="008B702B" w:rsidP="008B702B">
            <w:pPr>
              <w:jc w:val="both"/>
              <w:rPr>
                <w:sz w:val="18"/>
                <w:szCs w:val="18"/>
              </w:rPr>
            </w:pPr>
            <w:r w:rsidRPr="00A83F33">
              <w:rPr>
                <w:sz w:val="18"/>
                <w:szCs w:val="18"/>
              </w:rPr>
              <w:t>1.2.97</w:t>
            </w:r>
          </w:p>
        </w:tc>
      </w:tr>
      <w:tr w:rsidR="008B702B" w:rsidRPr="00A83F33" w:rsidTr="008B702B">
        <w:trPr>
          <w:trHeight w:val="207"/>
        </w:trPr>
        <w:tc>
          <w:tcPr>
            <w:tcW w:w="851" w:type="dxa"/>
            <w:vMerge/>
            <w:hideMark/>
          </w:tcPr>
          <w:p w:rsidR="008B702B" w:rsidRPr="00A83F33" w:rsidRDefault="008B702B" w:rsidP="008B702B">
            <w:pPr>
              <w:jc w:val="both"/>
              <w:rPr>
                <w:sz w:val="18"/>
                <w:szCs w:val="18"/>
              </w:rPr>
            </w:pPr>
          </w:p>
        </w:tc>
        <w:tc>
          <w:tcPr>
            <w:tcW w:w="2410" w:type="dxa"/>
            <w:vMerge w:val="restart"/>
            <w:hideMark/>
          </w:tcPr>
          <w:p w:rsidR="008B702B" w:rsidRPr="00A83F33" w:rsidRDefault="008B702B" w:rsidP="008B702B">
            <w:pPr>
              <w:jc w:val="both"/>
              <w:rPr>
                <w:sz w:val="18"/>
                <w:szCs w:val="18"/>
              </w:rPr>
            </w:pPr>
            <w:r w:rsidRPr="00A83F33">
              <w:rPr>
                <w:sz w:val="18"/>
                <w:szCs w:val="18"/>
              </w:rPr>
              <w:t xml:space="preserve">п.8, п.13 Приказа Минфина России от 31.08.2018 N 186н  </w:t>
            </w:r>
          </w:p>
        </w:tc>
        <w:tc>
          <w:tcPr>
            <w:tcW w:w="850" w:type="dxa"/>
            <w:vMerge w:val="restart"/>
            <w:hideMark/>
          </w:tcPr>
          <w:p w:rsidR="008B702B" w:rsidRPr="00A83F33" w:rsidRDefault="008B702B" w:rsidP="008B702B">
            <w:pPr>
              <w:jc w:val="both"/>
              <w:rPr>
                <w:sz w:val="18"/>
                <w:szCs w:val="18"/>
              </w:rPr>
            </w:pPr>
            <w:r w:rsidRPr="00A83F33">
              <w:rPr>
                <w:sz w:val="18"/>
                <w:szCs w:val="18"/>
              </w:rPr>
              <w:t>2</w:t>
            </w:r>
          </w:p>
        </w:tc>
        <w:tc>
          <w:tcPr>
            <w:tcW w:w="1134" w:type="dxa"/>
            <w:vMerge w:val="restart"/>
            <w:hideMark/>
          </w:tcPr>
          <w:p w:rsidR="008B702B" w:rsidRPr="00A83F33" w:rsidRDefault="008B702B" w:rsidP="008B702B">
            <w:pPr>
              <w:jc w:val="both"/>
              <w:rPr>
                <w:sz w:val="18"/>
                <w:szCs w:val="18"/>
              </w:rPr>
            </w:pPr>
            <w:r w:rsidRPr="00A83F33">
              <w:rPr>
                <w:sz w:val="18"/>
                <w:szCs w:val="18"/>
              </w:rPr>
              <w:t>2458,2</w:t>
            </w:r>
          </w:p>
        </w:tc>
        <w:tc>
          <w:tcPr>
            <w:tcW w:w="4111" w:type="dxa"/>
            <w:vMerge w:val="restart"/>
            <w:hideMark/>
          </w:tcPr>
          <w:p w:rsidR="008B702B" w:rsidRPr="00A83F33" w:rsidRDefault="008B702B" w:rsidP="008B702B">
            <w:pPr>
              <w:jc w:val="both"/>
              <w:rPr>
                <w:sz w:val="18"/>
                <w:szCs w:val="18"/>
              </w:rPr>
            </w:pPr>
            <w:r w:rsidRPr="00A83F33">
              <w:rPr>
                <w:sz w:val="18"/>
                <w:szCs w:val="18"/>
              </w:rPr>
              <w:t>Плановый объем выплат и поступлений ПФХД  не подтвержден соответствующими обоснованиями (расчетами).</w:t>
            </w:r>
            <w:r w:rsidRPr="00A83F33">
              <w:rPr>
                <w:sz w:val="18"/>
                <w:szCs w:val="18"/>
              </w:rPr>
              <w:br/>
              <w:t>Плановые показатели ПФХД по КОСГУ 221   меньше кассовых выплат по указанному направлению.</w:t>
            </w:r>
          </w:p>
        </w:tc>
        <w:tc>
          <w:tcPr>
            <w:tcW w:w="850" w:type="dxa"/>
            <w:vMerge w:val="restart"/>
            <w:noWrap/>
            <w:hideMark/>
          </w:tcPr>
          <w:p w:rsidR="008B702B" w:rsidRPr="00A83F33" w:rsidRDefault="008B702B" w:rsidP="008B702B">
            <w:pPr>
              <w:jc w:val="both"/>
              <w:rPr>
                <w:sz w:val="18"/>
                <w:szCs w:val="18"/>
              </w:rPr>
            </w:pPr>
            <w:r w:rsidRPr="00A83F33">
              <w:rPr>
                <w:sz w:val="18"/>
                <w:szCs w:val="18"/>
              </w:rPr>
              <w:t>1.2.110</w:t>
            </w:r>
          </w:p>
        </w:tc>
      </w:tr>
      <w:tr w:rsidR="008B702B" w:rsidRPr="00A83F33" w:rsidTr="008B702B">
        <w:trPr>
          <w:trHeight w:val="207"/>
        </w:trPr>
        <w:tc>
          <w:tcPr>
            <w:tcW w:w="851" w:type="dxa"/>
            <w:vMerge/>
            <w:hideMark/>
          </w:tcPr>
          <w:p w:rsidR="008B702B" w:rsidRPr="00A83F33" w:rsidRDefault="008B702B" w:rsidP="008B702B">
            <w:pPr>
              <w:jc w:val="both"/>
              <w:rPr>
                <w:sz w:val="18"/>
                <w:szCs w:val="18"/>
              </w:rPr>
            </w:pPr>
          </w:p>
        </w:tc>
        <w:tc>
          <w:tcPr>
            <w:tcW w:w="2410" w:type="dxa"/>
            <w:vMerge/>
            <w:hideMark/>
          </w:tcPr>
          <w:p w:rsidR="008B702B" w:rsidRPr="00A83F33" w:rsidRDefault="008B702B" w:rsidP="008B702B">
            <w:pPr>
              <w:jc w:val="both"/>
              <w:rPr>
                <w:sz w:val="18"/>
                <w:szCs w:val="18"/>
              </w:rPr>
            </w:pPr>
          </w:p>
        </w:tc>
        <w:tc>
          <w:tcPr>
            <w:tcW w:w="850" w:type="dxa"/>
            <w:vMerge/>
            <w:hideMark/>
          </w:tcPr>
          <w:p w:rsidR="008B702B" w:rsidRPr="00A83F33" w:rsidRDefault="008B702B" w:rsidP="008B702B">
            <w:pPr>
              <w:jc w:val="both"/>
              <w:rPr>
                <w:sz w:val="18"/>
                <w:szCs w:val="18"/>
              </w:rPr>
            </w:pPr>
          </w:p>
        </w:tc>
        <w:tc>
          <w:tcPr>
            <w:tcW w:w="1134" w:type="dxa"/>
            <w:vMerge/>
            <w:hideMark/>
          </w:tcPr>
          <w:p w:rsidR="008B702B" w:rsidRPr="00A83F33" w:rsidRDefault="008B702B" w:rsidP="008B702B">
            <w:pPr>
              <w:jc w:val="both"/>
              <w:rPr>
                <w:sz w:val="18"/>
                <w:szCs w:val="18"/>
              </w:rPr>
            </w:pPr>
          </w:p>
        </w:tc>
        <w:tc>
          <w:tcPr>
            <w:tcW w:w="4111" w:type="dxa"/>
            <w:vMerge/>
            <w:hideMark/>
          </w:tcPr>
          <w:p w:rsidR="008B702B" w:rsidRPr="00A83F33" w:rsidRDefault="008B702B" w:rsidP="008B702B">
            <w:pPr>
              <w:jc w:val="both"/>
              <w:rPr>
                <w:sz w:val="18"/>
                <w:szCs w:val="18"/>
              </w:rPr>
            </w:pPr>
          </w:p>
        </w:tc>
        <w:tc>
          <w:tcPr>
            <w:tcW w:w="850" w:type="dxa"/>
            <w:vMerge/>
            <w:hideMark/>
          </w:tcPr>
          <w:p w:rsidR="008B702B" w:rsidRPr="00A83F33" w:rsidRDefault="008B702B" w:rsidP="008B702B">
            <w:pPr>
              <w:jc w:val="both"/>
              <w:rPr>
                <w:sz w:val="18"/>
                <w:szCs w:val="18"/>
              </w:rPr>
            </w:pPr>
          </w:p>
        </w:tc>
      </w:tr>
      <w:tr w:rsidR="008B702B" w:rsidRPr="00A83F33" w:rsidTr="008B702B">
        <w:trPr>
          <w:trHeight w:val="20"/>
        </w:trPr>
        <w:tc>
          <w:tcPr>
            <w:tcW w:w="851" w:type="dxa"/>
            <w:hideMark/>
          </w:tcPr>
          <w:p w:rsidR="008B702B" w:rsidRPr="00A83F33" w:rsidRDefault="008B702B" w:rsidP="008B702B">
            <w:pPr>
              <w:jc w:val="both"/>
              <w:rPr>
                <w:sz w:val="18"/>
                <w:szCs w:val="18"/>
              </w:rPr>
            </w:pPr>
            <w:r w:rsidRPr="00A83F33">
              <w:rPr>
                <w:sz w:val="18"/>
                <w:szCs w:val="18"/>
              </w:rPr>
              <w:t>1.8</w:t>
            </w:r>
          </w:p>
        </w:tc>
        <w:tc>
          <w:tcPr>
            <w:tcW w:w="2410" w:type="dxa"/>
            <w:hideMark/>
          </w:tcPr>
          <w:p w:rsidR="008B702B" w:rsidRPr="00A83F33" w:rsidRDefault="008B702B" w:rsidP="008B702B">
            <w:pPr>
              <w:jc w:val="both"/>
              <w:rPr>
                <w:sz w:val="18"/>
                <w:szCs w:val="18"/>
              </w:rPr>
            </w:pPr>
            <w:r w:rsidRPr="00A83F33">
              <w:rPr>
                <w:sz w:val="18"/>
                <w:szCs w:val="18"/>
              </w:rPr>
              <w:t>ч.3 Порядка составления</w:t>
            </w:r>
            <w:proofErr w:type="gramStart"/>
            <w:r w:rsidRPr="00A83F33">
              <w:rPr>
                <w:sz w:val="18"/>
                <w:szCs w:val="18"/>
              </w:rPr>
              <w:t xml:space="preserve"> ,</w:t>
            </w:r>
            <w:proofErr w:type="gramEnd"/>
            <w:r w:rsidRPr="00A83F33">
              <w:rPr>
                <w:sz w:val="18"/>
                <w:szCs w:val="18"/>
              </w:rPr>
              <w:t xml:space="preserve"> утверждения и ведения бюджетных смет казенных учреждений, подведомственных администрации Юргинского муниципального округа (распоряжение АЮМР от 24.12.2020 № 587-р)</w:t>
            </w:r>
          </w:p>
        </w:tc>
        <w:tc>
          <w:tcPr>
            <w:tcW w:w="850" w:type="dxa"/>
            <w:hideMark/>
          </w:tcPr>
          <w:p w:rsidR="008B702B" w:rsidRPr="00A83F33" w:rsidRDefault="008B702B" w:rsidP="008B702B">
            <w:pPr>
              <w:jc w:val="both"/>
              <w:rPr>
                <w:sz w:val="18"/>
                <w:szCs w:val="18"/>
              </w:rPr>
            </w:pPr>
            <w:r w:rsidRPr="00A83F33">
              <w:rPr>
                <w:sz w:val="18"/>
                <w:szCs w:val="18"/>
              </w:rPr>
              <w:t>1</w:t>
            </w:r>
          </w:p>
        </w:tc>
        <w:tc>
          <w:tcPr>
            <w:tcW w:w="1134" w:type="dxa"/>
            <w:hideMark/>
          </w:tcPr>
          <w:p w:rsidR="008B702B" w:rsidRPr="00A83F33" w:rsidRDefault="008B702B" w:rsidP="008B702B">
            <w:pPr>
              <w:jc w:val="both"/>
              <w:rPr>
                <w:sz w:val="18"/>
                <w:szCs w:val="18"/>
              </w:rPr>
            </w:pPr>
            <w:r w:rsidRPr="00A83F33">
              <w:rPr>
                <w:sz w:val="18"/>
                <w:szCs w:val="18"/>
              </w:rPr>
              <w:t> </w:t>
            </w:r>
          </w:p>
        </w:tc>
        <w:tc>
          <w:tcPr>
            <w:tcW w:w="4111" w:type="dxa"/>
            <w:hideMark/>
          </w:tcPr>
          <w:p w:rsidR="008B702B" w:rsidRPr="00A83F33" w:rsidRDefault="00032A63" w:rsidP="008B702B">
            <w:pPr>
              <w:jc w:val="both"/>
              <w:rPr>
                <w:sz w:val="18"/>
                <w:szCs w:val="18"/>
              </w:rPr>
            </w:pPr>
            <w:r w:rsidRPr="00A83F33">
              <w:rPr>
                <w:sz w:val="18"/>
                <w:szCs w:val="18"/>
              </w:rPr>
              <w:t xml:space="preserve">Показатели </w:t>
            </w:r>
            <w:r w:rsidR="008B702B" w:rsidRPr="00A83F33">
              <w:rPr>
                <w:sz w:val="18"/>
                <w:szCs w:val="18"/>
              </w:rPr>
              <w:t xml:space="preserve">бюджетной  сметы  (изменений в бюджетную смету) не детализированы </w:t>
            </w:r>
            <w:proofErr w:type="gramStart"/>
            <w:r w:rsidR="008B702B" w:rsidRPr="00A83F33">
              <w:rPr>
                <w:sz w:val="18"/>
                <w:szCs w:val="18"/>
              </w:rPr>
              <w:t>разрезе</w:t>
            </w:r>
            <w:proofErr w:type="gramEnd"/>
            <w:r w:rsidR="008B702B" w:rsidRPr="00A83F33">
              <w:rPr>
                <w:sz w:val="18"/>
                <w:szCs w:val="18"/>
              </w:rPr>
              <w:t xml:space="preserve"> КОСГУ  </w:t>
            </w:r>
          </w:p>
        </w:tc>
        <w:tc>
          <w:tcPr>
            <w:tcW w:w="850" w:type="dxa"/>
            <w:noWrap/>
            <w:hideMark/>
          </w:tcPr>
          <w:p w:rsidR="008B702B" w:rsidRPr="00A83F33" w:rsidRDefault="008B702B" w:rsidP="008B702B">
            <w:pPr>
              <w:jc w:val="both"/>
              <w:rPr>
                <w:sz w:val="18"/>
                <w:szCs w:val="18"/>
              </w:rPr>
            </w:pPr>
            <w:r w:rsidRPr="00A83F33">
              <w:rPr>
                <w:sz w:val="18"/>
                <w:szCs w:val="18"/>
              </w:rPr>
              <w:t>1.2.45</w:t>
            </w:r>
          </w:p>
        </w:tc>
      </w:tr>
      <w:tr w:rsidR="008B702B" w:rsidRPr="00A83F33" w:rsidTr="008B702B">
        <w:trPr>
          <w:trHeight w:val="300"/>
        </w:trPr>
        <w:tc>
          <w:tcPr>
            <w:tcW w:w="851" w:type="dxa"/>
            <w:noWrap/>
            <w:hideMark/>
          </w:tcPr>
          <w:p w:rsidR="008B702B" w:rsidRPr="00A83F33" w:rsidRDefault="008B702B" w:rsidP="008B702B">
            <w:pPr>
              <w:jc w:val="both"/>
              <w:rPr>
                <w:sz w:val="18"/>
                <w:szCs w:val="18"/>
              </w:rPr>
            </w:pPr>
            <w:r w:rsidRPr="00A83F33">
              <w:rPr>
                <w:sz w:val="18"/>
                <w:szCs w:val="18"/>
              </w:rPr>
              <w:t> </w:t>
            </w:r>
          </w:p>
        </w:tc>
        <w:tc>
          <w:tcPr>
            <w:tcW w:w="2410" w:type="dxa"/>
            <w:hideMark/>
          </w:tcPr>
          <w:p w:rsidR="008B702B" w:rsidRPr="00A83F33" w:rsidRDefault="008B702B" w:rsidP="008B702B">
            <w:pPr>
              <w:jc w:val="both"/>
              <w:rPr>
                <w:sz w:val="18"/>
                <w:szCs w:val="18"/>
              </w:rPr>
            </w:pPr>
            <w:r w:rsidRPr="00A83F33">
              <w:rPr>
                <w:sz w:val="18"/>
                <w:szCs w:val="18"/>
              </w:rPr>
              <w:t>Итого</w:t>
            </w:r>
          </w:p>
        </w:tc>
        <w:tc>
          <w:tcPr>
            <w:tcW w:w="850" w:type="dxa"/>
            <w:noWrap/>
            <w:hideMark/>
          </w:tcPr>
          <w:p w:rsidR="008B702B" w:rsidRPr="00A83F33" w:rsidRDefault="008B702B" w:rsidP="008B702B">
            <w:pPr>
              <w:jc w:val="both"/>
              <w:rPr>
                <w:sz w:val="18"/>
                <w:szCs w:val="18"/>
              </w:rPr>
            </w:pPr>
            <w:r w:rsidRPr="00A83F33">
              <w:rPr>
                <w:sz w:val="18"/>
                <w:szCs w:val="18"/>
              </w:rPr>
              <w:t>15</w:t>
            </w:r>
          </w:p>
        </w:tc>
        <w:tc>
          <w:tcPr>
            <w:tcW w:w="1134" w:type="dxa"/>
            <w:noWrap/>
            <w:hideMark/>
          </w:tcPr>
          <w:p w:rsidR="008B702B" w:rsidRPr="00A83F33" w:rsidRDefault="008B702B" w:rsidP="008B702B">
            <w:pPr>
              <w:jc w:val="both"/>
              <w:rPr>
                <w:sz w:val="18"/>
                <w:szCs w:val="18"/>
              </w:rPr>
            </w:pPr>
            <w:r w:rsidRPr="00A83F33">
              <w:rPr>
                <w:sz w:val="18"/>
                <w:szCs w:val="18"/>
              </w:rPr>
              <w:t>4358,2</w:t>
            </w:r>
          </w:p>
        </w:tc>
        <w:tc>
          <w:tcPr>
            <w:tcW w:w="4111" w:type="dxa"/>
            <w:noWrap/>
            <w:hideMark/>
          </w:tcPr>
          <w:p w:rsidR="008B702B" w:rsidRPr="00A83F33" w:rsidRDefault="008B702B" w:rsidP="008B702B">
            <w:pPr>
              <w:jc w:val="both"/>
              <w:rPr>
                <w:sz w:val="18"/>
                <w:szCs w:val="18"/>
              </w:rPr>
            </w:pPr>
            <w:r w:rsidRPr="00A83F33">
              <w:rPr>
                <w:sz w:val="18"/>
                <w:szCs w:val="18"/>
              </w:rPr>
              <w:t> </w:t>
            </w:r>
          </w:p>
        </w:tc>
        <w:tc>
          <w:tcPr>
            <w:tcW w:w="850" w:type="dxa"/>
            <w:noWrap/>
            <w:hideMark/>
          </w:tcPr>
          <w:p w:rsidR="008B702B" w:rsidRPr="00A83F33" w:rsidRDefault="008B702B" w:rsidP="008B702B">
            <w:pPr>
              <w:jc w:val="both"/>
              <w:rPr>
                <w:sz w:val="18"/>
                <w:szCs w:val="18"/>
              </w:rPr>
            </w:pPr>
            <w:r w:rsidRPr="00A83F33">
              <w:rPr>
                <w:sz w:val="18"/>
                <w:szCs w:val="18"/>
              </w:rPr>
              <w:t> </w:t>
            </w:r>
          </w:p>
        </w:tc>
      </w:tr>
    </w:tbl>
    <w:p w:rsidR="00283AA8" w:rsidRPr="00FF3339" w:rsidRDefault="0041499E" w:rsidP="00283AA8">
      <w:pPr>
        <w:jc w:val="both"/>
        <w:rPr>
          <w:sz w:val="18"/>
          <w:szCs w:val="18"/>
        </w:rPr>
      </w:pPr>
      <w:r w:rsidRPr="00A83F33">
        <w:rPr>
          <w:sz w:val="18"/>
          <w:szCs w:val="18"/>
        </w:rPr>
        <w:t>*</w:t>
      </w:r>
      <w:r w:rsidR="00283AA8" w:rsidRPr="00A83F33">
        <w:rPr>
          <w:sz w:val="18"/>
          <w:szCs w:val="18"/>
        </w:rPr>
        <w:t xml:space="preserve"> тему  контрольного мероприятия смотреть в Таблице 2.</w:t>
      </w:r>
    </w:p>
    <w:p w:rsidR="00EB3DED" w:rsidRDefault="00EB3DED" w:rsidP="00EE0619">
      <w:pPr>
        <w:jc w:val="both"/>
        <w:rPr>
          <w:sz w:val="18"/>
          <w:szCs w:val="18"/>
        </w:rPr>
      </w:pPr>
    </w:p>
    <w:p w:rsidR="00D450D9" w:rsidRDefault="00D450D9" w:rsidP="00EE0619">
      <w:pPr>
        <w:jc w:val="both"/>
        <w:rPr>
          <w:sz w:val="18"/>
          <w:szCs w:val="18"/>
        </w:rPr>
      </w:pPr>
    </w:p>
    <w:p w:rsidR="00D450D9" w:rsidRPr="00FF3339" w:rsidRDefault="00D450D9" w:rsidP="00EE0619">
      <w:pPr>
        <w:jc w:val="both"/>
        <w:rPr>
          <w:sz w:val="18"/>
          <w:szCs w:val="18"/>
        </w:rPr>
      </w:pPr>
    </w:p>
    <w:p w:rsidR="00EB3DED" w:rsidRPr="00DD31B7" w:rsidRDefault="0064368A" w:rsidP="0064368A">
      <w:pPr>
        <w:ind w:firstLine="708"/>
        <w:jc w:val="both"/>
      </w:pPr>
      <w:r w:rsidRPr="00DD31B7">
        <w:t>В Таблице 5 представлены нарушения положений   федеральных  нормативных  и иных  правовых  актов ведения бухгалтерского учета, составления и представления бухгалтерской (финансовой) отчетности, выявленные  в отчетном году.</w:t>
      </w:r>
    </w:p>
    <w:p w:rsidR="00032A63" w:rsidRPr="00DD31B7" w:rsidRDefault="00032A63" w:rsidP="0064368A">
      <w:pPr>
        <w:ind w:firstLine="708"/>
        <w:jc w:val="both"/>
      </w:pPr>
    </w:p>
    <w:p w:rsidR="0064368A" w:rsidRPr="00DD31B7" w:rsidRDefault="0064368A" w:rsidP="0064368A">
      <w:pPr>
        <w:ind w:firstLine="708"/>
        <w:jc w:val="both"/>
      </w:pPr>
      <w:r w:rsidRPr="00DD31B7">
        <w:t xml:space="preserve">В структуре выявленных нарушений </w:t>
      </w:r>
      <w:r w:rsidR="00386F27" w:rsidRPr="00DD31B7">
        <w:t xml:space="preserve"> можно выделить две основные группы нарушений, это </w:t>
      </w:r>
      <w:r w:rsidRPr="00DD31B7">
        <w:t xml:space="preserve">  нарушения </w:t>
      </w:r>
      <w:r w:rsidR="0041499E" w:rsidRPr="00DD31B7">
        <w:t xml:space="preserve">методологии ведения </w:t>
      </w:r>
      <w:r w:rsidR="0030660D" w:rsidRPr="00DD31B7">
        <w:t xml:space="preserve"> </w:t>
      </w:r>
      <w:r w:rsidRPr="00DD31B7">
        <w:t xml:space="preserve"> бухг</w:t>
      </w:r>
      <w:r w:rsidR="005B4F68" w:rsidRPr="00DD31B7">
        <w:t>алтерского (бюджетного) учета 73</w:t>
      </w:r>
      <w:r w:rsidRPr="00DD31B7">
        <w:t>%</w:t>
      </w:r>
      <w:r w:rsidR="00386F27" w:rsidRPr="00DD31B7">
        <w:t xml:space="preserve"> в общем числе нарушений, и </w:t>
      </w:r>
      <w:r w:rsidRPr="00DD31B7">
        <w:t xml:space="preserve"> нарушения порядка составления</w:t>
      </w:r>
      <w:r w:rsidR="0030660D" w:rsidRPr="00DD31B7">
        <w:t xml:space="preserve"> бухгалтерской (бюджетной)</w:t>
      </w:r>
      <w:r w:rsidRPr="00DD31B7">
        <w:t xml:space="preserve"> отчетности  - </w:t>
      </w:r>
      <w:r w:rsidR="005B4F68" w:rsidRPr="00DD31B7">
        <w:t>18</w:t>
      </w:r>
      <w:r w:rsidRPr="00DD31B7">
        <w:t>%</w:t>
      </w:r>
      <w:r w:rsidR="00386F27" w:rsidRPr="00DD31B7">
        <w:t xml:space="preserve"> в общем количестве нарушений.</w:t>
      </w:r>
    </w:p>
    <w:p w:rsidR="00032A63" w:rsidRPr="00DD31B7" w:rsidRDefault="00032A63" w:rsidP="0064368A">
      <w:pPr>
        <w:ind w:firstLine="708"/>
        <w:jc w:val="both"/>
      </w:pPr>
    </w:p>
    <w:p w:rsidR="00386F27" w:rsidRPr="00DD31B7" w:rsidRDefault="00386F27" w:rsidP="0064368A">
      <w:pPr>
        <w:ind w:firstLine="708"/>
        <w:jc w:val="both"/>
      </w:pPr>
      <w:r w:rsidRPr="00DD31B7">
        <w:t>В ходе проведения контрольных мероприятий выявлен</w:t>
      </w:r>
      <w:r w:rsidR="0030660D" w:rsidRPr="00DD31B7">
        <w:t>ы</w:t>
      </w:r>
      <w:r w:rsidRPr="00DD31B7">
        <w:t xml:space="preserve">  нарушени</w:t>
      </w:r>
      <w:r w:rsidR="0030660D" w:rsidRPr="00DD31B7">
        <w:t>я</w:t>
      </w:r>
      <w:r w:rsidRPr="00DD31B7">
        <w:t xml:space="preserve">, в которых усматривается  признаки состава административного правонарушения, предусмотренного частью 4 статьи 15.15.6 КоАП РФ, а именно -  </w:t>
      </w:r>
      <w:r w:rsidR="005B4F68" w:rsidRPr="00DD31B7">
        <w:t>грубое нарушение требований к бюджетному (бухгалтерскому) учету, в том числе к составлению  бухгалтерской (финансовой) отчетности</w:t>
      </w:r>
      <w:r w:rsidRPr="00DD31B7">
        <w:t>. Состав</w:t>
      </w:r>
      <w:r w:rsidR="0052599F" w:rsidRPr="00DD31B7">
        <w:t>лен протокол об административном правонарушении.</w:t>
      </w:r>
    </w:p>
    <w:p w:rsidR="00032A63" w:rsidRPr="00DD31B7" w:rsidRDefault="00032A63" w:rsidP="0064368A">
      <w:pPr>
        <w:ind w:firstLine="708"/>
        <w:jc w:val="both"/>
      </w:pPr>
    </w:p>
    <w:p w:rsidR="00032A63" w:rsidRPr="00DD31B7" w:rsidRDefault="00032A63" w:rsidP="0064368A">
      <w:pPr>
        <w:ind w:firstLine="708"/>
        <w:jc w:val="both"/>
      </w:pPr>
    </w:p>
    <w:p w:rsidR="00032A63" w:rsidRPr="00DD31B7" w:rsidRDefault="00032A63" w:rsidP="0064368A">
      <w:pPr>
        <w:ind w:firstLine="708"/>
        <w:jc w:val="both"/>
      </w:pPr>
    </w:p>
    <w:p w:rsidR="00DF046D" w:rsidRPr="00DD31B7" w:rsidRDefault="00DF046D" w:rsidP="00EE0619">
      <w:pPr>
        <w:jc w:val="both"/>
        <w:rPr>
          <w:sz w:val="18"/>
          <w:szCs w:val="18"/>
        </w:rPr>
      </w:pPr>
    </w:p>
    <w:p w:rsidR="008D2B27" w:rsidRPr="00DD31B7" w:rsidRDefault="00A40EE0" w:rsidP="00560E82">
      <w:pPr>
        <w:jc w:val="center"/>
      </w:pPr>
      <w:r w:rsidRPr="00DD31B7">
        <w:lastRenderedPageBreak/>
        <w:t>Таблица 5 -  Нарушения положений   федеральных  нормативных  и иных  правовых  актов ведения бухгалтерского учета, составления и представления бухгалтерской (финансовой) отчетности, выявленные  в отчетном году</w:t>
      </w:r>
    </w:p>
    <w:p w:rsidR="00A40EE0" w:rsidRPr="00DD31B7" w:rsidRDefault="00A40EE0" w:rsidP="00560E82">
      <w:pPr>
        <w:jc w:val="center"/>
      </w:pPr>
    </w:p>
    <w:tbl>
      <w:tblPr>
        <w:tblW w:w="10221" w:type="dxa"/>
        <w:tblInd w:w="93" w:type="dxa"/>
        <w:tblLayout w:type="fixed"/>
        <w:tblLook w:val="04A0" w:firstRow="1" w:lastRow="0" w:firstColumn="1" w:lastColumn="0" w:noHBand="0" w:noVBand="1"/>
      </w:tblPr>
      <w:tblGrid>
        <w:gridCol w:w="866"/>
        <w:gridCol w:w="2410"/>
        <w:gridCol w:w="850"/>
        <w:gridCol w:w="1276"/>
        <w:gridCol w:w="3969"/>
        <w:gridCol w:w="850"/>
      </w:tblGrid>
      <w:tr w:rsidR="0041499E" w:rsidRPr="00DD31B7" w:rsidTr="008F6A1D">
        <w:trPr>
          <w:trHeight w:val="884"/>
        </w:trPr>
        <w:tc>
          <w:tcPr>
            <w:tcW w:w="866" w:type="dxa"/>
            <w:tcBorders>
              <w:top w:val="single" w:sz="8" w:space="0" w:color="auto"/>
              <w:left w:val="single" w:sz="8" w:space="0" w:color="auto"/>
              <w:right w:val="nil"/>
            </w:tcBorders>
            <w:shd w:val="clear" w:color="000000" w:fill="FFFFFF"/>
            <w:vAlign w:val="center"/>
            <w:hideMark/>
          </w:tcPr>
          <w:p w:rsidR="0041499E" w:rsidRPr="00DD31B7" w:rsidRDefault="0041499E">
            <w:pPr>
              <w:rPr>
                <w:color w:val="000000"/>
                <w:sz w:val="18"/>
                <w:szCs w:val="18"/>
              </w:rPr>
            </w:pPr>
            <w:r w:rsidRPr="00DD31B7">
              <w:rPr>
                <w:color w:val="000000"/>
                <w:sz w:val="18"/>
                <w:szCs w:val="18"/>
              </w:rPr>
              <w:t>пункт</w:t>
            </w:r>
          </w:p>
          <w:p w:rsidR="0041499E" w:rsidRPr="00DD31B7" w:rsidRDefault="0041499E" w:rsidP="00F0396F">
            <w:pPr>
              <w:rPr>
                <w:color w:val="000000"/>
                <w:sz w:val="18"/>
                <w:szCs w:val="18"/>
              </w:rPr>
            </w:pPr>
            <w:r w:rsidRPr="00DD31B7">
              <w:rPr>
                <w:color w:val="000000"/>
                <w:sz w:val="20"/>
                <w:szCs w:val="20"/>
              </w:rPr>
              <w:t>Плана</w:t>
            </w:r>
          </w:p>
        </w:tc>
        <w:tc>
          <w:tcPr>
            <w:tcW w:w="2410"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41499E" w:rsidRPr="00DD31B7" w:rsidRDefault="0041499E">
            <w:pPr>
              <w:jc w:val="center"/>
              <w:rPr>
                <w:color w:val="000000"/>
                <w:sz w:val="18"/>
                <w:szCs w:val="18"/>
              </w:rPr>
            </w:pPr>
            <w:r w:rsidRPr="00DD31B7">
              <w:rPr>
                <w:color w:val="000000"/>
                <w:sz w:val="18"/>
                <w:szCs w:val="18"/>
              </w:rPr>
              <w:t>корреспондирующая норма</w:t>
            </w:r>
          </w:p>
        </w:tc>
        <w:tc>
          <w:tcPr>
            <w:tcW w:w="850" w:type="dxa"/>
            <w:tcBorders>
              <w:top w:val="single" w:sz="8" w:space="0" w:color="auto"/>
              <w:left w:val="nil"/>
              <w:right w:val="nil"/>
            </w:tcBorders>
            <w:shd w:val="clear" w:color="000000" w:fill="FFFFFF"/>
            <w:vAlign w:val="center"/>
            <w:hideMark/>
          </w:tcPr>
          <w:p w:rsidR="0041499E" w:rsidRPr="00DD31B7" w:rsidRDefault="0041499E">
            <w:pPr>
              <w:rPr>
                <w:color w:val="000000"/>
                <w:sz w:val="18"/>
                <w:szCs w:val="18"/>
              </w:rPr>
            </w:pPr>
            <w:r w:rsidRPr="00DD31B7">
              <w:rPr>
                <w:color w:val="000000"/>
                <w:sz w:val="18"/>
                <w:szCs w:val="18"/>
              </w:rPr>
              <w:t>количество</w:t>
            </w:r>
          </w:p>
          <w:p w:rsidR="0041499E" w:rsidRPr="00DD31B7" w:rsidRDefault="0041499E" w:rsidP="00F0396F">
            <w:pPr>
              <w:rPr>
                <w:color w:val="000000"/>
                <w:sz w:val="18"/>
                <w:szCs w:val="18"/>
              </w:rPr>
            </w:pPr>
            <w:r w:rsidRPr="00DD31B7">
              <w:rPr>
                <w:color w:val="000000"/>
                <w:sz w:val="20"/>
                <w:szCs w:val="20"/>
              </w:rPr>
              <w:t>выявленных</w:t>
            </w:r>
          </w:p>
        </w:tc>
        <w:tc>
          <w:tcPr>
            <w:tcW w:w="1276" w:type="dxa"/>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41499E" w:rsidRPr="00DD31B7" w:rsidRDefault="0041499E">
            <w:pPr>
              <w:jc w:val="center"/>
              <w:rPr>
                <w:color w:val="000000"/>
                <w:sz w:val="18"/>
                <w:szCs w:val="18"/>
              </w:rPr>
            </w:pPr>
            <w:r w:rsidRPr="00DD31B7">
              <w:rPr>
                <w:color w:val="000000"/>
                <w:sz w:val="18"/>
                <w:szCs w:val="18"/>
              </w:rPr>
              <w:t>стоимостная оценка выявленных нарушений, тыс. рублей</w:t>
            </w:r>
          </w:p>
        </w:tc>
        <w:tc>
          <w:tcPr>
            <w:tcW w:w="3969" w:type="dxa"/>
            <w:vMerge w:val="restart"/>
            <w:tcBorders>
              <w:top w:val="single" w:sz="8" w:space="0" w:color="auto"/>
              <w:left w:val="single" w:sz="8" w:space="0" w:color="auto"/>
              <w:bottom w:val="single" w:sz="4" w:space="0" w:color="auto"/>
              <w:right w:val="nil"/>
            </w:tcBorders>
            <w:shd w:val="clear" w:color="000000" w:fill="FFFFFF"/>
            <w:vAlign w:val="center"/>
            <w:hideMark/>
          </w:tcPr>
          <w:p w:rsidR="0041499E" w:rsidRPr="00DD31B7" w:rsidRDefault="0041499E">
            <w:pPr>
              <w:jc w:val="center"/>
              <w:rPr>
                <w:color w:val="000000"/>
                <w:sz w:val="18"/>
                <w:szCs w:val="18"/>
              </w:rPr>
            </w:pPr>
            <w:r w:rsidRPr="00DD31B7">
              <w:rPr>
                <w:color w:val="000000"/>
                <w:sz w:val="18"/>
                <w:szCs w:val="18"/>
              </w:rPr>
              <w:t>примечание</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1499E" w:rsidRPr="00DD31B7" w:rsidRDefault="0041499E">
            <w:pPr>
              <w:jc w:val="center"/>
              <w:rPr>
                <w:color w:val="000000"/>
                <w:sz w:val="18"/>
                <w:szCs w:val="18"/>
              </w:rPr>
            </w:pPr>
            <w:r w:rsidRPr="00DD31B7">
              <w:rPr>
                <w:color w:val="000000"/>
                <w:sz w:val="18"/>
                <w:szCs w:val="18"/>
              </w:rPr>
              <w:t>код нарушения</w:t>
            </w:r>
          </w:p>
        </w:tc>
      </w:tr>
      <w:tr w:rsidR="00A40EE0" w:rsidRPr="00DD31B7" w:rsidTr="008F6A1D">
        <w:trPr>
          <w:trHeight w:val="20"/>
        </w:trPr>
        <w:tc>
          <w:tcPr>
            <w:tcW w:w="866" w:type="dxa"/>
            <w:tcBorders>
              <w:top w:val="nil"/>
              <w:left w:val="single" w:sz="8" w:space="0" w:color="auto"/>
              <w:bottom w:val="nil"/>
              <w:right w:val="nil"/>
            </w:tcBorders>
            <w:shd w:val="clear" w:color="000000" w:fill="FFFFFF"/>
            <w:vAlign w:val="center"/>
            <w:hideMark/>
          </w:tcPr>
          <w:p w:rsidR="00A40EE0" w:rsidRPr="00DD31B7" w:rsidRDefault="00283AA8">
            <w:pPr>
              <w:rPr>
                <w:color w:val="000000"/>
                <w:sz w:val="20"/>
                <w:szCs w:val="20"/>
              </w:rPr>
            </w:pPr>
            <w:r w:rsidRPr="00DD31B7">
              <w:rPr>
                <w:color w:val="000000"/>
                <w:sz w:val="20"/>
                <w:szCs w:val="20"/>
              </w:rPr>
              <w:t>р</w:t>
            </w:r>
            <w:r w:rsidR="00A40EE0" w:rsidRPr="00DD31B7">
              <w:rPr>
                <w:color w:val="000000"/>
                <w:sz w:val="20"/>
                <w:szCs w:val="20"/>
              </w:rPr>
              <w:t>аботы</w:t>
            </w:r>
            <w:r w:rsidRPr="00DD31B7">
              <w:rPr>
                <w:color w:val="000000"/>
                <w:sz w:val="20"/>
                <w:szCs w:val="20"/>
              </w:rPr>
              <w:t>*</w:t>
            </w:r>
          </w:p>
        </w:tc>
        <w:tc>
          <w:tcPr>
            <w:tcW w:w="2410" w:type="dxa"/>
            <w:vMerge/>
            <w:tcBorders>
              <w:top w:val="single" w:sz="8" w:space="0" w:color="auto"/>
              <w:left w:val="single" w:sz="8" w:space="0" w:color="auto"/>
              <w:bottom w:val="nil"/>
              <w:right w:val="single" w:sz="8" w:space="0" w:color="auto"/>
            </w:tcBorders>
            <w:vAlign w:val="center"/>
            <w:hideMark/>
          </w:tcPr>
          <w:p w:rsidR="00A40EE0" w:rsidRPr="00DD31B7" w:rsidRDefault="00A40EE0">
            <w:pPr>
              <w:rPr>
                <w:color w:val="000000"/>
                <w:sz w:val="20"/>
                <w:szCs w:val="20"/>
              </w:rPr>
            </w:pPr>
          </w:p>
        </w:tc>
        <w:tc>
          <w:tcPr>
            <w:tcW w:w="850" w:type="dxa"/>
            <w:tcBorders>
              <w:top w:val="nil"/>
              <w:left w:val="nil"/>
              <w:bottom w:val="nil"/>
              <w:right w:val="nil"/>
            </w:tcBorders>
            <w:shd w:val="clear" w:color="000000" w:fill="FFFFFF"/>
            <w:vAlign w:val="center"/>
            <w:hideMark/>
          </w:tcPr>
          <w:p w:rsidR="00A40EE0" w:rsidRPr="00DD31B7" w:rsidRDefault="00A40EE0">
            <w:pPr>
              <w:rPr>
                <w:color w:val="000000"/>
                <w:sz w:val="20"/>
                <w:szCs w:val="20"/>
              </w:rPr>
            </w:pPr>
            <w:r w:rsidRPr="00DD31B7">
              <w:rPr>
                <w:color w:val="000000"/>
                <w:sz w:val="20"/>
                <w:szCs w:val="20"/>
              </w:rPr>
              <w:t>нарушений,</w:t>
            </w:r>
          </w:p>
        </w:tc>
        <w:tc>
          <w:tcPr>
            <w:tcW w:w="1276" w:type="dxa"/>
            <w:vMerge/>
            <w:tcBorders>
              <w:top w:val="single" w:sz="8" w:space="0" w:color="auto"/>
              <w:left w:val="single" w:sz="8" w:space="0" w:color="auto"/>
              <w:bottom w:val="nil"/>
              <w:right w:val="single" w:sz="8" w:space="0" w:color="auto"/>
            </w:tcBorders>
            <w:vAlign w:val="center"/>
            <w:hideMark/>
          </w:tcPr>
          <w:p w:rsidR="00A40EE0" w:rsidRPr="00DD31B7" w:rsidRDefault="00A40EE0">
            <w:pPr>
              <w:rPr>
                <w:color w:val="000000"/>
                <w:sz w:val="20"/>
                <w:szCs w:val="20"/>
              </w:rPr>
            </w:pPr>
          </w:p>
        </w:tc>
        <w:tc>
          <w:tcPr>
            <w:tcW w:w="3969" w:type="dxa"/>
            <w:vMerge/>
            <w:tcBorders>
              <w:top w:val="single" w:sz="8" w:space="0" w:color="auto"/>
              <w:left w:val="single" w:sz="8" w:space="0" w:color="auto"/>
              <w:bottom w:val="nil"/>
              <w:right w:val="nil"/>
            </w:tcBorders>
            <w:vAlign w:val="center"/>
            <w:hideMark/>
          </w:tcPr>
          <w:p w:rsidR="00A40EE0" w:rsidRPr="00DD31B7" w:rsidRDefault="00A40EE0">
            <w:pPr>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40EE0" w:rsidRPr="00DD31B7" w:rsidRDefault="00A40EE0">
            <w:pPr>
              <w:rPr>
                <w:color w:val="000000"/>
                <w:sz w:val="20"/>
                <w:szCs w:val="20"/>
              </w:rPr>
            </w:pPr>
          </w:p>
        </w:tc>
      </w:tr>
      <w:tr w:rsidR="00A40EE0" w:rsidRPr="00DD31B7" w:rsidTr="008F6A1D">
        <w:trPr>
          <w:trHeight w:val="20"/>
        </w:trPr>
        <w:tc>
          <w:tcPr>
            <w:tcW w:w="866" w:type="dxa"/>
            <w:tcBorders>
              <w:top w:val="nil"/>
              <w:left w:val="single" w:sz="8" w:space="0" w:color="auto"/>
              <w:bottom w:val="single" w:sz="4" w:space="0" w:color="auto"/>
              <w:right w:val="nil"/>
            </w:tcBorders>
            <w:shd w:val="clear" w:color="000000" w:fill="FFFFFF"/>
            <w:vAlign w:val="center"/>
            <w:hideMark/>
          </w:tcPr>
          <w:p w:rsidR="00A40EE0" w:rsidRPr="00DD31B7" w:rsidRDefault="00A40EE0">
            <w:pPr>
              <w:rPr>
                <w:color w:val="000000"/>
                <w:sz w:val="20"/>
                <w:szCs w:val="20"/>
              </w:rPr>
            </w:pPr>
            <w:r w:rsidRPr="00DD31B7">
              <w:rPr>
                <w:color w:val="000000"/>
                <w:sz w:val="20"/>
                <w:szCs w:val="20"/>
              </w:rPr>
              <w:t> </w:t>
            </w:r>
          </w:p>
        </w:tc>
        <w:tc>
          <w:tcPr>
            <w:tcW w:w="2410" w:type="dxa"/>
            <w:vMerge/>
            <w:tcBorders>
              <w:top w:val="single" w:sz="8" w:space="0" w:color="auto"/>
              <w:left w:val="single" w:sz="8" w:space="0" w:color="auto"/>
              <w:bottom w:val="single" w:sz="4" w:space="0" w:color="auto"/>
              <w:right w:val="single" w:sz="8" w:space="0" w:color="auto"/>
            </w:tcBorders>
            <w:vAlign w:val="center"/>
            <w:hideMark/>
          </w:tcPr>
          <w:p w:rsidR="00A40EE0" w:rsidRPr="00DD31B7" w:rsidRDefault="00A40EE0">
            <w:pPr>
              <w:rPr>
                <w:color w:val="000000"/>
                <w:sz w:val="20"/>
                <w:szCs w:val="20"/>
              </w:rPr>
            </w:pPr>
          </w:p>
        </w:tc>
        <w:tc>
          <w:tcPr>
            <w:tcW w:w="850" w:type="dxa"/>
            <w:tcBorders>
              <w:top w:val="nil"/>
              <w:left w:val="nil"/>
              <w:bottom w:val="single" w:sz="4" w:space="0" w:color="auto"/>
              <w:right w:val="nil"/>
            </w:tcBorders>
            <w:shd w:val="clear" w:color="000000" w:fill="FFFFFF"/>
            <w:vAlign w:val="center"/>
            <w:hideMark/>
          </w:tcPr>
          <w:p w:rsidR="00A40EE0" w:rsidRPr="00DD31B7" w:rsidRDefault="00A40EE0">
            <w:pPr>
              <w:jc w:val="center"/>
              <w:rPr>
                <w:color w:val="000000"/>
                <w:sz w:val="20"/>
                <w:szCs w:val="20"/>
              </w:rPr>
            </w:pPr>
            <w:r w:rsidRPr="00DD31B7">
              <w:rPr>
                <w:color w:val="000000"/>
                <w:sz w:val="20"/>
                <w:szCs w:val="20"/>
              </w:rPr>
              <w:t>ед.</w:t>
            </w:r>
          </w:p>
        </w:tc>
        <w:tc>
          <w:tcPr>
            <w:tcW w:w="1276" w:type="dxa"/>
            <w:vMerge/>
            <w:tcBorders>
              <w:top w:val="single" w:sz="8" w:space="0" w:color="auto"/>
              <w:left w:val="single" w:sz="8" w:space="0" w:color="auto"/>
              <w:bottom w:val="single" w:sz="4" w:space="0" w:color="auto"/>
              <w:right w:val="single" w:sz="8" w:space="0" w:color="auto"/>
            </w:tcBorders>
            <w:vAlign w:val="center"/>
            <w:hideMark/>
          </w:tcPr>
          <w:p w:rsidR="00A40EE0" w:rsidRPr="00DD31B7" w:rsidRDefault="00A40EE0">
            <w:pPr>
              <w:rPr>
                <w:color w:val="000000"/>
                <w:sz w:val="20"/>
                <w:szCs w:val="20"/>
              </w:rPr>
            </w:pPr>
          </w:p>
        </w:tc>
        <w:tc>
          <w:tcPr>
            <w:tcW w:w="3969" w:type="dxa"/>
            <w:vMerge/>
            <w:tcBorders>
              <w:top w:val="single" w:sz="8" w:space="0" w:color="auto"/>
              <w:left w:val="single" w:sz="8" w:space="0" w:color="auto"/>
              <w:bottom w:val="single" w:sz="4" w:space="0" w:color="auto"/>
              <w:right w:val="nil"/>
            </w:tcBorders>
            <w:vAlign w:val="center"/>
            <w:hideMark/>
          </w:tcPr>
          <w:p w:rsidR="00A40EE0" w:rsidRPr="00DD31B7" w:rsidRDefault="00A40EE0">
            <w:pPr>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40EE0" w:rsidRPr="00DD31B7" w:rsidRDefault="00A40EE0">
            <w:pPr>
              <w:rPr>
                <w:color w:val="000000"/>
                <w:sz w:val="20"/>
                <w:szCs w:val="20"/>
              </w:rPr>
            </w:pPr>
          </w:p>
        </w:tc>
      </w:tr>
    </w:tbl>
    <w:tbl>
      <w:tblPr>
        <w:tblStyle w:val="a7"/>
        <w:tblW w:w="10206" w:type="dxa"/>
        <w:tblInd w:w="108" w:type="dxa"/>
        <w:tblLook w:val="04A0" w:firstRow="1" w:lastRow="0" w:firstColumn="1" w:lastColumn="0" w:noHBand="0" w:noVBand="1"/>
      </w:tblPr>
      <w:tblGrid>
        <w:gridCol w:w="851"/>
        <w:gridCol w:w="2410"/>
        <w:gridCol w:w="850"/>
        <w:gridCol w:w="1276"/>
        <w:gridCol w:w="3942"/>
        <w:gridCol w:w="877"/>
      </w:tblGrid>
      <w:tr w:rsidR="0041499E" w:rsidRPr="00DD31B7" w:rsidTr="008F6A1D">
        <w:trPr>
          <w:trHeight w:val="20"/>
        </w:trPr>
        <w:tc>
          <w:tcPr>
            <w:tcW w:w="851" w:type="dxa"/>
            <w:hideMark/>
          </w:tcPr>
          <w:p w:rsidR="0041499E" w:rsidRPr="00DD31B7" w:rsidRDefault="0041499E" w:rsidP="0041499E">
            <w:pPr>
              <w:jc w:val="both"/>
              <w:rPr>
                <w:sz w:val="18"/>
                <w:szCs w:val="18"/>
              </w:rPr>
            </w:pPr>
            <w:r w:rsidRPr="00DD31B7">
              <w:rPr>
                <w:sz w:val="18"/>
                <w:szCs w:val="18"/>
              </w:rPr>
              <w:t>1.1</w:t>
            </w:r>
          </w:p>
        </w:tc>
        <w:tc>
          <w:tcPr>
            <w:tcW w:w="2410" w:type="dxa"/>
            <w:hideMark/>
          </w:tcPr>
          <w:p w:rsidR="0041499E" w:rsidRPr="00DD31B7" w:rsidRDefault="0041499E" w:rsidP="0041499E">
            <w:pPr>
              <w:jc w:val="both"/>
              <w:rPr>
                <w:sz w:val="18"/>
                <w:szCs w:val="18"/>
              </w:rPr>
            </w:pPr>
            <w:r w:rsidRPr="00DD31B7">
              <w:rPr>
                <w:sz w:val="18"/>
                <w:szCs w:val="18"/>
              </w:rPr>
              <w:t>п. 7, 8 СГС "Основные средства", п. 38, 39 Инструкции N 157н</w:t>
            </w:r>
          </w:p>
        </w:tc>
        <w:tc>
          <w:tcPr>
            <w:tcW w:w="850" w:type="dxa"/>
            <w:hideMark/>
          </w:tcPr>
          <w:p w:rsidR="0041499E" w:rsidRPr="00DD31B7" w:rsidRDefault="0041499E" w:rsidP="0041499E">
            <w:pPr>
              <w:jc w:val="both"/>
              <w:rPr>
                <w:sz w:val="18"/>
                <w:szCs w:val="18"/>
              </w:rPr>
            </w:pPr>
            <w:r w:rsidRPr="00DD31B7">
              <w:rPr>
                <w:sz w:val="18"/>
                <w:szCs w:val="18"/>
              </w:rPr>
              <w:t>8</w:t>
            </w:r>
          </w:p>
        </w:tc>
        <w:tc>
          <w:tcPr>
            <w:tcW w:w="1276" w:type="dxa"/>
            <w:hideMark/>
          </w:tcPr>
          <w:p w:rsidR="0041499E" w:rsidRPr="00DD31B7" w:rsidRDefault="0041499E" w:rsidP="0041499E">
            <w:pPr>
              <w:jc w:val="both"/>
              <w:rPr>
                <w:sz w:val="18"/>
                <w:szCs w:val="18"/>
              </w:rPr>
            </w:pPr>
            <w:r w:rsidRPr="00DD31B7">
              <w:rPr>
                <w:sz w:val="18"/>
                <w:szCs w:val="18"/>
              </w:rPr>
              <w:t>3181,5</w:t>
            </w:r>
          </w:p>
        </w:tc>
        <w:tc>
          <w:tcPr>
            <w:tcW w:w="3942" w:type="dxa"/>
            <w:hideMark/>
          </w:tcPr>
          <w:p w:rsidR="0041499E" w:rsidRPr="00DD31B7" w:rsidRDefault="0041499E" w:rsidP="0041499E">
            <w:pPr>
              <w:jc w:val="both"/>
              <w:rPr>
                <w:sz w:val="18"/>
                <w:szCs w:val="18"/>
              </w:rPr>
            </w:pPr>
            <w:r w:rsidRPr="00DD31B7">
              <w:rPr>
                <w:sz w:val="18"/>
                <w:szCs w:val="18"/>
              </w:rPr>
              <w:t>Объекты благоустройства территорий, установленные в ходе  реализации инициативных проектов, соответствующие  критериям признания  их объектами основных средств,   не поставлены на баланс территориальных управлений</w:t>
            </w:r>
          </w:p>
        </w:tc>
        <w:tc>
          <w:tcPr>
            <w:tcW w:w="877" w:type="dxa"/>
            <w:noWrap/>
            <w:hideMark/>
          </w:tcPr>
          <w:p w:rsidR="0041499E" w:rsidRPr="00DD31B7" w:rsidRDefault="0041499E" w:rsidP="0041499E">
            <w:pPr>
              <w:jc w:val="both"/>
              <w:rPr>
                <w:sz w:val="18"/>
                <w:szCs w:val="18"/>
              </w:rPr>
            </w:pPr>
            <w:r w:rsidRPr="00DD31B7">
              <w:rPr>
                <w:sz w:val="18"/>
                <w:szCs w:val="18"/>
              </w:rPr>
              <w:t>2.11</w:t>
            </w:r>
          </w:p>
        </w:tc>
      </w:tr>
      <w:tr w:rsidR="0041499E" w:rsidRPr="00DD31B7" w:rsidTr="008F6A1D">
        <w:trPr>
          <w:trHeight w:val="20"/>
        </w:trPr>
        <w:tc>
          <w:tcPr>
            <w:tcW w:w="851" w:type="dxa"/>
            <w:hideMark/>
          </w:tcPr>
          <w:p w:rsidR="0041499E" w:rsidRPr="00DD31B7" w:rsidRDefault="0041499E" w:rsidP="0041499E">
            <w:pPr>
              <w:jc w:val="both"/>
              <w:rPr>
                <w:sz w:val="18"/>
                <w:szCs w:val="18"/>
              </w:rPr>
            </w:pPr>
            <w:r w:rsidRPr="00DD31B7">
              <w:rPr>
                <w:sz w:val="18"/>
                <w:szCs w:val="18"/>
              </w:rPr>
              <w:t> </w:t>
            </w:r>
          </w:p>
        </w:tc>
        <w:tc>
          <w:tcPr>
            <w:tcW w:w="2410" w:type="dxa"/>
            <w:hideMark/>
          </w:tcPr>
          <w:p w:rsidR="0041499E" w:rsidRPr="00DD31B7" w:rsidRDefault="0041499E" w:rsidP="0041499E">
            <w:pPr>
              <w:jc w:val="both"/>
              <w:rPr>
                <w:sz w:val="18"/>
                <w:szCs w:val="18"/>
              </w:rPr>
            </w:pPr>
            <w:r w:rsidRPr="00DD31B7">
              <w:rPr>
                <w:sz w:val="18"/>
                <w:szCs w:val="18"/>
              </w:rPr>
              <w:t>п. 23 Инструкции N 162н</w:t>
            </w:r>
          </w:p>
        </w:tc>
        <w:tc>
          <w:tcPr>
            <w:tcW w:w="850" w:type="dxa"/>
            <w:hideMark/>
          </w:tcPr>
          <w:p w:rsidR="0041499E" w:rsidRPr="00DD31B7" w:rsidRDefault="0041499E" w:rsidP="0041499E">
            <w:pPr>
              <w:jc w:val="both"/>
              <w:rPr>
                <w:sz w:val="18"/>
                <w:szCs w:val="18"/>
              </w:rPr>
            </w:pPr>
            <w:r w:rsidRPr="00DD31B7">
              <w:rPr>
                <w:sz w:val="18"/>
                <w:szCs w:val="18"/>
              </w:rPr>
              <w:t>1</w:t>
            </w:r>
          </w:p>
        </w:tc>
        <w:tc>
          <w:tcPr>
            <w:tcW w:w="1276" w:type="dxa"/>
            <w:hideMark/>
          </w:tcPr>
          <w:p w:rsidR="0041499E" w:rsidRPr="00DD31B7" w:rsidRDefault="0041499E" w:rsidP="0041499E">
            <w:pPr>
              <w:jc w:val="both"/>
              <w:rPr>
                <w:sz w:val="18"/>
                <w:szCs w:val="18"/>
              </w:rPr>
            </w:pPr>
            <w:r w:rsidRPr="00DD31B7">
              <w:rPr>
                <w:sz w:val="18"/>
                <w:szCs w:val="18"/>
              </w:rPr>
              <w:t>5</w:t>
            </w:r>
          </w:p>
        </w:tc>
        <w:tc>
          <w:tcPr>
            <w:tcW w:w="3942" w:type="dxa"/>
            <w:hideMark/>
          </w:tcPr>
          <w:p w:rsidR="0041499E" w:rsidRPr="00DD31B7" w:rsidRDefault="008F6A1D" w:rsidP="0041499E">
            <w:pPr>
              <w:jc w:val="both"/>
              <w:rPr>
                <w:sz w:val="18"/>
                <w:szCs w:val="18"/>
              </w:rPr>
            </w:pPr>
            <w:r w:rsidRPr="00DD31B7">
              <w:rPr>
                <w:sz w:val="18"/>
                <w:szCs w:val="18"/>
              </w:rPr>
              <w:t>Металлолом, полученный в  результате проведения ремонтных работ, в целях его использования для нужд учреждения,  не  принят на балансовый учет</w:t>
            </w:r>
          </w:p>
        </w:tc>
        <w:tc>
          <w:tcPr>
            <w:tcW w:w="877" w:type="dxa"/>
            <w:noWrap/>
            <w:hideMark/>
          </w:tcPr>
          <w:p w:rsidR="0041499E" w:rsidRPr="00DD31B7" w:rsidRDefault="0041499E" w:rsidP="0041499E">
            <w:pPr>
              <w:jc w:val="both"/>
              <w:rPr>
                <w:sz w:val="18"/>
                <w:szCs w:val="18"/>
              </w:rPr>
            </w:pPr>
            <w:r w:rsidRPr="00DD31B7">
              <w:rPr>
                <w:sz w:val="18"/>
                <w:szCs w:val="18"/>
              </w:rPr>
              <w:t>2.11</w:t>
            </w:r>
          </w:p>
        </w:tc>
      </w:tr>
      <w:tr w:rsidR="0041499E" w:rsidRPr="00DD31B7" w:rsidTr="008F6A1D">
        <w:trPr>
          <w:trHeight w:val="20"/>
        </w:trPr>
        <w:tc>
          <w:tcPr>
            <w:tcW w:w="851" w:type="dxa"/>
            <w:vMerge w:val="restart"/>
            <w:hideMark/>
          </w:tcPr>
          <w:p w:rsidR="0041499E" w:rsidRPr="00DD31B7" w:rsidRDefault="0041499E" w:rsidP="0041499E">
            <w:pPr>
              <w:jc w:val="both"/>
              <w:rPr>
                <w:sz w:val="18"/>
                <w:szCs w:val="18"/>
              </w:rPr>
            </w:pPr>
            <w:r w:rsidRPr="00DD31B7">
              <w:rPr>
                <w:sz w:val="18"/>
                <w:szCs w:val="18"/>
              </w:rPr>
              <w:t>1.6</w:t>
            </w:r>
          </w:p>
        </w:tc>
        <w:tc>
          <w:tcPr>
            <w:tcW w:w="2410" w:type="dxa"/>
            <w:hideMark/>
          </w:tcPr>
          <w:p w:rsidR="0041499E" w:rsidRPr="00DD31B7" w:rsidRDefault="0041499E" w:rsidP="0041499E">
            <w:pPr>
              <w:jc w:val="both"/>
              <w:rPr>
                <w:sz w:val="18"/>
                <w:szCs w:val="18"/>
              </w:rPr>
            </w:pPr>
            <w:r w:rsidRPr="00DD31B7">
              <w:rPr>
                <w:sz w:val="18"/>
                <w:szCs w:val="18"/>
              </w:rPr>
              <w:t>п.9 разд.3 Приказа Минфина России от 30.12.2017 N 274н</w:t>
            </w:r>
          </w:p>
        </w:tc>
        <w:tc>
          <w:tcPr>
            <w:tcW w:w="850" w:type="dxa"/>
            <w:hideMark/>
          </w:tcPr>
          <w:p w:rsidR="0041499E" w:rsidRPr="00DD31B7" w:rsidRDefault="0041499E" w:rsidP="0041499E">
            <w:pPr>
              <w:jc w:val="both"/>
              <w:rPr>
                <w:sz w:val="18"/>
                <w:szCs w:val="18"/>
              </w:rPr>
            </w:pPr>
            <w:r w:rsidRPr="00DD31B7">
              <w:rPr>
                <w:sz w:val="18"/>
                <w:szCs w:val="18"/>
              </w:rPr>
              <w:t>1</w:t>
            </w:r>
          </w:p>
        </w:tc>
        <w:tc>
          <w:tcPr>
            <w:tcW w:w="1276" w:type="dxa"/>
            <w:hideMark/>
          </w:tcPr>
          <w:p w:rsidR="0041499E" w:rsidRPr="00DD31B7" w:rsidRDefault="0041499E" w:rsidP="0041499E">
            <w:pPr>
              <w:jc w:val="both"/>
              <w:rPr>
                <w:sz w:val="18"/>
                <w:szCs w:val="18"/>
              </w:rPr>
            </w:pPr>
            <w:r w:rsidRPr="00DD31B7">
              <w:rPr>
                <w:sz w:val="18"/>
                <w:szCs w:val="18"/>
              </w:rPr>
              <w:t> </w:t>
            </w:r>
          </w:p>
        </w:tc>
        <w:tc>
          <w:tcPr>
            <w:tcW w:w="3942" w:type="dxa"/>
            <w:hideMark/>
          </w:tcPr>
          <w:p w:rsidR="0041499E" w:rsidRPr="00DD31B7" w:rsidRDefault="0041499E" w:rsidP="0041499E">
            <w:pPr>
              <w:jc w:val="both"/>
              <w:rPr>
                <w:sz w:val="18"/>
                <w:szCs w:val="18"/>
              </w:rPr>
            </w:pPr>
            <w:r w:rsidRPr="00DD31B7">
              <w:rPr>
                <w:sz w:val="18"/>
                <w:szCs w:val="18"/>
              </w:rPr>
              <w:t>Несоответствие учетной политики установленным требованиям</w:t>
            </w:r>
          </w:p>
        </w:tc>
        <w:tc>
          <w:tcPr>
            <w:tcW w:w="877" w:type="dxa"/>
            <w:hideMark/>
          </w:tcPr>
          <w:p w:rsidR="0041499E" w:rsidRPr="00DD31B7" w:rsidRDefault="0041499E" w:rsidP="0041499E">
            <w:pPr>
              <w:jc w:val="both"/>
              <w:rPr>
                <w:sz w:val="18"/>
                <w:szCs w:val="18"/>
              </w:rPr>
            </w:pPr>
            <w:r w:rsidRPr="00DD31B7">
              <w:rPr>
                <w:sz w:val="18"/>
                <w:szCs w:val="18"/>
              </w:rPr>
              <w:t>2.1</w:t>
            </w:r>
          </w:p>
        </w:tc>
      </w:tr>
      <w:tr w:rsidR="0041499E" w:rsidRPr="00DD31B7" w:rsidTr="008F6A1D">
        <w:trPr>
          <w:trHeight w:val="20"/>
        </w:trPr>
        <w:tc>
          <w:tcPr>
            <w:tcW w:w="851" w:type="dxa"/>
            <w:vMerge/>
            <w:hideMark/>
          </w:tcPr>
          <w:p w:rsidR="0041499E" w:rsidRPr="00DD31B7" w:rsidRDefault="0041499E" w:rsidP="0041499E">
            <w:pPr>
              <w:jc w:val="both"/>
              <w:rPr>
                <w:sz w:val="18"/>
                <w:szCs w:val="18"/>
              </w:rPr>
            </w:pPr>
          </w:p>
        </w:tc>
        <w:tc>
          <w:tcPr>
            <w:tcW w:w="2410" w:type="dxa"/>
            <w:vMerge w:val="restart"/>
            <w:hideMark/>
          </w:tcPr>
          <w:p w:rsidR="0041499E" w:rsidRPr="00DD31B7" w:rsidRDefault="0041499E" w:rsidP="0041499E">
            <w:pPr>
              <w:jc w:val="both"/>
              <w:rPr>
                <w:sz w:val="18"/>
                <w:szCs w:val="18"/>
              </w:rPr>
            </w:pPr>
            <w:r w:rsidRPr="00DD31B7">
              <w:rPr>
                <w:sz w:val="18"/>
                <w:szCs w:val="18"/>
              </w:rPr>
              <w:t>ст.10 Федерального закона т 06.12.2011 N 402-ФЗ,  п.16, п.28, п.29 Приказа Минфина России от 31.12.2016 N 256н</w:t>
            </w:r>
          </w:p>
        </w:tc>
        <w:tc>
          <w:tcPr>
            <w:tcW w:w="850" w:type="dxa"/>
            <w:vMerge w:val="restart"/>
            <w:hideMark/>
          </w:tcPr>
          <w:p w:rsidR="0041499E" w:rsidRPr="00DD31B7" w:rsidRDefault="0041499E" w:rsidP="0041499E">
            <w:pPr>
              <w:jc w:val="both"/>
              <w:rPr>
                <w:sz w:val="18"/>
                <w:szCs w:val="18"/>
              </w:rPr>
            </w:pPr>
            <w:r w:rsidRPr="00DD31B7">
              <w:rPr>
                <w:sz w:val="18"/>
                <w:szCs w:val="18"/>
              </w:rPr>
              <w:t>4</w:t>
            </w:r>
          </w:p>
        </w:tc>
        <w:tc>
          <w:tcPr>
            <w:tcW w:w="1276" w:type="dxa"/>
            <w:vMerge w:val="restart"/>
            <w:hideMark/>
          </w:tcPr>
          <w:p w:rsidR="0041499E" w:rsidRPr="00DD31B7" w:rsidRDefault="0041499E" w:rsidP="0041499E">
            <w:pPr>
              <w:jc w:val="both"/>
              <w:rPr>
                <w:sz w:val="18"/>
                <w:szCs w:val="18"/>
              </w:rPr>
            </w:pPr>
            <w:r w:rsidRPr="00DD31B7">
              <w:rPr>
                <w:sz w:val="18"/>
                <w:szCs w:val="18"/>
              </w:rPr>
              <w:t>2458,2</w:t>
            </w:r>
          </w:p>
        </w:tc>
        <w:tc>
          <w:tcPr>
            <w:tcW w:w="3942" w:type="dxa"/>
            <w:hideMark/>
          </w:tcPr>
          <w:p w:rsidR="0041499E" w:rsidRPr="00DD31B7" w:rsidRDefault="008F6A1D" w:rsidP="0041499E">
            <w:pPr>
              <w:jc w:val="both"/>
              <w:rPr>
                <w:sz w:val="18"/>
                <w:szCs w:val="18"/>
              </w:rPr>
            </w:pPr>
            <w:r w:rsidRPr="00DD31B7">
              <w:rPr>
                <w:sz w:val="18"/>
                <w:szCs w:val="18"/>
              </w:rPr>
              <w:t xml:space="preserve">Грубое нарушение требований к бюджетному (бухгалтерскому) учету, в том числе </w:t>
            </w:r>
            <w:r w:rsidR="0041499E" w:rsidRPr="00DD31B7">
              <w:rPr>
                <w:sz w:val="18"/>
                <w:szCs w:val="18"/>
              </w:rPr>
              <w:t>к составлению  бухгалтерской (финансовой) отчетности, а именно:</w:t>
            </w:r>
          </w:p>
        </w:tc>
        <w:tc>
          <w:tcPr>
            <w:tcW w:w="877" w:type="dxa"/>
            <w:vMerge w:val="restart"/>
            <w:hideMark/>
          </w:tcPr>
          <w:p w:rsidR="0041499E" w:rsidRPr="00DD31B7" w:rsidRDefault="0041499E" w:rsidP="0041499E">
            <w:pPr>
              <w:jc w:val="both"/>
              <w:rPr>
                <w:sz w:val="18"/>
                <w:szCs w:val="18"/>
              </w:rPr>
            </w:pPr>
            <w:r w:rsidRPr="00DD31B7">
              <w:rPr>
                <w:sz w:val="18"/>
                <w:szCs w:val="18"/>
              </w:rPr>
              <w:t>2.3,  2.9, 2.11</w:t>
            </w:r>
          </w:p>
        </w:tc>
      </w:tr>
      <w:tr w:rsidR="0041499E" w:rsidRPr="00DD31B7" w:rsidTr="008F6A1D">
        <w:trPr>
          <w:trHeight w:val="20"/>
        </w:trPr>
        <w:tc>
          <w:tcPr>
            <w:tcW w:w="851" w:type="dxa"/>
            <w:vMerge/>
            <w:hideMark/>
          </w:tcPr>
          <w:p w:rsidR="0041499E" w:rsidRPr="00DD31B7" w:rsidRDefault="0041499E" w:rsidP="0041499E">
            <w:pPr>
              <w:jc w:val="both"/>
              <w:rPr>
                <w:sz w:val="18"/>
                <w:szCs w:val="18"/>
              </w:rPr>
            </w:pPr>
          </w:p>
        </w:tc>
        <w:tc>
          <w:tcPr>
            <w:tcW w:w="2410" w:type="dxa"/>
            <w:vMerge/>
            <w:hideMark/>
          </w:tcPr>
          <w:p w:rsidR="0041499E" w:rsidRPr="00DD31B7" w:rsidRDefault="0041499E" w:rsidP="0041499E">
            <w:pPr>
              <w:jc w:val="both"/>
              <w:rPr>
                <w:sz w:val="18"/>
                <w:szCs w:val="18"/>
              </w:rPr>
            </w:pPr>
          </w:p>
        </w:tc>
        <w:tc>
          <w:tcPr>
            <w:tcW w:w="850" w:type="dxa"/>
            <w:vMerge/>
            <w:hideMark/>
          </w:tcPr>
          <w:p w:rsidR="0041499E" w:rsidRPr="00DD31B7" w:rsidRDefault="0041499E" w:rsidP="0041499E">
            <w:pPr>
              <w:jc w:val="both"/>
              <w:rPr>
                <w:sz w:val="18"/>
                <w:szCs w:val="18"/>
              </w:rPr>
            </w:pPr>
          </w:p>
        </w:tc>
        <w:tc>
          <w:tcPr>
            <w:tcW w:w="1276" w:type="dxa"/>
            <w:vMerge/>
            <w:hideMark/>
          </w:tcPr>
          <w:p w:rsidR="0041499E" w:rsidRPr="00DD31B7" w:rsidRDefault="0041499E" w:rsidP="0041499E">
            <w:pPr>
              <w:jc w:val="both"/>
              <w:rPr>
                <w:sz w:val="18"/>
                <w:szCs w:val="18"/>
              </w:rPr>
            </w:pPr>
          </w:p>
        </w:tc>
        <w:tc>
          <w:tcPr>
            <w:tcW w:w="3942" w:type="dxa"/>
            <w:hideMark/>
          </w:tcPr>
          <w:p w:rsidR="0041499E" w:rsidRPr="00DD31B7" w:rsidRDefault="008F6A1D" w:rsidP="00724EB8">
            <w:pPr>
              <w:jc w:val="both"/>
              <w:rPr>
                <w:sz w:val="18"/>
                <w:szCs w:val="18"/>
              </w:rPr>
            </w:pPr>
            <w:r w:rsidRPr="00DD31B7">
              <w:rPr>
                <w:sz w:val="18"/>
                <w:szCs w:val="18"/>
              </w:rPr>
              <w:t>- искажение показателя бухгалтерской (финансовой) отчетности, выраженного в денежном измерении, которое привело к искажению информации об активах, обязательствах более чем на 10 процентов (</w:t>
            </w:r>
            <w:proofErr w:type="spellStart"/>
            <w:r w:rsidRPr="00DD31B7">
              <w:rPr>
                <w:sz w:val="18"/>
                <w:szCs w:val="18"/>
              </w:rPr>
              <w:t>п.п</w:t>
            </w:r>
            <w:proofErr w:type="spellEnd"/>
            <w:r w:rsidRPr="00DD31B7">
              <w:rPr>
                <w:sz w:val="18"/>
                <w:szCs w:val="18"/>
              </w:rPr>
              <w:t xml:space="preserve">. 1 п.4 </w:t>
            </w:r>
            <w:proofErr w:type="spellStart"/>
            <w:proofErr w:type="gramStart"/>
            <w:r w:rsidRPr="00DD31B7">
              <w:rPr>
                <w:sz w:val="18"/>
                <w:szCs w:val="18"/>
              </w:rPr>
              <w:t>ст</w:t>
            </w:r>
            <w:proofErr w:type="spellEnd"/>
            <w:proofErr w:type="gramEnd"/>
            <w:r w:rsidRPr="00DD31B7">
              <w:rPr>
                <w:sz w:val="18"/>
                <w:szCs w:val="18"/>
              </w:rPr>
              <w:t xml:space="preserve"> 15.15.6 </w:t>
            </w:r>
            <w:r w:rsidR="00724EB8">
              <w:rPr>
                <w:sz w:val="18"/>
                <w:szCs w:val="18"/>
              </w:rPr>
              <w:t>КОАП</w:t>
            </w:r>
            <w:r w:rsidRPr="00DD31B7">
              <w:rPr>
                <w:sz w:val="18"/>
                <w:szCs w:val="18"/>
              </w:rPr>
              <w:t>);</w:t>
            </w:r>
          </w:p>
        </w:tc>
        <w:tc>
          <w:tcPr>
            <w:tcW w:w="877" w:type="dxa"/>
            <w:vMerge/>
            <w:hideMark/>
          </w:tcPr>
          <w:p w:rsidR="0041499E" w:rsidRPr="00DD31B7" w:rsidRDefault="0041499E" w:rsidP="0041499E">
            <w:pPr>
              <w:jc w:val="both"/>
              <w:rPr>
                <w:sz w:val="18"/>
                <w:szCs w:val="18"/>
              </w:rPr>
            </w:pPr>
          </w:p>
        </w:tc>
      </w:tr>
      <w:tr w:rsidR="0041499E" w:rsidRPr="00DD31B7" w:rsidTr="008F6A1D">
        <w:trPr>
          <w:trHeight w:val="20"/>
        </w:trPr>
        <w:tc>
          <w:tcPr>
            <w:tcW w:w="851" w:type="dxa"/>
            <w:vMerge/>
            <w:hideMark/>
          </w:tcPr>
          <w:p w:rsidR="0041499E" w:rsidRPr="00DD31B7" w:rsidRDefault="0041499E" w:rsidP="0041499E">
            <w:pPr>
              <w:jc w:val="both"/>
              <w:rPr>
                <w:sz w:val="18"/>
                <w:szCs w:val="18"/>
              </w:rPr>
            </w:pPr>
          </w:p>
        </w:tc>
        <w:tc>
          <w:tcPr>
            <w:tcW w:w="2410" w:type="dxa"/>
            <w:vMerge/>
            <w:hideMark/>
          </w:tcPr>
          <w:p w:rsidR="0041499E" w:rsidRPr="00DD31B7" w:rsidRDefault="0041499E" w:rsidP="0041499E">
            <w:pPr>
              <w:jc w:val="both"/>
              <w:rPr>
                <w:sz w:val="18"/>
                <w:szCs w:val="18"/>
              </w:rPr>
            </w:pPr>
          </w:p>
        </w:tc>
        <w:tc>
          <w:tcPr>
            <w:tcW w:w="850" w:type="dxa"/>
            <w:vMerge/>
            <w:hideMark/>
          </w:tcPr>
          <w:p w:rsidR="0041499E" w:rsidRPr="00DD31B7" w:rsidRDefault="0041499E" w:rsidP="0041499E">
            <w:pPr>
              <w:jc w:val="both"/>
              <w:rPr>
                <w:sz w:val="18"/>
                <w:szCs w:val="18"/>
              </w:rPr>
            </w:pPr>
          </w:p>
        </w:tc>
        <w:tc>
          <w:tcPr>
            <w:tcW w:w="1276" w:type="dxa"/>
            <w:vMerge/>
            <w:hideMark/>
          </w:tcPr>
          <w:p w:rsidR="0041499E" w:rsidRPr="00DD31B7" w:rsidRDefault="0041499E" w:rsidP="0041499E">
            <w:pPr>
              <w:jc w:val="both"/>
              <w:rPr>
                <w:sz w:val="18"/>
                <w:szCs w:val="18"/>
              </w:rPr>
            </w:pPr>
          </w:p>
        </w:tc>
        <w:tc>
          <w:tcPr>
            <w:tcW w:w="3942" w:type="dxa"/>
            <w:hideMark/>
          </w:tcPr>
          <w:p w:rsidR="0041499E" w:rsidRPr="00DD31B7" w:rsidRDefault="008F6A1D" w:rsidP="008F6A1D">
            <w:pPr>
              <w:jc w:val="both"/>
              <w:rPr>
                <w:sz w:val="18"/>
                <w:szCs w:val="18"/>
              </w:rPr>
            </w:pPr>
            <w:r w:rsidRPr="00DD31B7">
              <w:rPr>
                <w:sz w:val="18"/>
                <w:szCs w:val="18"/>
              </w:rPr>
              <w:t xml:space="preserve">- включение в бухгалтерскую (финансовую) отчетность показателей, характеризующих объекты бухгалтерского учета и не подтвержденных соответствующими регистрами бухгалтерского учета (п.п.4 п.4 ст. 15.15.6 </w:t>
            </w:r>
            <w:proofErr w:type="spellStart"/>
            <w:r w:rsidRPr="00DD31B7">
              <w:rPr>
                <w:sz w:val="18"/>
                <w:szCs w:val="18"/>
              </w:rPr>
              <w:t>коап</w:t>
            </w:r>
            <w:proofErr w:type="spellEnd"/>
            <w:r w:rsidRPr="00DD31B7">
              <w:rPr>
                <w:sz w:val="18"/>
                <w:szCs w:val="18"/>
              </w:rPr>
              <w:t>);</w:t>
            </w:r>
          </w:p>
        </w:tc>
        <w:tc>
          <w:tcPr>
            <w:tcW w:w="877" w:type="dxa"/>
            <w:vMerge/>
            <w:hideMark/>
          </w:tcPr>
          <w:p w:rsidR="0041499E" w:rsidRPr="00DD31B7" w:rsidRDefault="0041499E" w:rsidP="0041499E">
            <w:pPr>
              <w:jc w:val="both"/>
              <w:rPr>
                <w:sz w:val="18"/>
                <w:szCs w:val="18"/>
              </w:rPr>
            </w:pPr>
          </w:p>
        </w:tc>
      </w:tr>
      <w:tr w:rsidR="0041499E" w:rsidRPr="00DD31B7" w:rsidTr="008F6A1D">
        <w:trPr>
          <w:trHeight w:val="20"/>
        </w:trPr>
        <w:tc>
          <w:tcPr>
            <w:tcW w:w="851" w:type="dxa"/>
            <w:vMerge/>
            <w:hideMark/>
          </w:tcPr>
          <w:p w:rsidR="0041499E" w:rsidRPr="00DD31B7" w:rsidRDefault="0041499E" w:rsidP="0041499E">
            <w:pPr>
              <w:jc w:val="both"/>
              <w:rPr>
                <w:sz w:val="18"/>
                <w:szCs w:val="18"/>
              </w:rPr>
            </w:pPr>
          </w:p>
        </w:tc>
        <w:tc>
          <w:tcPr>
            <w:tcW w:w="2410" w:type="dxa"/>
            <w:vMerge/>
            <w:hideMark/>
          </w:tcPr>
          <w:p w:rsidR="0041499E" w:rsidRPr="00DD31B7" w:rsidRDefault="0041499E" w:rsidP="0041499E">
            <w:pPr>
              <w:jc w:val="both"/>
              <w:rPr>
                <w:sz w:val="18"/>
                <w:szCs w:val="18"/>
              </w:rPr>
            </w:pPr>
          </w:p>
        </w:tc>
        <w:tc>
          <w:tcPr>
            <w:tcW w:w="850" w:type="dxa"/>
            <w:vMerge/>
            <w:hideMark/>
          </w:tcPr>
          <w:p w:rsidR="0041499E" w:rsidRPr="00DD31B7" w:rsidRDefault="0041499E" w:rsidP="0041499E">
            <w:pPr>
              <w:jc w:val="both"/>
              <w:rPr>
                <w:sz w:val="18"/>
                <w:szCs w:val="18"/>
              </w:rPr>
            </w:pPr>
          </w:p>
        </w:tc>
        <w:tc>
          <w:tcPr>
            <w:tcW w:w="1276" w:type="dxa"/>
            <w:vMerge/>
            <w:hideMark/>
          </w:tcPr>
          <w:p w:rsidR="0041499E" w:rsidRPr="00DD31B7" w:rsidRDefault="0041499E" w:rsidP="0041499E">
            <w:pPr>
              <w:jc w:val="both"/>
              <w:rPr>
                <w:sz w:val="18"/>
                <w:szCs w:val="18"/>
              </w:rPr>
            </w:pPr>
          </w:p>
        </w:tc>
        <w:tc>
          <w:tcPr>
            <w:tcW w:w="3942" w:type="dxa"/>
            <w:hideMark/>
          </w:tcPr>
          <w:p w:rsidR="0041499E" w:rsidRPr="00DD31B7" w:rsidRDefault="008F6A1D" w:rsidP="008F6A1D">
            <w:pPr>
              <w:jc w:val="both"/>
              <w:rPr>
                <w:sz w:val="18"/>
                <w:szCs w:val="18"/>
              </w:rPr>
            </w:pPr>
            <w:r w:rsidRPr="00DD31B7">
              <w:rPr>
                <w:sz w:val="18"/>
                <w:szCs w:val="18"/>
              </w:rPr>
              <w:t xml:space="preserve">- ведение счетов бюджетного (бухгалтерского) учета вне применяемых регистров бухгалтерского учета (п.п.6 п.4 ст. 15.15.6 </w:t>
            </w:r>
            <w:proofErr w:type="spellStart"/>
            <w:r w:rsidRPr="00DD31B7">
              <w:rPr>
                <w:sz w:val="18"/>
                <w:szCs w:val="18"/>
              </w:rPr>
              <w:t>коап</w:t>
            </w:r>
            <w:proofErr w:type="spellEnd"/>
            <w:r w:rsidRPr="00DD31B7">
              <w:rPr>
                <w:sz w:val="18"/>
                <w:szCs w:val="18"/>
              </w:rPr>
              <w:t>);</w:t>
            </w:r>
          </w:p>
        </w:tc>
        <w:tc>
          <w:tcPr>
            <w:tcW w:w="877" w:type="dxa"/>
            <w:vMerge/>
            <w:hideMark/>
          </w:tcPr>
          <w:p w:rsidR="0041499E" w:rsidRPr="00DD31B7" w:rsidRDefault="0041499E" w:rsidP="0041499E">
            <w:pPr>
              <w:jc w:val="both"/>
              <w:rPr>
                <w:sz w:val="18"/>
                <w:szCs w:val="18"/>
              </w:rPr>
            </w:pPr>
          </w:p>
        </w:tc>
      </w:tr>
      <w:tr w:rsidR="0041499E" w:rsidRPr="00DD31B7" w:rsidTr="008F6A1D">
        <w:trPr>
          <w:trHeight w:val="20"/>
        </w:trPr>
        <w:tc>
          <w:tcPr>
            <w:tcW w:w="851" w:type="dxa"/>
            <w:vMerge/>
            <w:hideMark/>
          </w:tcPr>
          <w:p w:rsidR="0041499E" w:rsidRPr="00DD31B7" w:rsidRDefault="0041499E" w:rsidP="0041499E">
            <w:pPr>
              <w:jc w:val="both"/>
              <w:rPr>
                <w:sz w:val="18"/>
                <w:szCs w:val="18"/>
              </w:rPr>
            </w:pPr>
          </w:p>
        </w:tc>
        <w:tc>
          <w:tcPr>
            <w:tcW w:w="2410" w:type="dxa"/>
            <w:vMerge/>
            <w:hideMark/>
          </w:tcPr>
          <w:p w:rsidR="0041499E" w:rsidRPr="00DD31B7" w:rsidRDefault="0041499E" w:rsidP="0041499E">
            <w:pPr>
              <w:jc w:val="both"/>
              <w:rPr>
                <w:sz w:val="18"/>
                <w:szCs w:val="18"/>
              </w:rPr>
            </w:pPr>
          </w:p>
        </w:tc>
        <w:tc>
          <w:tcPr>
            <w:tcW w:w="850" w:type="dxa"/>
            <w:vMerge/>
            <w:hideMark/>
          </w:tcPr>
          <w:p w:rsidR="0041499E" w:rsidRPr="00DD31B7" w:rsidRDefault="0041499E" w:rsidP="0041499E">
            <w:pPr>
              <w:jc w:val="both"/>
              <w:rPr>
                <w:sz w:val="18"/>
                <w:szCs w:val="18"/>
              </w:rPr>
            </w:pPr>
          </w:p>
        </w:tc>
        <w:tc>
          <w:tcPr>
            <w:tcW w:w="1276" w:type="dxa"/>
            <w:vMerge/>
            <w:hideMark/>
          </w:tcPr>
          <w:p w:rsidR="0041499E" w:rsidRPr="00DD31B7" w:rsidRDefault="0041499E" w:rsidP="0041499E">
            <w:pPr>
              <w:jc w:val="both"/>
              <w:rPr>
                <w:sz w:val="18"/>
                <w:szCs w:val="18"/>
              </w:rPr>
            </w:pPr>
          </w:p>
        </w:tc>
        <w:tc>
          <w:tcPr>
            <w:tcW w:w="3942" w:type="dxa"/>
            <w:hideMark/>
          </w:tcPr>
          <w:p w:rsidR="0041499E" w:rsidRPr="00DD31B7" w:rsidRDefault="008F6A1D" w:rsidP="008F6A1D">
            <w:pPr>
              <w:jc w:val="both"/>
              <w:rPr>
                <w:sz w:val="18"/>
                <w:szCs w:val="18"/>
              </w:rPr>
            </w:pPr>
            <w:r w:rsidRPr="00DD31B7">
              <w:rPr>
                <w:sz w:val="18"/>
                <w:szCs w:val="18"/>
              </w:rPr>
              <w:t xml:space="preserve">- отсутствие первичных учетных документов  в течение установленных сроков хранения таких документов (п.п.7 п. 4 статьи 15.15.6 </w:t>
            </w:r>
            <w:proofErr w:type="spellStart"/>
            <w:r w:rsidRPr="00DD31B7">
              <w:rPr>
                <w:sz w:val="18"/>
                <w:szCs w:val="18"/>
              </w:rPr>
              <w:t>коап</w:t>
            </w:r>
            <w:proofErr w:type="spellEnd"/>
            <w:r w:rsidRPr="00DD31B7">
              <w:rPr>
                <w:sz w:val="18"/>
                <w:szCs w:val="18"/>
              </w:rPr>
              <w:t>)</w:t>
            </w:r>
          </w:p>
        </w:tc>
        <w:tc>
          <w:tcPr>
            <w:tcW w:w="877" w:type="dxa"/>
            <w:vMerge/>
            <w:hideMark/>
          </w:tcPr>
          <w:p w:rsidR="0041499E" w:rsidRPr="00DD31B7" w:rsidRDefault="0041499E" w:rsidP="0041499E">
            <w:pPr>
              <w:jc w:val="both"/>
              <w:rPr>
                <w:sz w:val="18"/>
                <w:szCs w:val="18"/>
              </w:rPr>
            </w:pPr>
          </w:p>
        </w:tc>
      </w:tr>
      <w:tr w:rsidR="0041499E" w:rsidRPr="00DD31B7" w:rsidTr="008F6A1D">
        <w:trPr>
          <w:trHeight w:val="20"/>
        </w:trPr>
        <w:tc>
          <w:tcPr>
            <w:tcW w:w="851" w:type="dxa"/>
            <w:hideMark/>
          </w:tcPr>
          <w:p w:rsidR="0041499E" w:rsidRPr="00DD31B7" w:rsidRDefault="0041499E" w:rsidP="0041499E">
            <w:pPr>
              <w:jc w:val="both"/>
              <w:rPr>
                <w:sz w:val="18"/>
                <w:szCs w:val="18"/>
              </w:rPr>
            </w:pPr>
            <w:r w:rsidRPr="00DD31B7">
              <w:rPr>
                <w:sz w:val="18"/>
                <w:szCs w:val="18"/>
              </w:rPr>
              <w:t> </w:t>
            </w:r>
          </w:p>
        </w:tc>
        <w:tc>
          <w:tcPr>
            <w:tcW w:w="2410" w:type="dxa"/>
            <w:hideMark/>
          </w:tcPr>
          <w:p w:rsidR="0041499E" w:rsidRPr="00DD31B7" w:rsidRDefault="0041499E" w:rsidP="0041499E">
            <w:pPr>
              <w:jc w:val="both"/>
              <w:rPr>
                <w:sz w:val="18"/>
                <w:szCs w:val="18"/>
              </w:rPr>
            </w:pPr>
            <w:r w:rsidRPr="00DD31B7">
              <w:rPr>
                <w:sz w:val="18"/>
                <w:szCs w:val="18"/>
              </w:rPr>
              <w:t>п.9 разд.1 Приказа Минфина России от 25.03.2011 N 33н</w:t>
            </w:r>
          </w:p>
        </w:tc>
        <w:tc>
          <w:tcPr>
            <w:tcW w:w="850" w:type="dxa"/>
            <w:hideMark/>
          </w:tcPr>
          <w:p w:rsidR="0041499E" w:rsidRPr="00DD31B7" w:rsidRDefault="0041499E" w:rsidP="0041499E">
            <w:pPr>
              <w:jc w:val="both"/>
              <w:rPr>
                <w:sz w:val="18"/>
                <w:szCs w:val="18"/>
              </w:rPr>
            </w:pPr>
            <w:r w:rsidRPr="00DD31B7">
              <w:rPr>
                <w:sz w:val="18"/>
                <w:szCs w:val="18"/>
              </w:rPr>
              <w:t>1</w:t>
            </w:r>
          </w:p>
        </w:tc>
        <w:tc>
          <w:tcPr>
            <w:tcW w:w="1276" w:type="dxa"/>
            <w:hideMark/>
          </w:tcPr>
          <w:p w:rsidR="0041499E" w:rsidRPr="00DD31B7" w:rsidRDefault="0041499E" w:rsidP="0041499E">
            <w:pPr>
              <w:jc w:val="both"/>
              <w:rPr>
                <w:sz w:val="18"/>
                <w:szCs w:val="18"/>
              </w:rPr>
            </w:pPr>
            <w:r w:rsidRPr="00DD31B7">
              <w:rPr>
                <w:sz w:val="18"/>
                <w:szCs w:val="18"/>
              </w:rPr>
              <w:t> </w:t>
            </w:r>
          </w:p>
        </w:tc>
        <w:tc>
          <w:tcPr>
            <w:tcW w:w="3942" w:type="dxa"/>
            <w:hideMark/>
          </w:tcPr>
          <w:p w:rsidR="0041499E" w:rsidRPr="00DD31B7" w:rsidRDefault="008F6A1D" w:rsidP="0041499E">
            <w:pPr>
              <w:jc w:val="both"/>
              <w:rPr>
                <w:sz w:val="18"/>
                <w:szCs w:val="18"/>
              </w:rPr>
            </w:pPr>
            <w:r w:rsidRPr="00DD31B7">
              <w:rPr>
                <w:sz w:val="18"/>
                <w:szCs w:val="18"/>
              </w:rPr>
              <w:t xml:space="preserve">В целях составления годовой бухгалтерской отчетности учреждения инвентаризация </w:t>
            </w:r>
            <w:r w:rsidR="0041499E" w:rsidRPr="00DD31B7">
              <w:rPr>
                <w:sz w:val="18"/>
                <w:szCs w:val="18"/>
              </w:rPr>
              <w:t>активов и обязательств не проведена.</w:t>
            </w:r>
          </w:p>
        </w:tc>
        <w:tc>
          <w:tcPr>
            <w:tcW w:w="877" w:type="dxa"/>
            <w:noWrap/>
            <w:hideMark/>
          </w:tcPr>
          <w:p w:rsidR="0041499E" w:rsidRPr="00DD31B7" w:rsidRDefault="0041499E" w:rsidP="0041499E">
            <w:pPr>
              <w:jc w:val="both"/>
              <w:rPr>
                <w:sz w:val="18"/>
                <w:szCs w:val="18"/>
              </w:rPr>
            </w:pPr>
            <w:r w:rsidRPr="00DD31B7">
              <w:rPr>
                <w:sz w:val="18"/>
                <w:szCs w:val="18"/>
              </w:rPr>
              <w:t>2.4</w:t>
            </w:r>
          </w:p>
        </w:tc>
      </w:tr>
      <w:tr w:rsidR="0041499E" w:rsidRPr="00DD31B7" w:rsidTr="008F6A1D">
        <w:trPr>
          <w:trHeight w:val="20"/>
        </w:trPr>
        <w:tc>
          <w:tcPr>
            <w:tcW w:w="851" w:type="dxa"/>
            <w:vMerge w:val="restart"/>
            <w:hideMark/>
          </w:tcPr>
          <w:p w:rsidR="0041499E" w:rsidRPr="00DD31B7" w:rsidRDefault="0041499E" w:rsidP="0041499E">
            <w:pPr>
              <w:jc w:val="both"/>
              <w:rPr>
                <w:sz w:val="18"/>
                <w:szCs w:val="18"/>
              </w:rPr>
            </w:pPr>
            <w:r w:rsidRPr="00DD31B7">
              <w:rPr>
                <w:sz w:val="18"/>
                <w:szCs w:val="18"/>
              </w:rPr>
              <w:t>1.8</w:t>
            </w:r>
          </w:p>
        </w:tc>
        <w:tc>
          <w:tcPr>
            <w:tcW w:w="2410" w:type="dxa"/>
            <w:hideMark/>
          </w:tcPr>
          <w:p w:rsidR="0041499E" w:rsidRPr="00DD31B7" w:rsidRDefault="0041499E" w:rsidP="0041499E">
            <w:pPr>
              <w:jc w:val="both"/>
              <w:rPr>
                <w:sz w:val="18"/>
                <w:szCs w:val="18"/>
              </w:rPr>
            </w:pPr>
            <w:r w:rsidRPr="00DD31B7">
              <w:rPr>
                <w:sz w:val="18"/>
                <w:szCs w:val="18"/>
              </w:rPr>
              <w:t>п. 308, п. 309  Инструкции 157н</w:t>
            </w:r>
          </w:p>
        </w:tc>
        <w:tc>
          <w:tcPr>
            <w:tcW w:w="850" w:type="dxa"/>
            <w:hideMark/>
          </w:tcPr>
          <w:p w:rsidR="0041499E" w:rsidRPr="00DD31B7" w:rsidRDefault="0041499E" w:rsidP="0041499E">
            <w:pPr>
              <w:jc w:val="both"/>
              <w:rPr>
                <w:sz w:val="18"/>
                <w:szCs w:val="18"/>
              </w:rPr>
            </w:pPr>
            <w:r w:rsidRPr="00DD31B7">
              <w:rPr>
                <w:sz w:val="18"/>
                <w:szCs w:val="18"/>
              </w:rPr>
              <w:t>1</w:t>
            </w:r>
          </w:p>
        </w:tc>
        <w:tc>
          <w:tcPr>
            <w:tcW w:w="1276" w:type="dxa"/>
            <w:hideMark/>
          </w:tcPr>
          <w:p w:rsidR="0041499E" w:rsidRPr="00DD31B7" w:rsidRDefault="0041499E" w:rsidP="0041499E">
            <w:pPr>
              <w:jc w:val="both"/>
              <w:rPr>
                <w:sz w:val="18"/>
                <w:szCs w:val="18"/>
              </w:rPr>
            </w:pPr>
            <w:r w:rsidRPr="00DD31B7">
              <w:rPr>
                <w:sz w:val="18"/>
                <w:szCs w:val="18"/>
              </w:rPr>
              <w:t> </w:t>
            </w:r>
          </w:p>
        </w:tc>
        <w:tc>
          <w:tcPr>
            <w:tcW w:w="3942" w:type="dxa"/>
            <w:hideMark/>
          </w:tcPr>
          <w:p w:rsidR="0041499E" w:rsidRPr="00DD31B7" w:rsidRDefault="008F6A1D" w:rsidP="0041499E">
            <w:pPr>
              <w:jc w:val="both"/>
              <w:rPr>
                <w:sz w:val="18"/>
                <w:szCs w:val="18"/>
              </w:rPr>
            </w:pPr>
            <w:r w:rsidRPr="00DD31B7">
              <w:rPr>
                <w:sz w:val="18"/>
                <w:szCs w:val="18"/>
              </w:rPr>
              <w:t>Учет санкционирования  по расходам  на счетах бюджетного учета  не ведется.</w:t>
            </w:r>
          </w:p>
        </w:tc>
        <w:tc>
          <w:tcPr>
            <w:tcW w:w="877" w:type="dxa"/>
            <w:noWrap/>
            <w:hideMark/>
          </w:tcPr>
          <w:p w:rsidR="0041499E" w:rsidRPr="00DD31B7" w:rsidRDefault="0041499E" w:rsidP="0041499E">
            <w:pPr>
              <w:jc w:val="both"/>
              <w:rPr>
                <w:sz w:val="18"/>
                <w:szCs w:val="18"/>
              </w:rPr>
            </w:pPr>
            <w:r w:rsidRPr="00DD31B7">
              <w:rPr>
                <w:sz w:val="18"/>
                <w:szCs w:val="18"/>
              </w:rPr>
              <w:t>2.11</w:t>
            </w:r>
          </w:p>
        </w:tc>
      </w:tr>
      <w:tr w:rsidR="0041499E" w:rsidRPr="00DD31B7" w:rsidTr="008F6A1D">
        <w:trPr>
          <w:trHeight w:val="20"/>
        </w:trPr>
        <w:tc>
          <w:tcPr>
            <w:tcW w:w="851" w:type="dxa"/>
            <w:vMerge/>
            <w:hideMark/>
          </w:tcPr>
          <w:p w:rsidR="0041499E" w:rsidRPr="00DD31B7" w:rsidRDefault="0041499E" w:rsidP="0041499E">
            <w:pPr>
              <w:jc w:val="both"/>
              <w:rPr>
                <w:sz w:val="18"/>
                <w:szCs w:val="18"/>
              </w:rPr>
            </w:pPr>
          </w:p>
        </w:tc>
        <w:tc>
          <w:tcPr>
            <w:tcW w:w="2410" w:type="dxa"/>
            <w:hideMark/>
          </w:tcPr>
          <w:p w:rsidR="0041499E" w:rsidRPr="00DD31B7" w:rsidRDefault="0041499E" w:rsidP="0041499E">
            <w:pPr>
              <w:jc w:val="both"/>
              <w:rPr>
                <w:sz w:val="18"/>
                <w:szCs w:val="18"/>
              </w:rPr>
            </w:pPr>
            <w:r w:rsidRPr="00DD31B7">
              <w:rPr>
                <w:sz w:val="18"/>
                <w:szCs w:val="18"/>
              </w:rPr>
              <w:t xml:space="preserve">п. 117, п. 118 Приказа Минфина России от 01.12.2010 N 157н  </w:t>
            </w:r>
          </w:p>
        </w:tc>
        <w:tc>
          <w:tcPr>
            <w:tcW w:w="850" w:type="dxa"/>
            <w:hideMark/>
          </w:tcPr>
          <w:p w:rsidR="0041499E" w:rsidRPr="00DD31B7" w:rsidRDefault="0041499E" w:rsidP="0041499E">
            <w:pPr>
              <w:jc w:val="both"/>
              <w:rPr>
                <w:sz w:val="18"/>
                <w:szCs w:val="18"/>
              </w:rPr>
            </w:pPr>
            <w:r w:rsidRPr="00DD31B7">
              <w:rPr>
                <w:sz w:val="18"/>
                <w:szCs w:val="18"/>
              </w:rPr>
              <w:t>1</w:t>
            </w:r>
          </w:p>
        </w:tc>
        <w:tc>
          <w:tcPr>
            <w:tcW w:w="1276" w:type="dxa"/>
            <w:hideMark/>
          </w:tcPr>
          <w:p w:rsidR="0041499E" w:rsidRPr="00DD31B7" w:rsidRDefault="0041499E" w:rsidP="0041499E">
            <w:pPr>
              <w:jc w:val="both"/>
              <w:rPr>
                <w:sz w:val="18"/>
                <w:szCs w:val="18"/>
              </w:rPr>
            </w:pPr>
            <w:r w:rsidRPr="00DD31B7">
              <w:rPr>
                <w:sz w:val="18"/>
                <w:szCs w:val="18"/>
              </w:rPr>
              <w:t>5,9</w:t>
            </w:r>
          </w:p>
        </w:tc>
        <w:tc>
          <w:tcPr>
            <w:tcW w:w="3942" w:type="dxa"/>
            <w:hideMark/>
          </w:tcPr>
          <w:p w:rsidR="0041499E" w:rsidRPr="00DD31B7" w:rsidRDefault="008F6A1D" w:rsidP="0041499E">
            <w:pPr>
              <w:jc w:val="both"/>
              <w:rPr>
                <w:sz w:val="18"/>
                <w:szCs w:val="18"/>
              </w:rPr>
            </w:pPr>
            <w:r w:rsidRPr="00DD31B7">
              <w:rPr>
                <w:sz w:val="18"/>
                <w:szCs w:val="18"/>
              </w:rPr>
              <w:t>Неверно применен счет бюджетного учета</w:t>
            </w:r>
          </w:p>
        </w:tc>
        <w:tc>
          <w:tcPr>
            <w:tcW w:w="877" w:type="dxa"/>
            <w:noWrap/>
            <w:hideMark/>
          </w:tcPr>
          <w:p w:rsidR="0041499E" w:rsidRPr="00DD31B7" w:rsidRDefault="0041499E" w:rsidP="0041499E">
            <w:pPr>
              <w:jc w:val="both"/>
              <w:rPr>
                <w:sz w:val="18"/>
                <w:szCs w:val="18"/>
              </w:rPr>
            </w:pPr>
            <w:r w:rsidRPr="00DD31B7">
              <w:rPr>
                <w:sz w:val="18"/>
                <w:szCs w:val="18"/>
              </w:rPr>
              <w:t>2.11</w:t>
            </w:r>
          </w:p>
        </w:tc>
      </w:tr>
      <w:tr w:rsidR="0041499E" w:rsidRPr="00DD31B7" w:rsidTr="008F6A1D">
        <w:trPr>
          <w:trHeight w:val="20"/>
        </w:trPr>
        <w:tc>
          <w:tcPr>
            <w:tcW w:w="851" w:type="dxa"/>
            <w:vMerge/>
            <w:hideMark/>
          </w:tcPr>
          <w:p w:rsidR="0041499E" w:rsidRPr="00DD31B7" w:rsidRDefault="0041499E" w:rsidP="0041499E">
            <w:pPr>
              <w:jc w:val="both"/>
              <w:rPr>
                <w:sz w:val="18"/>
                <w:szCs w:val="18"/>
              </w:rPr>
            </w:pPr>
          </w:p>
        </w:tc>
        <w:tc>
          <w:tcPr>
            <w:tcW w:w="2410" w:type="dxa"/>
            <w:hideMark/>
          </w:tcPr>
          <w:p w:rsidR="0041499E" w:rsidRPr="00DD31B7" w:rsidRDefault="0041499E" w:rsidP="0041499E">
            <w:pPr>
              <w:jc w:val="both"/>
              <w:rPr>
                <w:sz w:val="18"/>
                <w:szCs w:val="18"/>
              </w:rPr>
            </w:pPr>
            <w:proofErr w:type="spellStart"/>
            <w:r w:rsidRPr="00DD31B7">
              <w:rPr>
                <w:sz w:val="18"/>
                <w:szCs w:val="18"/>
              </w:rPr>
              <w:t>п.п</w:t>
            </w:r>
            <w:proofErr w:type="spellEnd"/>
            <w:r w:rsidRPr="00DD31B7">
              <w:rPr>
                <w:sz w:val="18"/>
                <w:szCs w:val="18"/>
              </w:rPr>
              <w:t>. 7, 8 СГС "Основные средства", п. п. 38, 39 Инструкции N 157н</w:t>
            </w:r>
          </w:p>
        </w:tc>
        <w:tc>
          <w:tcPr>
            <w:tcW w:w="850" w:type="dxa"/>
            <w:hideMark/>
          </w:tcPr>
          <w:p w:rsidR="0041499E" w:rsidRPr="00DD31B7" w:rsidRDefault="0041499E" w:rsidP="0041499E">
            <w:pPr>
              <w:jc w:val="both"/>
              <w:rPr>
                <w:sz w:val="18"/>
                <w:szCs w:val="18"/>
              </w:rPr>
            </w:pPr>
            <w:r w:rsidRPr="00DD31B7">
              <w:rPr>
                <w:sz w:val="18"/>
                <w:szCs w:val="18"/>
              </w:rPr>
              <w:t>1</w:t>
            </w:r>
          </w:p>
        </w:tc>
        <w:tc>
          <w:tcPr>
            <w:tcW w:w="1276" w:type="dxa"/>
            <w:hideMark/>
          </w:tcPr>
          <w:p w:rsidR="0041499E" w:rsidRPr="00DD31B7" w:rsidRDefault="0041499E" w:rsidP="0041499E">
            <w:pPr>
              <w:jc w:val="both"/>
              <w:rPr>
                <w:sz w:val="18"/>
                <w:szCs w:val="18"/>
              </w:rPr>
            </w:pPr>
            <w:r w:rsidRPr="00DD31B7">
              <w:rPr>
                <w:sz w:val="18"/>
                <w:szCs w:val="18"/>
              </w:rPr>
              <w:t>80,5</w:t>
            </w:r>
          </w:p>
        </w:tc>
        <w:tc>
          <w:tcPr>
            <w:tcW w:w="3942" w:type="dxa"/>
            <w:hideMark/>
          </w:tcPr>
          <w:p w:rsidR="0041499E" w:rsidRPr="00DD31B7" w:rsidRDefault="008F6A1D" w:rsidP="0041499E">
            <w:pPr>
              <w:jc w:val="both"/>
              <w:rPr>
                <w:sz w:val="18"/>
                <w:szCs w:val="18"/>
              </w:rPr>
            </w:pPr>
            <w:r w:rsidRPr="00DD31B7">
              <w:rPr>
                <w:sz w:val="18"/>
                <w:szCs w:val="18"/>
              </w:rPr>
              <w:t xml:space="preserve">Приобретенные в проверяемом периоде материальные ценности,  соответствующие критериям признания их  объектами основных средств,  </w:t>
            </w:r>
            <w:proofErr w:type="spellStart"/>
            <w:r w:rsidRPr="00DD31B7">
              <w:rPr>
                <w:sz w:val="18"/>
                <w:szCs w:val="18"/>
              </w:rPr>
              <w:t>бензокосы</w:t>
            </w:r>
            <w:proofErr w:type="spellEnd"/>
            <w:r w:rsidRPr="00DD31B7">
              <w:rPr>
                <w:sz w:val="18"/>
                <w:szCs w:val="18"/>
              </w:rPr>
              <w:t xml:space="preserve"> 10шт. Общей стоимостью  76700 руб., шлифовальная машина «</w:t>
            </w:r>
            <w:proofErr w:type="spellStart"/>
            <w:r w:rsidRPr="00DD31B7">
              <w:rPr>
                <w:sz w:val="18"/>
                <w:szCs w:val="18"/>
              </w:rPr>
              <w:t>интерскол</w:t>
            </w:r>
            <w:proofErr w:type="spellEnd"/>
            <w:r w:rsidRPr="00DD31B7">
              <w:rPr>
                <w:sz w:val="18"/>
                <w:szCs w:val="18"/>
              </w:rPr>
              <w:t xml:space="preserve">» 1 шт., 3800 руб. Приняты на учет в состав материальных запасов и списаны на расходы </w:t>
            </w:r>
            <w:r w:rsidRPr="00DD31B7">
              <w:rPr>
                <w:sz w:val="18"/>
                <w:szCs w:val="18"/>
              </w:rPr>
              <w:lastRenderedPageBreak/>
              <w:t>текущего финансового года  на основании актов о списании материальных запасов</w:t>
            </w:r>
          </w:p>
        </w:tc>
        <w:tc>
          <w:tcPr>
            <w:tcW w:w="877" w:type="dxa"/>
            <w:noWrap/>
            <w:hideMark/>
          </w:tcPr>
          <w:p w:rsidR="0041499E" w:rsidRPr="00DD31B7" w:rsidRDefault="0041499E" w:rsidP="0041499E">
            <w:pPr>
              <w:jc w:val="both"/>
              <w:rPr>
                <w:sz w:val="18"/>
                <w:szCs w:val="18"/>
              </w:rPr>
            </w:pPr>
            <w:r w:rsidRPr="00DD31B7">
              <w:rPr>
                <w:sz w:val="18"/>
                <w:szCs w:val="18"/>
              </w:rPr>
              <w:lastRenderedPageBreak/>
              <w:t>2.11</w:t>
            </w:r>
          </w:p>
        </w:tc>
      </w:tr>
      <w:tr w:rsidR="0041499E" w:rsidRPr="00DD31B7" w:rsidTr="008F6A1D">
        <w:trPr>
          <w:trHeight w:val="20"/>
        </w:trPr>
        <w:tc>
          <w:tcPr>
            <w:tcW w:w="851" w:type="dxa"/>
            <w:vMerge/>
            <w:hideMark/>
          </w:tcPr>
          <w:p w:rsidR="0041499E" w:rsidRPr="00DD31B7" w:rsidRDefault="0041499E" w:rsidP="0041499E">
            <w:pPr>
              <w:jc w:val="both"/>
              <w:rPr>
                <w:sz w:val="18"/>
                <w:szCs w:val="18"/>
              </w:rPr>
            </w:pPr>
          </w:p>
        </w:tc>
        <w:tc>
          <w:tcPr>
            <w:tcW w:w="2410" w:type="dxa"/>
            <w:hideMark/>
          </w:tcPr>
          <w:p w:rsidR="0041499E" w:rsidRPr="00DD31B7" w:rsidRDefault="0041499E" w:rsidP="0041499E">
            <w:pPr>
              <w:jc w:val="both"/>
              <w:rPr>
                <w:sz w:val="18"/>
                <w:szCs w:val="18"/>
              </w:rPr>
            </w:pPr>
            <w:r w:rsidRPr="00DD31B7">
              <w:rPr>
                <w:sz w:val="18"/>
                <w:szCs w:val="18"/>
              </w:rPr>
              <w:t>п. 349 Приказа Минфина России от 01.12.2010 N 157н</w:t>
            </w:r>
            <w:proofErr w:type="gramStart"/>
            <w:r w:rsidRPr="00DD31B7">
              <w:rPr>
                <w:sz w:val="18"/>
                <w:szCs w:val="18"/>
              </w:rPr>
              <w:t xml:space="preserve"> ,</w:t>
            </w:r>
            <w:proofErr w:type="gramEnd"/>
            <w:r w:rsidRPr="00DD31B7">
              <w:rPr>
                <w:sz w:val="18"/>
                <w:szCs w:val="18"/>
              </w:rPr>
              <w:t xml:space="preserve"> п. 3.6. Учетной политики МКУ «АХЧ»</w:t>
            </w:r>
          </w:p>
        </w:tc>
        <w:tc>
          <w:tcPr>
            <w:tcW w:w="850" w:type="dxa"/>
            <w:hideMark/>
          </w:tcPr>
          <w:p w:rsidR="0041499E" w:rsidRPr="00DD31B7" w:rsidRDefault="0041499E" w:rsidP="0041499E">
            <w:pPr>
              <w:jc w:val="both"/>
              <w:rPr>
                <w:sz w:val="18"/>
                <w:szCs w:val="18"/>
              </w:rPr>
            </w:pPr>
            <w:r w:rsidRPr="00DD31B7">
              <w:rPr>
                <w:sz w:val="18"/>
                <w:szCs w:val="18"/>
              </w:rPr>
              <w:t>1</w:t>
            </w:r>
          </w:p>
        </w:tc>
        <w:tc>
          <w:tcPr>
            <w:tcW w:w="1276" w:type="dxa"/>
            <w:hideMark/>
          </w:tcPr>
          <w:p w:rsidR="0041499E" w:rsidRPr="00DD31B7" w:rsidRDefault="0041499E" w:rsidP="0041499E">
            <w:pPr>
              <w:jc w:val="both"/>
              <w:rPr>
                <w:sz w:val="18"/>
                <w:szCs w:val="18"/>
              </w:rPr>
            </w:pPr>
            <w:r w:rsidRPr="00DD31B7">
              <w:rPr>
                <w:sz w:val="18"/>
                <w:szCs w:val="18"/>
              </w:rPr>
              <w:t> </w:t>
            </w:r>
          </w:p>
        </w:tc>
        <w:tc>
          <w:tcPr>
            <w:tcW w:w="3942" w:type="dxa"/>
            <w:hideMark/>
          </w:tcPr>
          <w:p w:rsidR="0041499E" w:rsidRPr="00DD31B7" w:rsidRDefault="008F6A1D" w:rsidP="0041499E">
            <w:pPr>
              <w:jc w:val="both"/>
              <w:rPr>
                <w:sz w:val="18"/>
                <w:szCs w:val="18"/>
              </w:rPr>
            </w:pPr>
            <w:r w:rsidRPr="00DD31B7">
              <w:rPr>
                <w:sz w:val="18"/>
                <w:szCs w:val="18"/>
              </w:rPr>
              <w:t>Дальнейший контроль, за использованием аккумуляторов, огнетушителей на счете 09 не ведется.</w:t>
            </w:r>
          </w:p>
        </w:tc>
        <w:tc>
          <w:tcPr>
            <w:tcW w:w="877" w:type="dxa"/>
            <w:noWrap/>
            <w:hideMark/>
          </w:tcPr>
          <w:p w:rsidR="0041499E" w:rsidRPr="00DD31B7" w:rsidRDefault="0041499E" w:rsidP="0041499E">
            <w:pPr>
              <w:jc w:val="both"/>
              <w:rPr>
                <w:sz w:val="18"/>
                <w:szCs w:val="18"/>
              </w:rPr>
            </w:pPr>
            <w:r w:rsidRPr="00DD31B7">
              <w:rPr>
                <w:sz w:val="18"/>
                <w:szCs w:val="18"/>
              </w:rPr>
              <w:t>2.11</w:t>
            </w:r>
          </w:p>
        </w:tc>
      </w:tr>
      <w:tr w:rsidR="0041499E" w:rsidRPr="00DD31B7" w:rsidTr="008F6A1D">
        <w:trPr>
          <w:trHeight w:val="20"/>
        </w:trPr>
        <w:tc>
          <w:tcPr>
            <w:tcW w:w="851" w:type="dxa"/>
            <w:vMerge/>
            <w:hideMark/>
          </w:tcPr>
          <w:p w:rsidR="0041499E" w:rsidRPr="00DD31B7" w:rsidRDefault="0041499E" w:rsidP="0041499E">
            <w:pPr>
              <w:jc w:val="both"/>
              <w:rPr>
                <w:sz w:val="18"/>
                <w:szCs w:val="18"/>
              </w:rPr>
            </w:pPr>
          </w:p>
        </w:tc>
        <w:tc>
          <w:tcPr>
            <w:tcW w:w="2410" w:type="dxa"/>
            <w:hideMark/>
          </w:tcPr>
          <w:p w:rsidR="0041499E" w:rsidRPr="00DD31B7" w:rsidRDefault="0041499E" w:rsidP="0041499E">
            <w:pPr>
              <w:jc w:val="both"/>
              <w:rPr>
                <w:sz w:val="18"/>
                <w:szCs w:val="18"/>
              </w:rPr>
            </w:pPr>
            <w:r w:rsidRPr="00DD31B7">
              <w:rPr>
                <w:sz w:val="18"/>
                <w:szCs w:val="18"/>
              </w:rPr>
              <w:t xml:space="preserve">ст.9, ст.10 Федерального закона от 06.12.2011 N 402-ФЗ  </w:t>
            </w:r>
          </w:p>
        </w:tc>
        <w:tc>
          <w:tcPr>
            <w:tcW w:w="850" w:type="dxa"/>
            <w:hideMark/>
          </w:tcPr>
          <w:p w:rsidR="0041499E" w:rsidRPr="00DD31B7" w:rsidRDefault="0041499E" w:rsidP="0041499E">
            <w:pPr>
              <w:jc w:val="both"/>
              <w:rPr>
                <w:sz w:val="18"/>
                <w:szCs w:val="18"/>
              </w:rPr>
            </w:pPr>
            <w:r w:rsidRPr="00DD31B7">
              <w:rPr>
                <w:sz w:val="18"/>
                <w:szCs w:val="18"/>
              </w:rPr>
              <w:t>1</w:t>
            </w:r>
          </w:p>
        </w:tc>
        <w:tc>
          <w:tcPr>
            <w:tcW w:w="1276" w:type="dxa"/>
            <w:hideMark/>
          </w:tcPr>
          <w:p w:rsidR="0041499E" w:rsidRPr="00DD31B7" w:rsidRDefault="0041499E" w:rsidP="0041499E">
            <w:pPr>
              <w:jc w:val="both"/>
              <w:rPr>
                <w:sz w:val="18"/>
                <w:szCs w:val="18"/>
              </w:rPr>
            </w:pPr>
            <w:r w:rsidRPr="00DD31B7">
              <w:rPr>
                <w:sz w:val="18"/>
                <w:szCs w:val="18"/>
              </w:rPr>
              <w:t>2756,4</w:t>
            </w:r>
          </w:p>
        </w:tc>
        <w:tc>
          <w:tcPr>
            <w:tcW w:w="3942" w:type="dxa"/>
            <w:hideMark/>
          </w:tcPr>
          <w:p w:rsidR="0041499E" w:rsidRPr="00DD31B7" w:rsidRDefault="008F6A1D" w:rsidP="00834E80">
            <w:pPr>
              <w:jc w:val="both"/>
              <w:rPr>
                <w:sz w:val="18"/>
                <w:szCs w:val="18"/>
              </w:rPr>
            </w:pPr>
            <w:r w:rsidRPr="00DD31B7">
              <w:rPr>
                <w:sz w:val="18"/>
                <w:szCs w:val="18"/>
              </w:rPr>
              <w:t xml:space="preserve">Несвоевременное отражение хозяйственных операций в регистрах бухгалтерского учета. Так в проверяемом периоде  списание </w:t>
            </w:r>
            <w:r w:rsidR="00834E80">
              <w:rPr>
                <w:sz w:val="18"/>
                <w:szCs w:val="18"/>
              </w:rPr>
              <w:t>ГСМ</w:t>
            </w:r>
            <w:r w:rsidRPr="00DD31B7">
              <w:rPr>
                <w:sz w:val="18"/>
                <w:szCs w:val="18"/>
              </w:rPr>
              <w:t xml:space="preserve"> согласно путевым листам за февраль, март  произведено в апреле, за апрель - в июне, за июнь - в августе.  За август, сентябрь - по состоянию на 01.10.2024 </w:t>
            </w:r>
            <w:r w:rsidR="00834E80">
              <w:rPr>
                <w:sz w:val="18"/>
                <w:szCs w:val="18"/>
              </w:rPr>
              <w:t>ГСМ</w:t>
            </w:r>
            <w:r w:rsidRPr="00DD31B7">
              <w:rPr>
                <w:sz w:val="18"/>
                <w:szCs w:val="18"/>
              </w:rPr>
              <w:t xml:space="preserve"> не списан. </w:t>
            </w:r>
          </w:p>
        </w:tc>
        <w:tc>
          <w:tcPr>
            <w:tcW w:w="877" w:type="dxa"/>
            <w:noWrap/>
            <w:hideMark/>
          </w:tcPr>
          <w:p w:rsidR="0041499E" w:rsidRPr="00DD31B7" w:rsidRDefault="0041499E" w:rsidP="0041499E">
            <w:pPr>
              <w:jc w:val="both"/>
              <w:rPr>
                <w:sz w:val="18"/>
                <w:szCs w:val="18"/>
              </w:rPr>
            </w:pPr>
            <w:r w:rsidRPr="00DD31B7">
              <w:rPr>
                <w:sz w:val="18"/>
                <w:szCs w:val="18"/>
              </w:rPr>
              <w:t>2.11</w:t>
            </w:r>
          </w:p>
        </w:tc>
      </w:tr>
      <w:tr w:rsidR="0041499E" w:rsidRPr="00DD31B7" w:rsidTr="008F6A1D">
        <w:trPr>
          <w:trHeight w:val="20"/>
        </w:trPr>
        <w:tc>
          <w:tcPr>
            <w:tcW w:w="851" w:type="dxa"/>
            <w:vMerge/>
            <w:hideMark/>
          </w:tcPr>
          <w:p w:rsidR="0041499E" w:rsidRPr="00DD31B7" w:rsidRDefault="0041499E" w:rsidP="0041499E">
            <w:pPr>
              <w:jc w:val="both"/>
              <w:rPr>
                <w:sz w:val="18"/>
                <w:szCs w:val="18"/>
              </w:rPr>
            </w:pPr>
          </w:p>
        </w:tc>
        <w:tc>
          <w:tcPr>
            <w:tcW w:w="2410" w:type="dxa"/>
            <w:hideMark/>
          </w:tcPr>
          <w:p w:rsidR="0041499E" w:rsidRPr="00DD31B7" w:rsidRDefault="0041499E" w:rsidP="0041499E">
            <w:pPr>
              <w:jc w:val="both"/>
              <w:rPr>
                <w:sz w:val="18"/>
                <w:szCs w:val="18"/>
              </w:rPr>
            </w:pPr>
            <w:r w:rsidRPr="00DD31B7">
              <w:rPr>
                <w:sz w:val="18"/>
                <w:szCs w:val="18"/>
              </w:rPr>
              <w:t xml:space="preserve">ч. 2.8 Учетной политики  </w:t>
            </w:r>
          </w:p>
        </w:tc>
        <w:tc>
          <w:tcPr>
            <w:tcW w:w="850" w:type="dxa"/>
            <w:hideMark/>
          </w:tcPr>
          <w:p w:rsidR="0041499E" w:rsidRPr="00DD31B7" w:rsidRDefault="0041499E" w:rsidP="0041499E">
            <w:pPr>
              <w:jc w:val="both"/>
              <w:rPr>
                <w:sz w:val="18"/>
                <w:szCs w:val="18"/>
              </w:rPr>
            </w:pPr>
            <w:r w:rsidRPr="00DD31B7">
              <w:rPr>
                <w:sz w:val="18"/>
                <w:szCs w:val="18"/>
              </w:rPr>
              <w:t>1</w:t>
            </w:r>
          </w:p>
        </w:tc>
        <w:tc>
          <w:tcPr>
            <w:tcW w:w="1276" w:type="dxa"/>
            <w:hideMark/>
          </w:tcPr>
          <w:p w:rsidR="0041499E" w:rsidRPr="00DD31B7" w:rsidRDefault="0041499E" w:rsidP="0041499E">
            <w:pPr>
              <w:jc w:val="both"/>
              <w:rPr>
                <w:sz w:val="18"/>
                <w:szCs w:val="18"/>
              </w:rPr>
            </w:pPr>
            <w:r w:rsidRPr="00DD31B7">
              <w:rPr>
                <w:sz w:val="18"/>
                <w:szCs w:val="18"/>
              </w:rPr>
              <w:t> </w:t>
            </w:r>
          </w:p>
        </w:tc>
        <w:tc>
          <w:tcPr>
            <w:tcW w:w="3942" w:type="dxa"/>
            <w:hideMark/>
          </w:tcPr>
          <w:p w:rsidR="0041499E" w:rsidRPr="00DD31B7" w:rsidRDefault="008F6A1D" w:rsidP="0041499E">
            <w:pPr>
              <w:jc w:val="both"/>
              <w:rPr>
                <w:sz w:val="18"/>
                <w:szCs w:val="18"/>
              </w:rPr>
            </w:pPr>
            <w:r w:rsidRPr="00DD31B7">
              <w:rPr>
                <w:sz w:val="18"/>
                <w:szCs w:val="18"/>
              </w:rPr>
              <w:t xml:space="preserve">Применяемый метод начисления амортизации на транспортные средства  не соответствует методу, установленному учетной политикой.  </w:t>
            </w:r>
          </w:p>
        </w:tc>
        <w:tc>
          <w:tcPr>
            <w:tcW w:w="877" w:type="dxa"/>
            <w:noWrap/>
            <w:hideMark/>
          </w:tcPr>
          <w:p w:rsidR="0041499E" w:rsidRPr="00DD31B7" w:rsidRDefault="0041499E" w:rsidP="0041499E">
            <w:pPr>
              <w:jc w:val="both"/>
              <w:rPr>
                <w:sz w:val="18"/>
                <w:szCs w:val="18"/>
              </w:rPr>
            </w:pPr>
            <w:r w:rsidRPr="00DD31B7">
              <w:rPr>
                <w:sz w:val="18"/>
                <w:szCs w:val="18"/>
              </w:rPr>
              <w:t>2.11</w:t>
            </w:r>
          </w:p>
        </w:tc>
      </w:tr>
      <w:tr w:rsidR="0041499E" w:rsidRPr="00DD31B7" w:rsidTr="008F6A1D">
        <w:trPr>
          <w:trHeight w:val="20"/>
        </w:trPr>
        <w:tc>
          <w:tcPr>
            <w:tcW w:w="851" w:type="dxa"/>
            <w:vMerge/>
            <w:hideMark/>
          </w:tcPr>
          <w:p w:rsidR="0041499E" w:rsidRPr="00DD31B7" w:rsidRDefault="0041499E" w:rsidP="0041499E">
            <w:pPr>
              <w:jc w:val="both"/>
              <w:rPr>
                <w:sz w:val="18"/>
                <w:szCs w:val="18"/>
              </w:rPr>
            </w:pPr>
          </w:p>
        </w:tc>
        <w:tc>
          <w:tcPr>
            <w:tcW w:w="2410" w:type="dxa"/>
            <w:hideMark/>
          </w:tcPr>
          <w:p w:rsidR="0041499E" w:rsidRPr="00DD31B7" w:rsidRDefault="0041499E" w:rsidP="0041499E">
            <w:pPr>
              <w:jc w:val="both"/>
              <w:rPr>
                <w:sz w:val="18"/>
                <w:szCs w:val="18"/>
              </w:rPr>
            </w:pPr>
            <w:r w:rsidRPr="00DD31B7">
              <w:rPr>
                <w:sz w:val="18"/>
                <w:szCs w:val="18"/>
              </w:rPr>
              <w:t>п.15 ФСБУ 28/2023 "Инвентаризация", п. 1.4 Учетной политики МКУ «АХЧ»</w:t>
            </w:r>
          </w:p>
        </w:tc>
        <w:tc>
          <w:tcPr>
            <w:tcW w:w="850" w:type="dxa"/>
            <w:hideMark/>
          </w:tcPr>
          <w:p w:rsidR="0041499E" w:rsidRPr="00DD31B7" w:rsidRDefault="0041499E" w:rsidP="0041499E">
            <w:pPr>
              <w:jc w:val="both"/>
              <w:rPr>
                <w:sz w:val="18"/>
                <w:szCs w:val="18"/>
              </w:rPr>
            </w:pPr>
            <w:r w:rsidRPr="00DD31B7">
              <w:rPr>
                <w:sz w:val="18"/>
                <w:szCs w:val="18"/>
              </w:rPr>
              <w:t>1</w:t>
            </w:r>
          </w:p>
        </w:tc>
        <w:tc>
          <w:tcPr>
            <w:tcW w:w="1276" w:type="dxa"/>
            <w:hideMark/>
          </w:tcPr>
          <w:p w:rsidR="0041499E" w:rsidRPr="00DD31B7" w:rsidRDefault="0041499E" w:rsidP="0041499E">
            <w:pPr>
              <w:jc w:val="both"/>
              <w:rPr>
                <w:sz w:val="18"/>
                <w:szCs w:val="18"/>
              </w:rPr>
            </w:pPr>
            <w:r w:rsidRPr="00DD31B7">
              <w:rPr>
                <w:sz w:val="18"/>
                <w:szCs w:val="18"/>
              </w:rPr>
              <w:t> </w:t>
            </w:r>
          </w:p>
        </w:tc>
        <w:tc>
          <w:tcPr>
            <w:tcW w:w="3942" w:type="dxa"/>
            <w:hideMark/>
          </w:tcPr>
          <w:p w:rsidR="0041499E" w:rsidRPr="00DD31B7" w:rsidRDefault="008F6A1D" w:rsidP="0041499E">
            <w:pPr>
              <w:jc w:val="both"/>
              <w:rPr>
                <w:sz w:val="18"/>
                <w:szCs w:val="18"/>
              </w:rPr>
            </w:pPr>
            <w:r w:rsidRPr="00DD31B7">
              <w:rPr>
                <w:sz w:val="18"/>
                <w:szCs w:val="18"/>
              </w:rPr>
              <w:t xml:space="preserve">Не проведена обязательная инвентаризация имущества при смене материально-ответственных лиц. </w:t>
            </w:r>
          </w:p>
        </w:tc>
        <w:tc>
          <w:tcPr>
            <w:tcW w:w="877" w:type="dxa"/>
            <w:noWrap/>
            <w:hideMark/>
          </w:tcPr>
          <w:p w:rsidR="0041499E" w:rsidRPr="00DD31B7" w:rsidRDefault="0041499E" w:rsidP="0041499E">
            <w:pPr>
              <w:jc w:val="both"/>
              <w:rPr>
                <w:sz w:val="18"/>
                <w:szCs w:val="18"/>
              </w:rPr>
            </w:pPr>
            <w:r w:rsidRPr="00DD31B7">
              <w:rPr>
                <w:sz w:val="18"/>
                <w:szCs w:val="18"/>
              </w:rPr>
              <w:t>2.4</w:t>
            </w:r>
          </w:p>
        </w:tc>
      </w:tr>
      <w:tr w:rsidR="0041499E" w:rsidRPr="00DD31B7" w:rsidTr="008F6A1D">
        <w:trPr>
          <w:trHeight w:val="20"/>
        </w:trPr>
        <w:tc>
          <w:tcPr>
            <w:tcW w:w="851" w:type="dxa"/>
            <w:hideMark/>
          </w:tcPr>
          <w:p w:rsidR="0041499E" w:rsidRPr="00DD31B7" w:rsidRDefault="0041499E" w:rsidP="0041499E">
            <w:pPr>
              <w:jc w:val="both"/>
              <w:rPr>
                <w:sz w:val="18"/>
                <w:szCs w:val="18"/>
              </w:rPr>
            </w:pPr>
            <w:r w:rsidRPr="00DD31B7">
              <w:rPr>
                <w:sz w:val="18"/>
                <w:szCs w:val="18"/>
              </w:rPr>
              <w:t> </w:t>
            </w:r>
          </w:p>
        </w:tc>
        <w:tc>
          <w:tcPr>
            <w:tcW w:w="2410" w:type="dxa"/>
            <w:hideMark/>
          </w:tcPr>
          <w:p w:rsidR="0041499E" w:rsidRPr="00DD31B7" w:rsidRDefault="0041499E" w:rsidP="0041499E">
            <w:pPr>
              <w:jc w:val="both"/>
              <w:rPr>
                <w:sz w:val="18"/>
                <w:szCs w:val="18"/>
              </w:rPr>
            </w:pPr>
            <w:r w:rsidRPr="00DD31B7">
              <w:rPr>
                <w:sz w:val="18"/>
                <w:szCs w:val="18"/>
              </w:rPr>
              <w:t>ИТОГО</w:t>
            </w:r>
          </w:p>
        </w:tc>
        <w:tc>
          <w:tcPr>
            <w:tcW w:w="850" w:type="dxa"/>
            <w:hideMark/>
          </w:tcPr>
          <w:p w:rsidR="0041499E" w:rsidRPr="00DD31B7" w:rsidRDefault="0041499E" w:rsidP="0041499E">
            <w:pPr>
              <w:jc w:val="both"/>
              <w:rPr>
                <w:sz w:val="18"/>
                <w:szCs w:val="18"/>
              </w:rPr>
            </w:pPr>
            <w:r w:rsidRPr="00DD31B7">
              <w:rPr>
                <w:sz w:val="18"/>
                <w:szCs w:val="18"/>
              </w:rPr>
              <w:t>22</w:t>
            </w:r>
          </w:p>
        </w:tc>
        <w:tc>
          <w:tcPr>
            <w:tcW w:w="1276" w:type="dxa"/>
            <w:hideMark/>
          </w:tcPr>
          <w:p w:rsidR="0041499E" w:rsidRPr="00DD31B7" w:rsidRDefault="0041499E" w:rsidP="0041499E">
            <w:pPr>
              <w:jc w:val="both"/>
              <w:rPr>
                <w:sz w:val="18"/>
                <w:szCs w:val="18"/>
              </w:rPr>
            </w:pPr>
            <w:r w:rsidRPr="00DD31B7">
              <w:rPr>
                <w:sz w:val="18"/>
                <w:szCs w:val="18"/>
              </w:rPr>
              <w:t>8487,5</w:t>
            </w:r>
          </w:p>
        </w:tc>
        <w:tc>
          <w:tcPr>
            <w:tcW w:w="3942" w:type="dxa"/>
            <w:hideMark/>
          </w:tcPr>
          <w:p w:rsidR="0041499E" w:rsidRPr="00DD31B7" w:rsidRDefault="0041499E" w:rsidP="0041499E">
            <w:pPr>
              <w:jc w:val="both"/>
              <w:rPr>
                <w:sz w:val="18"/>
                <w:szCs w:val="18"/>
              </w:rPr>
            </w:pPr>
            <w:r w:rsidRPr="00DD31B7">
              <w:rPr>
                <w:sz w:val="18"/>
                <w:szCs w:val="18"/>
              </w:rPr>
              <w:t> </w:t>
            </w:r>
          </w:p>
        </w:tc>
        <w:tc>
          <w:tcPr>
            <w:tcW w:w="877" w:type="dxa"/>
            <w:noWrap/>
            <w:hideMark/>
          </w:tcPr>
          <w:p w:rsidR="0041499E" w:rsidRPr="00DD31B7" w:rsidRDefault="0041499E" w:rsidP="0041499E">
            <w:pPr>
              <w:jc w:val="both"/>
              <w:rPr>
                <w:sz w:val="18"/>
                <w:szCs w:val="18"/>
              </w:rPr>
            </w:pPr>
            <w:r w:rsidRPr="00DD31B7">
              <w:rPr>
                <w:sz w:val="18"/>
                <w:szCs w:val="18"/>
              </w:rPr>
              <w:t> </w:t>
            </w:r>
          </w:p>
        </w:tc>
      </w:tr>
    </w:tbl>
    <w:p w:rsidR="00283AA8" w:rsidRPr="00DD31B7" w:rsidRDefault="00283AA8" w:rsidP="00283AA8">
      <w:pPr>
        <w:jc w:val="both"/>
        <w:rPr>
          <w:sz w:val="18"/>
          <w:szCs w:val="18"/>
        </w:rPr>
      </w:pPr>
      <w:r w:rsidRPr="00DD31B7">
        <w:rPr>
          <w:sz w:val="18"/>
          <w:szCs w:val="18"/>
        </w:rPr>
        <w:t>* тему  контрольного мероприятия смотреть в Таблице 2.</w:t>
      </w:r>
    </w:p>
    <w:p w:rsidR="0030660D" w:rsidRPr="00DD31B7" w:rsidRDefault="0030660D" w:rsidP="00283AA8">
      <w:pPr>
        <w:jc w:val="both"/>
        <w:rPr>
          <w:sz w:val="18"/>
          <w:szCs w:val="18"/>
        </w:rPr>
      </w:pPr>
    </w:p>
    <w:p w:rsidR="0030660D" w:rsidRPr="00DD31B7" w:rsidRDefault="0030660D" w:rsidP="00F0396F">
      <w:pPr>
        <w:ind w:firstLine="708"/>
        <w:jc w:val="both"/>
      </w:pPr>
      <w:r w:rsidRPr="00DD31B7">
        <w:t xml:space="preserve">В Таблице 6 отражены нарушения в сфере управления и распоряжения муниципальной собственностью, выявленные  в отчетном году. </w:t>
      </w:r>
      <w:r w:rsidR="00553E4F" w:rsidRPr="00DD31B7">
        <w:t>В</w:t>
      </w:r>
      <w:r w:rsidRPr="00DD31B7">
        <w:t xml:space="preserve"> </w:t>
      </w:r>
      <w:r w:rsidR="0036578D" w:rsidRPr="00DD31B7">
        <w:t>ходе проверок</w:t>
      </w:r>
      <w:r w:rsidR="00553E4F" w:rsidRPr="00DD31B7">
        <w:t xml:space="preserve"> </w:t>
      </w:r>
      <w:r w:rsidRPr="00DD31B7">
        <w:t xml:space="preserve"> </w:t>
      </w:r>
      <w:r w:rsidR="0036578D" w:rsidRPr="00DD31B7">
        <w:t>выявлено</w:t>
      </w:r>
      <w:r w:rsidR="00032A63" w:rsidRPr="00DD31B7">
        <w:t>,</w:t>
      </w:r>
      <w:r w:rsidR="00A83F33" w:rsidRPr="00DD31B7">
        <w:t xml:space="preserve"> </w:t>
      </w:r>
      <w:r w:rsidR="00032A63" w:rsidRPr="00DD31B7">
        <w:t>что</w:t>
      </w:r>
      <w:r w:rsidR="00F0396F" w:rsidRPr="00DD31B7">
        <w:t xml:space="preserve"> объек</w:t>
      </w:r>
      <w:r w:rsidR="0036578D" w:rsidRPr="00DD31B7">
        <w:t>ты благоустройства территорий, установленные</w:t>
      </w:r>
      <w:r w:rsidR="00F0396F" w:rsidRPr="00DD31B7">
        <w:t xml:space="preserve"> в ходе  реализации инициативных проектов, </w:t>
      </w:r>
      <w:r w:rsidR="001D65CD">
        <w:t xml:space="preserve">ремонтных работ, </w:t>
      </w:r>
      <w:r w:rsidR="00F0396F" w:rsidRPr="00DD31B7">
        <w:t>соответствующие  критериям признания  их объектами основных средств  не включены в реестр муниципальной собственности.</w:t>
      </w:r>
    </w:p>
    <w:p w:rsidR="00F0396F" w:rsidRPr="00DD31B7" w:rsidRDefault="00F0396F" w:rsidP="00F0396F">
      <w:pPr>
        <w:ind w:firstLine="708"/>
        <w:jc w:val="both"/>
      </w:pPr>
    </w:p>
    <w:p w:rsidR="0030660D" w:rsidRPr="00DD31B7" w:rsidRDefault="0030660D" w:rsidP="0030660D">
      <w:pPr>
        <w:jc w:val="center"/>
      </w:pPr>
      <w:r w:rsidRPr="00DD31B7">
        <w:t xml:space="preserve">Таблица </w:t>
      </w:r>
      <w:r w:rsidR="00553E4F" w:rsidRPr="00DD31B7">
        <w:t>6</w:t>
      </w:r>
      <w:r w:rsidRPr="00DD31B7">
        <w:t xml:space="preserve"> - нарушения в сфере управления и распоряжения муниципальной собственностью, выявленные  в отчетном году</w:t>
      </w:r>
    </w:p>
    <w:p w:rsidR="0030660D" w:rsidRPr="00DD31B7" w:rsidRDefault="0030660D" w:rsidP="0030660D">
      <w:pPr>
        <w:jc w:val="center"/>
      </w:pPr>
    </w:p>
    <w:tbl>
      <w:tblPr>
        <w:tblW w:w="10221" w:type="dxa"/>
        <w:tblInd w:w="93" w:type="dxa"/>
        <w:tblLayout w:type="fixed"/>
        <w:tblLook w:val="04A0" w:firstRow="1" w:lastRow="0" w:firstColumn="1" w:lastColumn="0" w:noHBand="0" w:noVBand="1"/>
      </w:tblPr>
      <w:tblGrid>
        <w:gridCol w:w="829"/>
        <w:gridCol w:w="2447"/>
        <w:gridCol w:w="850"/>
        <w:gridCol w:w="1134"/>
        <w:gridCol w:w="4111"/>
        <w:gridCol w:w="850"/>
      </w:tblGrid>
      <w:tr w:rsidR="0030660D" w:rsidRPr="00DD31B7" w:rsidTr="00EF52F0">
        <w:trPr>
          <w:trHeight w:val="435"/>
        </w:trPr>
        <w:tc>
          <w:tcPr>
            <w:tcW w:w="829" w:type="dxa"/>
            <w:tcBorders>
              <w:top w:val="single" w:sz="8" w:space="0" w:color="auto"/>
              <w:left w:val="single" w:sz="8" w:space="0" w:color="auto"/>
              <w:bottom w:val="nil"/>
              <w:right w:val="nil"/>
            </w:tcBorders>
            <w:shd w:val="clear" w:color="000000" w:fill="FFFFFF"/>
            <w:vAlign w:val="center"/>
            <w:hideMark/>
          </w:tcPr>
          <w:p w:rsidR="0030660D" w:rsidRPr="00DD31B7" w:rsidRDefault="0030660D" w:rsidP="00EF52F0">
            <w:pPr>
              <w:rPr>
                <w:color w:val="000000"/>
                <w:sz w:val="20"/>
                <w:szCs w:val="20"/>
              </w:rPr>
            </w:pPr>
            <w:r w:rsidRPr="00DD31B7">
              <w:rPr>
                <w:color w:val="000000"/>
                <w:sz w:val="20"/>
                <w:szCs w:val="20"/>
              </w:rPr>
              <w:t>пункт</w:t>
            </w:r>
          </w:p>
        </w:tc>
        <w:tc>
          <w:tcPr>
            <w:tcW w:w="2447" w:type="dxa"/>
            <w:vMerge w:val="restart"/>
            <w:tcBorders>
              <w:top w:val="single" w:sz="8" w:space="0" w:color="auto"/>
              <w:left w:val="single" w:sz="8" w:space="0" w:color="auto"/>
              <w:bottom w:val="nil"/>
              <w:right w:val="single" w:sz="8" w:space="0" w:color="auto"/>
            </w:tcBorders>
            <w:shd w:val="clear" w:color="000000" w:fill="FFFFFF"/>
            <w:vAlign w:val="center"/>
            <w:hideMark/>
          </w:tcPr>
          <w:p w:rsidR="0030660D" w:rsidRPr="00DD31B7" w:rsidRDefault="0030660D" w:rsidP="00EF52F0">
            <w:pPr>
              <w:jc w:val="center"/>
              <w:rPr>
                <w:color w:val="000000"/>
                <w:sz w:val="20"/>
                <w:szCs w:val="20"/>
              </w:rPr>
            </w:pPr>
            <w:r w:rsidRPr="00DD31B7">
              <w:rPr>
                <w:color w:val="000000"/>
                <w:sz w:val="20"/>
                <w:szCs w:val="20"/>
              </w:rPr>
              <w:t>корреспондирующая норма</w:t>
            </w:r>
          </w:p>
        </w:tc>
        <w:tc>
          <w:tcPr>
            <w:tcW w:w="850" w:type="dxa"/>
            <w:tcBorders>
              <w:top w:val="single" w:sz="8" w:space="0" w:color="auto"/>
              <w:left w:val="nil"/>
              <w:bottom w:val="nil"/>
              <w:right w:val="nil"/>
            </w:tcBorders>
            <w:shd w:val="clear" w:color="000000" w:fill="FFFFFF"/>
            <w:vAlign w:val="center"/>
            <w:hideMark/>
          </w:tcPr>
          <w:p w:rsidR="0030660D" w:rsidRPr="00DD31B7" w:rsidRDefault="0030660D" w:rsidP="00EF52F0">
            <w:pPr>
              <w:rPr>
                <w:color w:val="000000"/>
                <w:sz w:val="20"/>
                <w:szCs w:val="20"/>
              </w:rPr>
            </w:pPr>
            <w:r w:rsidRPr="00DD31B7">
              <w:rPr>
                <w:color w:val="000000"/>
                <w:sz w:val="20"/>
                <w:szCs w:val="20"/>
              </w:rPr>
              <w:t>количество</w:t>
            </w:r>
          </w:p>
        </w:tc>
        <w:tc>
          <w:tcPr>
            <w:tcW w:w="1134" w:type="dxa"/>
            <w:vMerge w:val="restart"/>
            <w:tcBorders>
              <w:top w:val="single" w:sz="8" w:space="0" w:color="auto"/>
              <w:left w:val="single" w:sz="8" w:space="0" w:color="auto"/>
              <w:bottom w:val="nil"/>
              <w:right w:val="single" w:sz="8" w:space="0" w:color="auto"/>
            </w:tcBorders>
            <w:shd w:val="clear" w:color="000000" w:fill="FFFFFF"/>
            <w:vAlign w:val="center"/>
            <w:hideMark/>
          </w:tcPr>
          <w:p w:rsidR="0030660D" w:rsidRPr="00DD31B7" w:rsidRDefault="0030660D" w:rsidP="00EF52F0">
            <w:pPr>
              <w:jc w:val="center"/>
              <w:rPr>
                <w:color w:val="000000"/>
                <w:sz w:val="20"/>
                <w:szCs w:val="20"/>
              </w:rPr>
            </w:pPr>
            <w:r w:rsidRPr="00DD31B7">
              <w:rPr>
                <w:color w:val="000000"/>
                <w:sz w:val="20"/>
                <w:szCs w:val="20"/>
              </w:rPr>
              <w:t>стоимостная оценка выявленных нарушений, тыс. руб.</w:t>
            </w:r>
          </w:p>
        </w:tc>
        <w:tc>
          <w:tcPr>
            <w:tcW w:w="4111" w:type="dxa"/>
            <w:vMerge w:val="restart"/>
            <w:tcBorders>
              <w:top w:val="single" w:sz="8" w:space="0" w:color="auto"/>
              <w:left w:val="single" w:sz="8" w:space="0" w:color="auto"/>
              <w:bottom w:val="nil"/>
              <w:right w:val="nil"/>
            </w:tcBorders>
            <w:shd w:val="clear" w:color="000000" w:fill="FFFFFF"/>
            <w:vAlign w:val="center"/>
            <w:hideMark/>
          </w:tcPr>
          <w:p w:rsidR="0030660D" w:rsidRPr="00DD31B7" w:rsidRDefault="0030660D" w:rsidP="00EF52F0">
            <w:pPr>
              <w:jc w:val="center"/>
              <w:rPr>
                <w:color w:val="000000"/>
                <w:sz w:val="20"/>
                <w:szCs w:val="20"/>
              </w:rPr>
            </w:pPr>
            <w:r w:rsidRPr="00DD31B7">
              <w:rPr>
                <w:color w:val="000000"/>
                <w:sz w:val="20"/>
                <w:szCs w:val="20"/>
              </w:rPr>
              <w:t>примечание</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30660D" w:rsidRPr="00DD31B7" w:rsidRDefault="0030660D" w:rsidP="00EF52F0">
            <w:pPr>
              <w:jc w:val="center"/>
              <w:rPr>
                <w:color w:val="000000"/>
                <w:sz w:val="20"/>
                <w:szCs w:val="20"/>
              </w:rPr>
            </w:pPr>
            <w:r w:rsidRPr="00DD31B7">
              <w:rPr>
                <w:color w:val="000000"/>
                <w:sz w:val="20"/>
                <w:szCs w:val="20"/>
              </w:rPr>
              <w:t>код нарушения</w:t>
            </w:r>
          </w:p>
        </w:tc>
      </w:tr>
      <w:tr w:rsidR="0030660D" w:rsidRPr="00DD31B7" w:rsidTr="00EF52F0">
        <w:trPr>
          <w:trHeight w:val="435"/>
        </w:trPr>
        <w:tc>
          <w:tcPr>
            <w:tcW w:w="829" w:type="dxa"/>
            <w:tcBorders>
              <w:top w:val="nil"/>
              <w:left w:val="single" w:sz="8" w:space="0" w:color="auto"/>
              <w:bottom w:val="nil"/>
              <w:right w:val="nil"/>
            </w:tcBorders>
            <w:shd w:val="clear" w:color="000000" w:fill="FFFFFF"/>
            <w:vAlign w:val="center"/>
            <w:hideMark/>
          </w:tcPr>
          <w:p w:rsidR="0030660D" w:rsidRPr="00DD31B7" w:rsidRDefault="0030660D" w:rsidP="00EF52F0">
            <w:pPr>
              <w:rPr>
                <w:color w:val="000000"/>
                <w:sz w:val="20"/>
                <w:szCs w:val="20"/>
              </w:rPr>
            </w:pPr>
            <w:r w:rsidRPr="00DD31B7">
              <w:rPr>
                <w:color w:val="000000"/>
                <w:sz w:val="20"/>
                <w:szCs w:val="20"/>
              </w:rPr>
              <w:t>Плана</w:t>
            </w:r>
          </w:p>
        </w:tc>
        <w:tc>
          <w:tcPr>
            <w:tcW w:w="2447" w:type="dxa"/>
            <w:vMerge/>
            <w:tcBorders>
              <w:top w:val="single" w:sz="8" w:space="0" w:color="auto"/>
              <w:left w:val="single" w:sz="8" w:space="0" w:color="auto"/>
              <w:bottom w:val="nil"/>
              <w:right w:val="single" w:sz="8" w:space="0" w:color="auto"/>
            </w:tcBorders>
            <w:vAlign w:val="center"/>
            <w:hideMark/>
          </w:tcPr>
          <w:p w:rsidR="0030660D" w:rsidRPr="00DD31B7" w:rsidRDefault="0030660D" w:rsidP="00EF52F0">
            <w:pPr>
              <w:rPr>
                <w:color w:val="000000"/>
                <w:sz w:val="20"/>
                <w:szCs w:val="20"/>
              </w:rPr>
            </w:pPr>
          </w:p>
        </w:tc>
        <w:tc>
          <w:tcPr>
            <w:tcW w:w="850" w:type="dxa"/>
            <w:tcBorders>
              <w:top w:val="nil"/>
              <w:left w:val="nil"/>
              <w:bottom w:val="nil"/>
              <w:right w:val="nil"/>
            </w:tcBorders>
            <w:shd w:val="clear" w:color="000000" w:fill="FFFFFF"/>
            <w:vAlign w:val="center"/>
            <w:hideMark/>
          </w:tcPr>
          <w:p w:rsidR="0030660D" w:rsidRPr="00DD31B7" w:rsidRDefault="0030660D" w:rsidP="00EF52F0">
            <w:pPr>
              <w:rPr>
                <w:color w:val="000000"/>
                <w:sz w:val="20"/>
                <w:szCs w:val="20"/>
              </w:rPr>
            </w:pPr>
            <w:r w:rsidRPr="00DD31B7">
              <w:rPr>
                <w:color w:val="000000"/>
                <w:sz w:val="20"/>
                <w:szCs w:val="20"/>
              </w:rPr>
              <w:t>выявленных</w:t>
            </w:r>
          </w:p>
        </w:tc>
        <w:tc>
          <w:tcPr>
            <w:tcW w:w="1134" w:type="dxa"/>
            <w:vMerge/>
            <w:tcBorders>
              <w:top w:val="single" w:sz="8" w:space="0" w:color="auto"/>
              <w:left w:val="single" w:sz="8" w:space="0" w:color="auto"/>
              <w:bottom w:val="nil"/>
              <w:right w:val="single" w:sz="8" w:space="0" w:color="auto"/>
            </w:tcBorders>
            <w:vAlign w:val="center"/>
            <w:hideMark/>
          </w:tcPr>
          <w:p w:rsidR="0030660D" w:rsidRPr="00DD31B7" w:rsidRDefault="0030660D" w:rsidP="00EF52F0">
            <w:pPr>
              <w:rPr>
                <w:color w:val="000000"/>
                <w:sz w:val="20"/>
                <w:szCs w:val="20"/>
              </w:rPr>
            </w:pPr>
          </w:p>
        </w:tc>
        <w:tc>
          <w:tcPr>
            <w:tcW w:w="4111" w:type="dxa"/>
            <w:vMerge/>
            <w:tcBorders>
              <w:top w:val="single" w:sz="8" w:space="0" w:color="auto"/>
              <w:left w:val="single" w:sz="8" w:space="0" w:color="auto"/>
              <w:bottom w:val="nil"/>
              <w:right w:val="nil"/>
            </w:tcBorders>
            <w:vAlign w:val="center"/>
            <w:hideMark/>
          </w:tcPr>
          <w:p w:rsidR="0030660D" w:rsidRPr="00DD31B7" w:rsidRDefault="0030660D" w:rsidP="00EF52F0">
            <w:pPr>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0660D" w:rsidRPr="00DD31B7" w:rsidRDefault="0030660D" w:rsidP="00EF52F0">
            <w:pPr>
              <w:rPr>
                <w:color w:val="000000"/>
                <w:sz w:val="20"/>
                <w:szCs w:val="20"/>
              </w:rPr>
            </w:pPr>
          </w:p>
        </w:tc>
      </w:tr>
      <w:tr w:rsidR="0030660D" w:rsidRPr="00DD31B7" w:rsidTr="00EF52F0">
        <w:trPr>
          <w:trHeight w:val="510"/>
        </w:trPr>
        <w:tc>
          <w:tcPr>
            <w:tcW w:w="829" w:type="dxa"/>
            <w:tcBorders>
              <w:top w:val="nil"/>
              <w:left w:val="single" w:sz="8" w:space="0" w:color="auto"/>
              <w:bottom w:val="nil"/>
              <w:right w:val="nil"/>
            </w:tcBorders>
            <w:shd w:val="clear" w:color="000000" w:fill="FFFFFF"/>
            <w:vAlign w:val="center"/>
            <w:hideMark/>
          </w:tcPr>
          <w:p w:rsidR="0030660D" w:rsidRPr="00DD31B7" w:rsidRDefault="0030660D" w:rsidP="00EF52F0">
            <w:pPr>
              <w:rPr>
                <w:color w:val="000000"/>
                <w:sz w:val="20"/>
                <w:szCs w:val="20"/>
              </w:rPr>
            </w:pPr>
            <w:r w:rsidRPr="00DD31B7">
              <w:rPr>
                <w:color w:val="000000"/>
                <w:sz w:val="20"/>
                <w:szCs w:val="20"/>
              </w:rPr>
              <w:t>работы*</w:t>
            </w:r>
          </w:p>
        </w:tc>
        <w:tc>
          <w:tcPr>
            <w:tcW w:w="2447" w:type="dxa"/>
            <w:vMerge/>
            <w:tcBorders>
              <w:top w:val="single" w:sz="8" w:space="0" w:color="auto"/>
              <w:left w:val="single" w:sz="8" w:space="0" w:color="auto"/>
              <w:bottom w:val="nil"/>
              <w:right w:val="single" w:sz="8" w:space="0" w:color="auto"/>
            </w:tcBorders>
            <w:vAlign w:val="center"/>
            <w:hideMark/>
          </w:tcPr>
          <w:p w:rsidR="0030660D" w:rsidRPr="00DD31B7" w:rsidRDefault="0030660D" w:rsidP="00EF52F0">
            <w:pPr>
              <w:rPr>
                <w:color w:val="000000"/>
                <w:sz w:val="20"/>
                <w:szCs w:val="20"/>
              </w:rPr>
            </w:pPr>
          </w:p>
        </w:tc>
        <w:tc>
          <w:tcPr>
            <w:tcW w:w="850" w:type="dxa"/>
            <w:tcBorders>
              <w:top w:val="nil"/>
              <w:left w:val="nil"/>
              <w:bottom w:val="nil"/>
              <w:right w:val="nil"/>
            </w:tcBorders>
            <w:shd w:val="clear" w:color="000000" w:fill="FFFFFF"/>
            <w:vAlign w:val="center"/>
            <w:hideMark/>
          </w:tcPr>
          <w:p w:rsidR="0030660D" w:rsidRPr="00DD31B7" w:rsidRDefault="0030660D" w:rsidP="00EF52F0">
            <w:pPr>
              <w:rPr>
                <w:color w:val="000000"/>
                <w:sz w:val="20"/>
                <w:szCs w:val="20"/>
              </w:rPr>
            </w:pPr>
            <w:r w:rsidRPr="00DD31B7">
              <w:rPr>
                <w:color w:val="000000"/>
                <w:sz w:val="20"/>
                <w:szCs w:val="20"/>
              </w:rPr>
              <w:t>нарушений,</w:t>
            </w:r>
          </w:p>
        </w:tc>
        <w:tc>
          <w:tcPr>
            <w:tcW w:w="1134" w:type="dxa"/>
            <w:vMerge/>
            <w:tcBorders>
              <w:top w:val="single" w:sz="8" w:space="0" w:color="auto"/>
              <w:left w:val="single" w:sz="8" w:space="0" w:color="auto"/>
              <w:bottom w:val="nil"/>
              <w:right w:val="single" w:sz="8" w:space="0" w:color="auto"/>
            </w:tcBorders>
            <w:vAlign w:val="center"/>
            <w:hideMark/>
          </w:tcPr>
          <w:p w:rsidR="0030660D" w:rsidRPr="00DD31B7" w:rsidRDefault="0030660D" w:rsidP="00EF52F0">
            <w:pPr>
              <w:rPr>
                <w:color w:val="000000"/>
                <w:sz w:val="20"/>
                <w:szCs w:val="20"/>
              </w:rPr>
            </w:pPr>
          </w:p>
        </w:tc>
        <w:tc>
          <w:tcPr>
            <w:tcW w:w="4111" w:type="dxa"/>
            <w:vMerge/>
            <w:tcBorders>
              <w:top w:val="single" w:sz="8" w:space="0" w:color="auto"/>
              <w:left w:val="single" w:sz="8" w:space="0" w:color="auto"/>
              <w:bottom w:val="nil"/>
              <w:right w:val="nil"/>
            </w:tcBorders>
            <w:vAlign w:val="center"/>
            <w:hideMark/>
          </w:tcPr>
          <w:p w:rsidR="0030660D" w:rsidRPr="00DD31B7" w:rsidRDefault="0030660D" w:rsidP="00EF52F0">
            <w:pPr>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0660D" w:rsidRPr="00DD31B7" w:rsidRDefault="0030660D" w:rsidP="00EF52F0">
            <w:pPr>
              <w:rPr>
                <w:color w:val="000000"/>
                <w:sz w:val="20"/>
                <w:szCs w:val="20"/>
              </w:rPr>
            </w:pPr>
          </w:p>
        </w:tc>
      </w:tr>
      <w:tr w:rsidR="0030660D" w:rsidRPr="00DD31B7" w:rsidTr="00F0396F">
        <w:trPr>
          <w:trHeight w:val="390"/>
        </w:trPr>
        <w:tc>
          <w:tcPr>
            <w:tcW w:w="829" w:type="dxa"/>
            <w:tcBorders>
              <w:top w:val="nil"/>
              <w:left w:val="single" w:sz="8" w:space="0" w:color="auto"/>
              <w:bottom w:val="single" w:sz="4" w:space="0" w:color="auto"/>
              <w:right w:val="nil"/>
            </w:tcBorders>
            <w:shd w:val="clear" w:color="000000" w:fill="FFFFFF"/>
            <w:vAlign w:val="center"/>
            <w:hideMark/>
          </w:tcPr>
          <w:p w:rsidR="0030660D" w:rsidRPr="00DD31B7" w:rsidRDefault="0030660D" w:rsidP="00EF52F0">
            <w:pPr>
              <w:rPr>
                <w:color w:val="000000"/>
                <w:sz w:val="20"/>
                <w:szCs w:val="20"/>
              </w:rPr>
            </w:pPr>
            <w:r w:rsidRPr="00DD31B7">
              <w:rPr>
                <w:color w:val="000000"/>
                <w:sz w:val="20"/>
                <w:szCs w:val="20"/>
              </w:rPr>
              <w:t> </w:t>
            </w:r>
          </w:p>
        </w:tc>
        <w:tc>
          <w:tcPr>
            <w:tcW w:w="2447" w:type="dxa"/>
            <w:vMerge/>
            <w:tcBorders>
              <w:top w:val="single" w:sz="8" w:space="0" w:color="auto"/>
              <w:left w:val="single" w:sz="8" w:space="0" w:color="auto"/>
              <w:bottom w:val="single" w:sz="8" w:space="0" w:color="auto"/>
              <w:right w:val="single" w:sz="8" w:space="0" w:color="auto"/>
            </w:tcBorders>
            <w:vAlign w:val="center"/>
            <w:hideMark/>
          </w:tcPr>
          <w:p w:rsidR="0030660D" w:rsidRPr="00DD31B7" w:rsidRDefault="0030660D" w:rsidP="00EF52F0">
            <w:pPr>
              <w:rPr>
                <w:color w:val="000000"/>
                <w:sz w:val="20"/>
                <w:szCs w:val="20"/>
              </w:rPr>
            </w:pPr>
          </w:p>
        </w:tc>
        <w:tc>
          <w:tcPr>
            <w:tcW w:w="850" w:type="dxa"/>
            <w:tcBorders>
              <w:top w:val="nil"/>
              <w:left w:val="nil"/>
              <w:bottom w:val="single" w:sz="4" w:space="0" w:color="auto"/>
              <w:right w:val="nil"/>
            </w:tcBorders>
            <w:shd w:val="clear" w:color="000000" w:fill="FFFFFF"/>
            <w:vAlign w:val="center"/>
            <w:hideMark/>
          </w:tcPr>
          <w:p w:rsidR="0030660D" w:rsidRPr="00DD31B7" w:rsidRDefault="0030660D" w:rsidP="00EF52F0">
            <w:pPr>
              <w:jc w:val="center"/>
              <w:rPr>
                <w:color w:val="000000"/>
                <w:sz w:val="20"/>
                <w:szCs w:val="20"/>
              </w:rPr>
            </w:pPr>
            <w:r w:rsidRPr="00DD31B7">
              <w:rPr>
                <w:color w:val="000000"/>
                <w:sz w:val="20"/>
                <w:szCs w:val="20"/>
              </w:rPr>
              <w:t>ед.</w:t>
            </w:r>
          </w:p>
        </w:tc>
        <w:tc>
          <w:tcPr>
            <w:tcW w:w="1134" w:type="dxa"/>
            <w:vMerge/>
            <w:tcBorders>
              <w:top w:val="single" w:sz="8" w:space="0" w:color="auto"/>
              <w:left w:val="single" w:sz="8" w:space="0" w:color="auto"/>
              <w:bottom w:val="single" w:sz="8" w:space="0" w:color="auto"/>
              <w:right w:val="single" w:sz="8" w:space="0" w:color="auto"/>
            </w:tcBorders>
            <w:vAlign w:val="center"/>
            <w:hideMark/>
          </w:tcPr>
          <w:p w:rsidR="0030660D" w:rsidRPr="00DD31B7" w:rsidRDefault="0030660D" w:rsidP="00EF52F0">
            <w:pPr>
              <w:rPr>
                <w:color w:val="000000"/>
                <w:sz w:val="20"/>
                <w:szCs w:val="20"/>
              </w:rPr>
            </w:pPr>
          </w:p>
        </w:tc>
        <w:tc>
          <w:tcPr>
            <w:tcW w:w="4111" w:type="dxa"/>
            <w:vMerge/>
            <w:tcBorders>
              <w:top w:val="single" w:sz="8" w:space="0" w:color="auto"/>
              <w:left w:val="single" w:sz="8" w:space="0" w:color="auto"/>
              <w:bottom w:val="single" w:sz="8" w:space="0" w:color="auto"/>
              <w:right w:val="nil"/>
            </w:tcBorders>
            <w:vAlign w:val="center"/>
            <w:hideMark/>
          </w:tcPr>
          <w:p w:rsidR="0030660D" w:rsidRPr="00DD31B7" w:rsidRDefault="0030660D" w:rsidP="00EF52F0">
            <w:pPr>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0660D" w:rsidRPr="00DD31B7" w:rsidRDefault="0030660D" w:rsidP="00EF52F0">
            <w:pPr>
              <w:rPr>
                <w:color w:val="000000"/>
                <w:sz w:val="20"/>
                <w:szCs w:val="20"/>
              </w:rPr>
            </w:pPr>
          </w:p>
        </w:tc>
      </w:tr>
      <w:tr w:rsidR="00F0396F" w:rsidRPr="00DD31B7" w:rsidTr="00F0396F">
        <w:trPr>
          <w:trHeight w:val="340"/>
        </w:trPr>
        <w:tc>
          <w:tcPr>
            <w:tcW w:w="829" w:type="dxa"/>
            <w:tcBorders>
              <w:top w:val="single" w:sz="4" w:space="0" w:color="auto"/>
              <w:left w:val="single" w:sz="4" w:space="0" w:color="auto"/>
              <w:bottom w:val="single" w:sz="4" w:space="0" w:color="auto"/>
              <w:right w:val="single" w:sz="4" w:space="0" w:color="auto"/>
            </w:tcBorders>
            <w:shd w:val="clear" w:color="000000" w:fill="FFFFFF"/>
          </w:tcPr>
          <w:p w:rsidR="00F0396F" w:rsidRPr="00DD31B7" w:rsidRDefault="00F0396F" w:rsidP="00F0396F">
            <w:pPr>
              <w:rPr>
                <w:color w:val="000000"/>
                <w:sz w:val="20"/>
                <w:szCs w:val="20"/>
              </w:rPr>
            </w:pPr>
            <w:r w:rsidRPr="00DD31B7">
              <w:rPr>
                <w:color w:val="000000"/>
                <w:sz w:val="20"/>
                <w:szCs w:val="20"/>
              </w:rPr>
              <w:t>1.1</w:t>
            </w:r>
          </w:p>
        </w:tc>
        <w:tc>
          <w:tcPr>
            <w:tcW w:w="2447" w:type="dxa"/>
            <w:tcBorders>
              <w:top w:val="single" w:sz="8" w:space="0" w:color="auto"/>
              <w:left w:val="single" w:sz="4" w:space="0" w:color="auto"/>
              <w:bottom w:val="single" w:sz="8" w:space="0" w:color="auto"/>
              <w:right w:val="single" w:sz="4" w:space="0" w:color="auto"/>
            </w:tcBorders>
            <w:vAlign w:val="center"/>
          </w:tcPr>
          <w:p w:rsidR="00F0396F" w:rsidRPr="00DD31B7" w:rsidRDefault="00F0396F">
            <w:pPr>
              <w:rPr>
                <w:color w:val="000000"/>
                <w:sz w:val="20"/>
                <w:szCs w:val="20"/>
              </w:rPr>
            </w:pPr>
            <w:r w:rsidRPr="00DD31B7">
              <w:rPr>
                <w:color w:val="000000"/>
                <w:sz w:val="20"/>
                <w:szCs w:val="20"/>
              </w:rPr>
              <w:t xml:space="preserve">п.15 Приказа Минфина России от 10.10.2023 N 163н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0396F" w:rsidRPr="00DD31B7" w:rsidRDefault="00F0396F">
            <w:pPr>
              <w:jc w:val="center"/>
              <w:rPr>
                <w:color w:val="000000"/>
                <w:sz w:val="20"/>
                <w:szCs w:val="20"/>
              </w:rPr>
            </w:pPr>
            <w:r w:rsidRPr="00DD31B7">
              <w:rPr>
                <w:color w:val="000000"/>
                <w:sz w:val="20"/>
                <w:szCs w:val="20"/>
              </w:rPr>
              <w:t>8</w:t>
            </w:r>
          </w:p>
        </w:tc>
        <w:tc>
          <w:tcPr>
            <w:tcW w:w="1134" w:type="dxa"/>
            <w:tcBorders>
              <w:top w:val="single" w:sz="8" w:space="0" w:color="auto"/>
              <w:left w:val="single" w:sz="4" w:space="0" w:color="auto"/>
              <w:bottom w:val="single" w:sz="8" w:space="0" w:color="auto"/>
              <w:right w:val="single" w:sz="8" w:space="0" w:color="auto"/>
            </w:tcBorders>
            <w:vAlign w:val="center"/>
          </w:tcPr>
          <w:p w:rsidR="00F0396F" w:rsidRPr="00DD31B7" w:rsidRDefault="00F0396F">
            <w:pPr>
              <w:jc w:val="center"/>
              <w:rPr>
                <w:color w:val="000000"/>
                <w:sz w:val="18"/>
                <w:szCs w:val="18"/>
              </w:rPr>
            </w:pPr>
            <w:r w:rsidRPr="00DD31B7">
              <w:rPr>
                <w:color w:val="000000"/>
                <w:sz w:val="18"/>
                <w:szCs w:val="18"/>
              </w:rPr>
              <w:t>3181,5</w:t>
            </w:r>
          </w:p>
        </w:tc>
        <w:tc>
          <w:tcPr>
            <w:tcW w:w="4111" w:type="dxa"/>
            <w:tcBorders>
              <w:top w:val="single" w:sz="8" w:space="0" w:color="auto"/>
              <w:left w:val="single" w:sz="8" w:space="0" w:color="auto"/>
              <w:bottom w:val="single" w:sz="8" w:space="0" w:color="auto"/>
              <w:right w:val="nil"/>
            </w:tcBorders>
            <w:vAlign w:val="center"/>
          </w:tcPr>
          <w:p w:rsidR="00F0396F" w:rsidRPr="00DD31B7" w:rsidRDefault="00F0396F">
            <w:pPr>
              <w:rPr>
                <w:color w:val="000000"/>
                <w:sz w:val="18"/>
                <w:szCs w:val="18"/>
              </w:rPr>
            </w:pPr>
            <w:r w:rsidRPr="00DD31B7">
              <w:rPr>
                <w:color w:val="000000"/>
                <w:sz w:val="18"/>
                <w:szCs w:val="18"/>
              </w:rPr>
              <w:t>Объекты благоустройства территорий, установленные в ходе  реализации инициативных проектов, соответствующие  критериям признания  их объектами основных средств  не включены в реестр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center"/>
          </w:tcPr>
          <w:p w:rsidR="00F0396F" w:rsidRPr="00DD31B7" w:rsidRDefault="00F0396F">
            <w:pPr>
              <w:jc w:val="center"/>
              <w:rPr>
                <w:color w:val="000000"/>
                <w:sz w:val="20"/>
                <w:szCs w:val="20"/>
              </w:rPr>
            </w:pPr>
            <w:r w:rsidRPr="00DD31B7">
              <w:rPr>
                <w:color w:val="000000"/>
                <w:sz w:val="20"/>
                <w:szCs w:val="20"/>
              </w:rPr>
              <w:t>3.14</w:t>
            </w:r>
          </w:p>
        </w:tc>
      </w:tr>
      <w:tr w:rsidR="00F0396F" w:rsidRPr="00DD31B7" w:rsidTr="00F0396F">
        <w:trPr>
          <w:trHeight w:val="20"/>
        </w:trPr>
        <w:tc>
          <w:tcPr>
            <w:tcW w:w="829" w:type="dxa"/>
            <w:tcBorders>
              <w:top w:val="single" w:sz="4" w:space="0" w:color="auto"/>
              <w:left w:val="single" w:sz="4" w:space="0" w:color="auto"/>
              <w:bottom w:val="single" w:sz="4" w:space="0" w:color="auto"/>
              <w:right w:val="single" w:sz="4" w:space="0" w:color="auto"/>
            </w:tcBorders>
            <w:shd w:val="clear" w:color="000000" w:fill="FFFFFF"/>
          </w:tcPr>
          <w:p w:rsidR="00F0396F" w:rsidRPr="00DD31B7" w:rsidRDefault="00F0396F">
            <w:pPr>
              <w:rPr>
                <w:color w:val="000000"/>
                <w:sz w:val="20"/>
                <w:szCs w:val="20"/>
              </w:rPr>
            </w:pPr>
            <w:r w:rsidRPr="00DD31B7">
              <w:rPr>
                <w:color w:val="000000"/>
                <w:sz w:val="20"/>
                <w:szCs w:val="20"/>
              </w:rPr>
              <w:t>1.2</w:t>
            </w:r>
          </w:p>
        </w:tc>
        <w:tc>
          <w:tcPr>
            <w:tcW w:w="2447" w:type="dxa"/>
            <w:tcBorders>
              <w:top w:val="single" w:sz="8" w:space="0" w:color="auto"/>
              <w:left w:val="single" w:sz="4" w:space="0" w:color="auto"/>
              <w:bottom w:val="single" w:sz="4" w:space="0" w:color="auto"/>
              <w:right w:val="single" w:sz="4" w:space="0" w:color="auto"/>
            </w:tcBorders>
            <w:vAlign w:val="center"/>
          </w:tcPr>
          <w:p w:rsidR="00F0396F" w:rsidRPr="00DD31B7" w:rsidRDefault="00F0396F">
            <w:pPr>
              <w:rPr>
                <w:color w:val="000000"/>
                <w:sz w:val="20"/>
                <w:szCs w:val="20"/>
              </w:rPr>
            </w:pPr>
            <w:r w:rsidRPr="00DD31B7">
              <w:rPr>
                <w:color w:val="000000"/>
                <w:sz w:val="20"/>
                <w:szCs w:val="20"/>
              </w:rPr>
              <w:t xml:space="preserve">п.15 Приказа Минфина России от 10.10.2023 N 163н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0396F" w:rsidRPr="00DD31B7" w:rsidRDefault="00F0396F">
            <w:pPr>
              <w:jc w:val="center"/>
              <w:rPr>
                <w:color w:val="000000"/>
                <w:sz w:val="20"/>
                <w:szCs w:val="20"/>
              </w:rPr>
            </w:pPr>
            <w:r w:rsidRPr="00DD31B7">
              <w:rPr>
                <w:color w:val="000000"/>
                <w:sz w:val="20"/>
                <w:szCs w:val="20"/>
              </w:rPr>
              <w:t>1</w:t>
            </w:r>
          </w:p>
        </w:tc>
        <w:tc>
          <w:tcPr>
            <w:tcW w:w="1134" w:type="dxa"/>
            <w:tcBorders>
              <w:top w:val="single" w:sz="8" w:space="0" w:color="auto"/>
              <w:left w:val="single" w:sz="4" w:space="0" w:color="auto"/>
              <w:bottom w:val="single" w:sz="4" w:space="0" w:color="auto"/>
              <w:right w:val="single" w:sz="8" w:space="0" w:color="auto"/>
            </w:tcBorders>
            <w:vAlign w:val="center"/>
          </w:tcPr>
          <w:p w:rsidR="00F0396F" w:rsidRPr="00DD31B7" w:rsidRDefault="00F0396F">
            <w:pPr>
              <w:jc w:val="center"/>
              <w:rPr>
                <w:color w:val="000000"/>
                <w:sz w:val="18"/>
                <w:szCs w:val="18"/>
              </w:rPr>
            </w:pPr>
            <w:r w:rsidRPr="00DD31B7">
              <w:rPr>
                <w:color w:val="000000"/>
                <w:sz w:val="18"/>
                <w:szCs w:val="18"/>
              </w:rPr>
              <w:t>8981,8</w:t>
            </w:r>
          </w:p>
        </w:tc>
        <w:tc>
          <w:tcPr>
            <w:tcW w:w="4111" w:type="dxa"/>
            <w:tcBorders>
              <w:top w:val="single" w:sz="8" w:space="0" w:color="auto"/>
              <w:left w:val="single" w:sz="8" w:space="0" w:color="auto"/>
              <w:bottom w:val="single" w:sz="4" w:space="0" w:color="auto"/>
              <w:right w:val="nil"/>
            </w:tcBorders>
            <w:vAlign w:val="center"/>
          </w:tcPr>
          <w:p w:rsidR="00F0396F" w:rsidRPr="00DD31B7" w:rsidRDefault="00F0396F">
            <w:pPr>
              <w:rPr>
                <w:color w:val="000000"/>
                <w:sz w:val="18"/>
                <w:szCs w:val="18"/>
              </w:rPr>
            </w:pPr>
            <w:r w:rsidRPr="00DD31B7">
              <w:rPr>
                <w:color w:val="000000"/>
                <w:sz w:val="18"/>
                <w:szCs w:val="18"/>
              </w:rPr>
              <w:t>Объекты  основных средств, сформированных  в результате работ по благоустройству территории (детская спортивно-игровая площадка, тротуары) не включены в реестр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center"/>
          </w:tcPr>
          <w:p w:rsidR="00F0396F" w:rsidRPr="00DD31B7" w:rsidRDefault="00F0396F">
            <w:pPr>
              <w:jc w:val="center"/>
              <w:rPr>
                <w:color w:val="000000"/>
                <w:sz w:val="20"/>
                <w:szCs w:val="20"/>
              </w:rPr>
            </w:pPr>
            <w:r w:rsidRPr="00DD31B7">
              <w:rPr>
                <w:color w:val="000000"/>
                <w:sz w:val="20"/>
                <w:szCs w:val="20"/>
              </w:rPr>
              <w:t>3.14</w:t>
            </w:r>
          </w:p>
        </w:tc>
      </w:tr>
      <w:tr w:rsidR="00F0396F" w:rsidRPr="00DD31B7" w:rsidTr="00F0396F">
        <w:trPr>
          <w:trHeight w:val="340"/>
        </w:trPr>
        <w:tc>
          <w:tcPr>
            <w:tcW w:w="829" w:type="dxa"/>
            <w:tcBorders>
              <w:top w:val="single" w:sz="4" w:space="0" w:color="auto"/>
              <w:left w:val="single" w:sz="4" w:space="0" w:color="auto"/>
              <w:bottom w:val="single" w:sz="4" w:space="0" w:color="auto"/>
              <w:right w:val="single" w:sz="4" w:space="0" w:color="auto"/>
            </w:tcBorders>
            <w:shd w:val="clear" w:color="000000" w:fill="FFFFFF"/>
            <w:vAlign w:val="center"/>
          </w:tcPr>
          <w:p w:rsidR="00F0396F" w:rsidRPr="00DD31B7" w:rsidRDefault="00F0396F">
            <w:pPr>
              <w:jc w:val="center"/>
              <w:rPr>
                <w:color w:val="000000"/>
                <w:sz w:val="20"/>
                <w:szCs w:val="20"/>
              </w:rPr>
            </w:pPr>
            <w:r w:rsidRPr="00DD31B7">
              <w:rPr>
                <w:color w:val="000000"/>
                <w:sz w:val="20"/>
                <w:szCs w:val="20"/>
              </w:rPr>
              <w:t> </w:t>
            </w:r>
          </w:p>
        </w:tc>
        <w:tc>
          <w:tcPr>
            <w:tcW w:w="2447" w:type="dxa"/>
            <w:tcBorders>
              <w:top w:val="single" w:sz="4" w:space="0" w:color="auto"/>
              <w:left w:val="single" w:sz="4" w:space="0" w:color="auto"/>
              <w:bottom w:val="single" w:sz="4" w:space="0" w:color="auto"/>
              <w:right w:val="single" w:sz="4" w:space="0" w:color="auto"/>
            </w:tcBorders>
            <w:vAlign w:val="center"/>
          </w:tcPr>
          <w:p w:rsidR="00F0396F" w:rsidRPr="00DD31B7" w:rsidRDefault="00F0396F">
            <w:pPr>
              <w:jc w:val="center"/>
              <w:rPr>
                <w:color w:val="000000"/>
                <w:sz w:val="20"/>
                <w:szCs w:val="20"/>
              </w:rPr>
            </w:pPr>
            <w:r w:rsidRPr="00DD31B7">
              <w:rPr>
                <w:color w:val="000000"/>
                <w:sz w:val="20"/>
                <w:szCs w:val="20"/>
              </w:rPr>
              <w:t>ИТОГО</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F0396F" w:rsidRPr="00DD31B7" w:rsidRDefault="00F0396F">
            <w:pPr>
              <w:jc w:val="center"/>
              <w:rPr>
                <w:color w:val="000000"/>
                <w:sz w:val="20"/>
                <w:szCs w:val="20"/>
              </w:rPr>
            </w:pPr>
            <w:r w:rsidRPr="00DD31B7">
              <w:rPr>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rsidR="00F0396F" w:rsidRPr="00DD31B7" w:rsidRDefault="00F0396F">
            <w:pPr>
              <w:jc w:val="center"/>
              <w:rPr>
                <w:color w:val="000000"/>
                <w:sz w:val="20"/>
                <w:szCs w:val="20"/>
              </w:rPr>
            </w:pPr>
            <w:r w:rsidRPr="00DD31B7">
              <w:rPr>
                <w:color w:val="000000"/>
                <w:sz w:val="20"/>
                <w:szCs w:val="20"/>
              </w:rPr>
              <w:t>12163,3</w:t>
            </w:r>
          </w:p>
        </w:tc>
        <w:tc>
          <w:tcPr>
            <w:tcW w:w="4111" w:type="dxa"/>
            <w:tcBorders>
              <w:top w:val="single" w:sz="4" w:space="0" w:color="auto"/>
              <w:left w:val="single" w:sz="4" w:space="0" w:color="auto"/>
              <w:bottom w:val="single" w:sz="4" w:space="0" w:color="auto"/>
              <w:right w:val="nil"/>
            </w:tcBorders>
            <w:vAlign w:val="center"/>
          </w:tcPr>
          <w:p w:rsidR="00F0396F" w:rsidRPr="00DD31B7" w:rsidRDefault="00F0396F">
            <w:pPr>
              <w:jc w:val="center"/>
              <w:rPr>
                <w:color w:val="000000"/>
                <w:sz w:val="20"/>
                <w:szCs w:val="20"/>
              </w:rPr>
            </w:pPr>
            <w:r w:rsidRPr="00DD31B7">
              <w:rPr>
                <w:color w:val="000000"/>
                <w:sz w:val="20"/>
                <w:szCs w:val="20"/>
              </w:rPr>
              <w:t> </w:t>
            </w:r>
          </w:p>
        </w:tc>
        <w:tc>
          <w:tcPr>
            <w:tcW w:w="850" w:type="dxa"/>
            <w:tcBorders>
              <w:top w:val="single" w:sz="4" w:space="0" w:color="auto"/>
              <w:left w:val="single" w:sz="4" w:space="0" w:color="auto"/>
              <w:bottom w:val="single" w:sz="4" w:space="0" w:color="auto"/>
              <w:right w:val="single" w:sz="4" w:space="0" w:color="auto"/>
            </w:tcBorders>
            <w:vAlign w:val="center"/>
          </w:tcPr>
          <w:p w:rsidR="00F0396F" w:rsidRPr="00DD31B7" w:rsidRDefault="00F0396F">
            <w:pPr>
              <w:jc w:val="center"/>
              <w:rPr>
                <w:color w:val="000000"/>
                <w:sz w:val="20"/>
                <w:szCs w:val="20"/>
              </w:rPr>
            </w:pPr>
            <w:r w:rsidRPr="00DD31B7">
              <w:rPr>
                <w:color w:val="000000"/>
                <w:sz w:val="20"/>
                <w:szCs w:val="20"/>
              </w:rPr>
              <w:t> </w:t>
            </w:r>
          </w:p>
        </w:tc>
      </w:tr>
    </w:tbl>
    <w:p w:rsidR="0030660D" w:rsidRPr="00DD31B7" w:rsidRDefault="0030660D" w:rsidP="0030660D">
      <w:pPr>
        <w:jc w:val="both"/>
        <w:rPr>
          <w:sz w:val="18"/>
          <w:szCs w:val="18"/>
        </w:rPr>
      </w:pPr>
      <w:r w:rsidRPr="00DD31B7">
        <w:rPr>
          <w:sz w:val="18"/>
          <w:szCs w:val="18"/>
        </w:rPr>
        <w:t>* тему  контрольного мероприятия смотреть в Таблице 2.</w:t>
      </w:r>
    </w:p>
    <w:p w:rsidR="00553E4F" w:rsidRPr="00DD31B7" w:rsidRDefault="00553E4F" w:rsidP="0030660D">
      <w:pPr>
        <w:jc w:val="both"/>
        <w:rPr>
          <w:sz w:val="18"/>
          <w:szCs w:val="18"/>
        </w:rPr>
      </w:pPr>
    </w:p>
    <w:p w:rsidR="00553E4F" w:rsidRPr="00DD31B7" w:rsidRDefault="00553E4F" w:rsidP="0030660D">
      <w:pPr>
        <w:jc w:val="both"/>
        <w:rPr>
          <w:sz w:val="18"/>
          <w:szCs w:val="18"/>
        </w:rPr>
      </w:pPr>
    </w:p>
    <w:p w:rsidR="000F6542" w:rsidRPr="00DD31B7" w:rsidRDefault="00553E4F" w:rsidP="00594391">
      <w:pPr>
        <w:ind w:firstLine="708"/>
        <w:jc w:val="both"/>
      </w:pPr>
      <w:proofErr w:type="gramStart"/>
      <w:r w:rsidRPr="00DD31B7">
        <w:t>Иные нарушения,  выявленные в отчетном году представлены</w:t>
      </w:r>
      <w:proofErr w:type="gramEnd"/>
      <w:r w:rsidRPr="00DD31B7">
        <w:t xml:space="preserve">  в Таблице 7.   В ходе анализа иных   нарушений допущенных объектами контроля установлено, что  основная  часть  нарушений связана с </w:t>
      </w:r>
      <w:r w:rsidR="00AE33AF" w:rsidRPr="00DD31B7">
        <w:t>ненадлежащим исполнением условий муниципальных контрактов</w:t>
      </w:r>
      <w:r w:rsidR="000F6542" w:rsidRPr="00DD31B7">
        <w:t xml:space="preserve"> – </w:t>
      </w:r>
      <w:r w:rsidR="00AE33AF" w:rsidRPr="00DD31B7">
        <w:t>44</w:t>
      </w:r>
      <w:r w:rsidR="000F6542" w:rsidRPr="00DD31B7">
        <w:t>% от общего числа нарушений.</w:t>
      </w:r>
    </w:p>
    <w:p w:rsidR="000F6542" w:rsidRPr="00DD31B7" w:rsidRDefault="000F6542" w:rsidP="00A40EE0">
      <w:pPr>
        <w:jc w:val="both"/>
      </w:pPr>
    </w:p>
    <w:p w:rsidR="000F6542" w:rsidRPr="00DD31B7" w:rsidRDefault="000F6542" w:rsidP="000F6542">
      <w:pPr>
        <w:jc w:val="center"/>
      </w:pPr>
      <w:r w:rsidRPr="00DD31B7">
        <w:t xml:space="preserve"> Таблица 7 -  иные нарушения</w:t>
      </w:r>
      <w:r w:rsidR="00AE33AF" w:rsidRPr="00DD31B7">
        <w:t xml:space="preserve"> и недостатки</w:t>
      </w:r>
      <w:proofErr w:type="gramStart"/>
      <w:r w:rsidR="00AE33AF" w:rsidRPr="00DD31B7">
        <w:t xml:space="preserve"> </w:t>
      </w:r>
      <w:r w:rsidRPr="00DD31B7">
        <w:t>,</w:t>
      </w:r>
      <w:proofErr w:type="gramEnd"/>
      <w:r w:rsidRPr="00DD31B7">
        <w:t xml:space="preserve"> выявленные  в отчетном году</w:t>
      </w:r>
    </w:p>
    <w:p w:rsidR="00553E4F" w:rsidRPr="00DD31B7" w:rsidRDefault="00553E4F" w:rsidP="00A40EE0">
      <w:pPr>
        <w:jc w:val="both"/>
      </w:pPr>
    </w:p>
    <w:tbl>
      <w:tblPr>
        <w:tblStyle w:val="a7"/>
        <w:tblW w:w="0" w:type="auto"/>
        <w:tblLayout w:type="fixed"/>
        <w:tblLook w:val="04A0" w:firstRow="1" w:lastRow="0" w:firstColumn="1" w:lastColumn="0" w:noHBand="0" w:noVBand="1"/>
      </w:tblPr>
      <w:tblGrid>
        <w:gridCol w:w="932"/>
        <w:gridCol w:w="1964"/>
        <w:gridCol w:w="898"/>
        <w:gridCol w:w="1417"/>
        <w:gridCol w:w="3969"/>
        <w:gridCol w:w="957"/>
      </w:tblGrid>
      <w:tr w:rsidR="00412139" w:rsidRPr="00DD31B7" w:rsidTr="00412139">
        <w:trPr>
          <w:trHeight w:val="1800"/>
        </w:trPr>
        <w:tc>
          <w:tcPr>
            <w:tcW w:w="932" w:type="dxa"/>
            <w:hideMark/>
          </w:tcPr>
          <w:p w:rsidR="00412139" w:rsidRPr="00DD31B7" w:rsidRDefault="00412139" w:rsidP="00412139">
            <w:pPr>
              <w:ind w:left="57" w:right="57"/>
              <w:jc w:val="both"/>
              <w:rPr>
                <w:sz w:val="18"/>
                <w:szCs w:val="18"/>
              </w:rPr>
            </w:pPr>
            <w:r w:rsidRPr="00DD31B7">
              <w:rPr>
                <w:sz w:val="18"/>
                <w:szCs w:val="18"/>
              </w:rPr>
              <w:t>Пункт</w:t>
            </w:r>
          </w:p>
          <w:p w:rsidR="00412139" w:rsidRPr="00DD31B7" w:rsidRDefault="00412139" w:rsidP="00412139">
            <w:pPr>
              <w:ind w:left="57" w:right="57"/>
              <w:jc w:val="both"/>
              <w:rPr>
                <w:sz w:val="18"/>
                <w:szCs w:val="18"/>
              </w:rPr>
            </w:pPr>
          </w:p>
          <w:p w:rsidR="00412139" w:rsidRPr="00DD31B7" w:rsidRDefault="00412139" w:rsidP="00412139">
            <w:pPr>
              <w:ind w:left="57" w:right="57"/>
              <w:jc w:val="both"/>
              <w:rPr>
                <w:sz w:val="18"/>
                <w:szCs w:val="18"/>
              </w:rPr>
            </w:pPr>
            <w:r w:rsidRPr="00DD31B7">
              <w:rPr>
                <w:sz w:val="18"/>
                <w:szCs w:val="18"/>
              </w:rPr>
              <w:t>плана</w:t>
            </w:r>
          </w:p>
          <w:p w:rsidR="00412139" w:rsidRPr="00DD31B7" w:rsidRDefault="00412139" w:rsidP="00412139">
            <w:pPr>
              <w:ind w:left="57" w:right="57"/>
              <w:jc w:val="both"/>
              <w:rPr>
                <w:sz w:val="18"/>
                <w:szCs w:val="18"/>
              </w:rPr>
            </w:pPr>
            <w:r w:rsidRPr="00DD31B7">
              <w:rPr>
                <w:sz w:val="18"/>
                <w:szCs w:val="18"/>
              </w:rPr>
              <w:t>работы</w:t>
            </w:r>
          </w:p>
          <w:p w:rsidR="00412139" w:rsidRPr="00DD31B7" w:rsidRDefault="00412139" w:rsidP="00412139">
            <w:pPr>
              <w:ind w:left="57" w:right="57"/>
              <w:jc w:val="both"/>
              <w:rPr>
                <w:sz w:val="18"/>
                <w:szCs w:val="18"/>
              </w:rPr>
            </w:pPr>
            <w:r w:rsidRPr="00DD31B7">
              <w:rPr>
                <w:sz w:val="18"/>
                <w:szCs w:val="18"/>
              </w:rPr>
              <w:t> </w:t>
            </w:r>
          </w:p>
        </w:tc>
        <w:tc>
          <w:tcPr>
            <w:tcW w:w="1964" w:type="dxa"/>
            <w:hideMark/>
          </w:tcPr>
          <w:p w:rsidR="00412139" w:rsidRPr="00DD31B7" w:rsidRDefault="00412139" w:rsidP="00412139">
            <w:pPr>
              <w:ind w:left="57" w:right="57"/>
              <w:jc w:val="both"/>
              <w:rPr>
                <w:sz w:val="18"/>
                <w:szCs w:val="18"/>
              </w:rPr>
            </w:pPr>
            <w:r w:rsidRPr="00DD31B7">
              <w:rPr>
                <w:sz w:val="18"/>
                <w:szCs w:val="18"/>
              </w:rPr>
              <w:t>корреспондирующая норма</w:t>
            </w:r>
          </w:p>
        </w:tc>
        <w:tc>
          <w:tcPr>
            <w:tcW w:w="898" w:type="dxa"/>
            <w:hideMark/>
          </w:tcPr>
          <w:p w:rsidR="00412139" w:rsidRPr="00DD31B7" w:rsidRDefault="00412139" w:rsidP="00412139">
            <w:pPr>
              <w:ind w:left="57" w:right="57"/>
              <w:jc w:val="both"/>
              <w:rPr>
                <w:sz w:val="18"/>
                <w:szCs w:val="18"/>
              </w:rPr>
            </w:pPr>
            <w:r w:rsidRPr="00DD31B7">
              <w:rPr>
                <w:sz w:val="18"/>
                <w:szCs w:val="18"/>
              </w:rPr>
              <w:t>Кол-во</w:t>
            </w:r>
          </w:p>
          <w:p w:rsidR="00412139" w:rsidRPr="00DD31B7" w:rsidRDefault="00412139" w:rsidP="00412139">
            <w:pPr>
              <w:jc w:val="both"/>
              <w:rPr>
                <w:sz w:val="18"/>
                <w:szCs w:val="18"/>
              </w:rPr>
            </w:pPr>
            <w:r w:rsidRPr="00DD31B7">
              <w:rPr>
                <w:sz w:val="18"/>
                <w:szCs w:val="18"/>
              </w:rPr>
              <w:t>выявленных</w:t>
            </w:r>
          </w:p>
          <w:p w:rsidR="00412139" w:rsidRPr="00DD31B7" w:rsidRDefault="00412139" w:rsidP="00412139">
            <w:pPr>
              <w:jc w:val="both"/>
              <w:rPr>
                <w:sz w:val="18"/>
                <w:szCs w:val="18"/>
              </w:rPr>
            </w:pPr>
            <w:r w:rsidRPr="00DD31B7">
              <w:rPr>
                <w:sz w:val="18"/>
                <w:szCs w:val="18"/>
              </w:rPr>
              <w:t>нарушений,</w:t>
            </w:r>
          </w:p>
          <w:p w:rsidR="00412139" w:rsidRPr="00DD31B7" w:rsidRDefault="00412139" w:rsidP="00412139">
            <w:pPr>
              <w:jc w:val="both"/>
              <w:rPr>
                <w:sz w:val="18"/>
                <w:szCs w:val="18"/>
              </w:rPr>
            </w:pPr>
            <w:r w:rsidRPr="00DD31B7">
              <w:rPr>
                <w:sz w:val="18"/>
                <w:szCs w:val="18"/>
              </w:rPr>
              <w:t>ед.</w:t>
            </w:r>
          </w:p>
        </w:tc>
        <w:tc>
          <w:tcPr>
            <w:tcW w:w="1417" w:type="dxa"/>
            <w:hideMark/>
          </w:tcPr>
          <w:p w:rsidR="00412139" w:rsidRPr="00DD31B7" w:rsidRDefault="00412139" w:rsidP="00412139">
            <w:pPr>
              <w:ind w:left="57" w:right="57"/>
              <w:jc w:val="both"/>
              <w:rPr>
                <w:sz w:val="18"/>
                <w:szCs w:val="18"/>
              </w:rPr>
            </w:pPr>
            <w:r w:rsidRPr="00DD31B7">
              <w:rPr>
                <w:sz w:val="18"/>
                <w:szCs w:val="18"/>
              </w:rPr>
              <w:t>стоимостная оценка выявленных нарушений, тыс. руб.</w:t>
            </w:r>
          </w:p>
        </w:tc>
        <w:tc>
          <w:tcPr>
            <w:tcW w:w="3969" w:type="dxa"/>
            <w:hideMark/>
          </w:tcPr>
          <w:p w:rsidR="00412139" w:rsidRPr="00DD31B7" w:rsidRDefault="00412139" w:rsidP="00412139">
            <w:pPr>
              <w:ind w:left="57" w:right="57"/>
              <w:jc w:val="both"/>
              <w:rPr>
                <w:sz w:val="18"/>
                <w:szCs w:val="18"/>
              </w:rPr>
            </w:pPr>
            <w:r w:rsidRPr="00DD31B7">
              <w:rPr>
                <w:sz w:val="18"/>
                <w:szCs w:val="18"/>
              </w:rPr>
              <w:t>примечание</w:t>
            </w:r>
          </w:p>
        </w:tc>
        <w:tc>
          <w:tcPr>
            <w:tcW w:w="957" w:type="dxa"/>
            <w:hideMark/>
          </w:tcPr>
          <w:p w:rsidR="00412139" w:rsidRPr="00DD31B7" w:rsidRDefault="00412139" w:rsidP="00412139">
            <w:pPr>
              <w:ind w:left="57" w:right="57"/>
              <w:jc w:val="both"/>
              <w:rPr>
                <w:sz w:val="18"/>
                <w:szCs w:val="18"/>
              </w:rPr>
            </w:pPr>
            <w:r w:rsidRPr="00DD31B7">
              <w:rPr>
                <w:sz w:val="18"/>
                <w:szCs w:val="18"/>
              </w:rPr>
              <w:t>код нарушения</w:t>
            </w:r>
          </w:p>
        </w:tc>
      </w:tr>
      <w:tr w:rsidR="00D450D9" w:rsidRPr="00DD31B7" w:rsidTr="006816D5">
        <w:trPr>
          <w:trHeight w:val="3080"/>
        </w:trPr>
        <w:tc>
          <w:tcPr>
            <w:tcW w:w="932" w:type="dxa"/>
            <w:hideMark/>
          </w:tcPr>
          <w:p w:rsidR="00D450D9" w:rsidRPr="00DD31B7" w:rsidRDefault="00D450D9" w:rsidP="00412139">
            <w:pPr>
              <w:jc w:val="both"/>
              <w:rPr>
                <w:sz w:val="18"/>
                <w:szCs w:val="18"/>
              </w:rPr>
            </w:pPr>
            <w:r w:rsidRPr="00DD31B7">
              <w:rPr>
                <w:sz w:val="18"/>
                <w:szCs w:val="18"/>
              </w:rPr>
              <w:t>1.1</w:t>
            </w:r>
          </w:p>
        </w:tc>
        <w:tc>
          <w:tcPr>
            <w:tcW w:w="1964" w:type="dxa"/>
            <w:hideMark/>
          </w:tcPr>
          <w:p w:rsidR="00D450D9" w:rsidRPr="00DD31B7" w:rsidRDefault="00D450D9" w:rsidP="00412139">
            <w:pPr>
              <w:jc w:val="both"/>
              <w:rPr>
                <w:sz w:val="18"/>
                <w:szCs w:val="18"/>
              </w:rPr>
            </w:pPr>
            <w:r w:rsidRPr="00DD31B7">
              <w:rPr>
                <w:sz w:val="18"/>
                <w:szCs w:val="18"/>
              </w:rPr>
              <w:t>нет</w:t>
            </w:r>
          </w:p>
        </w:tc>
        <w:tc>
          <w:tcPr>
            <w:tcW w:w="898" w:type="dxa"/>
            <w:hideMark/>
          </w:tcPr>
          <w:p w:rsidR="00D450D9" w:rsidRPr="00DD31B7" w:rsidRDefault="00D450D9" w:rsidP="00412139">
            <w:pPr>
              <w:jc w:val="both"/>
              <w:rPr>
                <w:sz w:val="18"/>
                <w:szCs w:val="18"/>
              </w:rPr>
            </w:pPr>
            <w:r w:rsidRPr="00DD31B7">
              <w:rPr>
                <w:sz w:val="18"/>
                <w:szCs w:val="18"/>
              </w:rPr>
              <w:t>11</w:t>
            </w:r>
          </w:p>
        </w:tc>
        <w:tc>
          <w:tcPr>
            <w:tcW w:w="1417" w:type="dxa"/>
            <w:hideMark/>
          </w:tcPr>
          <w:p w:rsidR="00D450D9" w:rsidRPr="00DD31B7" w:rsidRDefault="00D450D9" w:rsidP="00412139">
            <w:pPr>
              <w:jc w:val="both"/>
              <w:rPr>
                <w:sz w:val="18"/>
                <w:szCs w:val="18"/>
              </w:rPr>
            </w:pPr>
            <w:r w:rsidRPr="00DD31B7">
              <w:rPr>
                <w:sz w:val="18"/>
                <w:szCs w:val="18"/>
              </w:rPr>
              <w:t> </w:t>
            </w:r>
          </w:p>
        </w:tc>
        <w:tc>
          <w:tcPr>
            <w:tcW w:w="3969" w:type="dxa"/>
            <w:hideMark/>
          </w:tcPr>
          <w:p w:rsidR="00D450D9" w:rsidRPr="00DD31B7" w:rsidRDefault="00D450D9" w:rsidP="00412139">
            <w:pPr>
              <w:jc w:val="both"/>
              <w:rPr>
                <w:sz w:val="18"/>
                <w:szCs w:val="18"/>
              </w:rPr>
            </w:pPr>
            <w:r w:rsidRPr="00DD31B7">
              <w:rPr>
                <w:sz w:val="18"/>
                <w:szCs w:val="18"/>
              </w:rPr>
              <w:t>Нарушения условий муниципальных контрактов заключенных в рамках реализации проектов инициативного бюджетирования "Твой Кузбасс - твоя инициатива":</w:t>
            </w:r>
          </w:p>
          <w:p w:rsidR="00D450D9" w:rsidRPr="00DD31B7" w:rsidRDefault="00D450D9" w:rsidP="00412139">
            <w:pPr>
              <w:jc w:val="both"/>
              <w:rPr>
                <w:sz w:val="18"/>
                <w:szCs w:val="18"/>
              </w:rPr>
            </w:pPr>
            <w:r w:rsidRPr="00DD31B7">
              <w:rPr>
                <w:sz w:val="18"/>
                <w:szCs w:val="18"/>
              </w:rPr>
              <w:t>- нарушение сроков оплаты выполненных работ  допущено всеми территориальными управлениями ЮМО;</w:t>
            </w:r>
          </w:p>
          <w:p w:rsidR="00D450D9" w:rsidRPr="00DD31B7" w:rsidRDefault="00D450D9" w:rsidP="00412139">
            <w:pPr>
              <w:jc w:val="both"/>
              <w:rPr>
                <w:sz w:val="18"/>
                <w:szCs w:val="18"/>
              </w:rPr>
            </w:pPr>
            <w:r w:rsidRPr="00DD31B7">
              <w:rPr>
                <w:sz w:val="18"/>
                <w:szCs w:val="18"/>
              </w:rPr>
              <w:t>-  нарушение подрядчиком срока выполнения работ</w:t>
            </w:r>
            <w:r w:rsidR="00834E80">
              <w:rPr>
                <w:sz w:val="18"/>
                <w:szCs w:val="18"/>
              </w:rPr>
              <w:t>,</w:t>
            </w:r>
            <w:r w:rsidRPr="00DD31B7">
              <w:rPr>
                <w:sz w:val="18"/>
                <w:szCs w:val="18"/>
              </w:rPr>
              <w:t xml:space="preserve">  установленных Муниципальным контрактом.  Муниципальным заказчиком требов</w:t>
            </w:r>
            <w:r w:rsidR="00834E80">
              <w:rPr>
                <w:sz w:val="18"/>
                <w:szCs w:val="18"/>
              </w:rPr>
              <w:t>ание об уплате пени  подрядчику</w:t>
            </w:r>
            <w:r w:rsidRPr="00DD31B7">
              <w:rPr>
                <w:sz w:val="18"/>
                <w:szCs w:val="18"/>
              </w:rPr>
              <w:t xml:space="preserve"> за  просрочку срока исполнения работ не направлялось (2 случая). </w:t>
            </w:r>
          </w:p>
        </w:tc>
        <w:tc>
          <w:tcPr>
            <w:tcW w:w="957" w:type="dxa"/>
            <w:noWrap/>
            <w:hideMark/>
          </w:tcPr>
          <w:p w:rsidR="00D450D9" w:rsidRPr="00DD31B7" w:rsidRDefault="00D450D9" w:rsidP="00412139">
            <w:pPr>
              <w:jc w:val="both"/>
              <w:rPr>
                <w:sz w:val="18"/>
                <w:szCs w:val="18"/>
              </w:rPr>
            </w:pPr>
            <w:r w:rsidRPr="00DD31B7">
              <w:rPr>
                <w:sz w:val="18"/>
                <w:szCs w:val="18"/>
              </w:rPr>
              <w:t> </w:t>
            </w:r>
          </w:p>
          <w:p w:rsidR="00D450D9" w:rsidRPr="00DD31B7" w:rsidRDefault="00D450D9" w:rsidP="00412139">
            <w:pPr>
              <w:jc w:val="both"/>
              <w:rPr>
                <w:sz w:val="18"/>
                <w:szCs w:val="18"/>
              </w:rPr>
            </w:pPr>
            <w:r w:rsidRPr="00DD31B7">
              <w:rPr>
                <w:sz w:val="18"/>
                <w:szCs w:val="18"/>
              </w:rPr>
              <w:t> </w:t>
            </w:r>
          </w:p>
          <w:p w:rsidR="00D450D9" w:rsidRPr="00DD31B7" w:rsidRDefault="00D450D9" w:rsidP="00412139">
            <w:pPr>
              <w:jc w:val="both"/>
              <w:rPr>
                <w:sz w:val="18"/>
                <w:szCs w:val="18"/>
              </w:rPr>
            </w:pPr>
            <w:r w:rsidRPr="00DD31B7">
              <w:rPr>
                <w:sz w:val="18"/>
                <w:szCs w:val="18"/>
              </w:rPr>
              <w:t> </w:t>
            </w:r>
          </w:p>
        </w:tc>
      </w:tr>
      <w:tr w:rsidR="00412139" w:rsidRPr="00DD31B7" w:rsidTr="00412139">
        <w:trPr>
          <w:trHeight w:val="1530"/>
        </w:trPr>
        <w:tc>
          <w:tcPr>
            <w:tcW w:w="932" w:type="dxa"/>
            <w:hideMark/>
          </w:tcPr>
          <w:p w:rsidR="00412139" w:rsidRPr="00DD31B7" w:rsidRDefault="00412139" w:rsidP="00412139">
            <w:pPr>
              <w:jc w:val="both"/>
              <w:rPr>
                <w:sz w:val="18"/>
                <w:szCs w:val="18"/>
              </w:rPr>
            </w:pPr>
            <w:r w:rsidRPr="00DD31B7">
              <w:rPr>
                <w:sz w:val="18"/>
                <w:szCs w:val="18"/>
              </w:rPr>
              <w:t>1.4</w:t>
            </w:r>
          </w:p>
        </w:tc>
        <w:tc>
          <w:tcPr>
            <w:tcW w:w="1964" w:type="dxa"/>
            <w:hideMark/>
          </w:tcPr>
          <w:p w:rsidR="00412139" w:rsidRPr="00DD31B7" w:rsidRDefault="00412139" w:rsidP="00412139">
            <w:pPr>
              <w:jc w:val="both"/>
              <w:rPr>
                <w:sz w:val="18"/>
                <w:szCs w:val="18"/>
              </w:rPr>
            </w:pPr>
            <w:r w:rsidRPr="00DD31B7">
              <w:rPr>
                <w:sz w:val="18"/>
                <w:szCs w:val="18"/>
              </w:rPr>
              <w:t>нет</w:t>
            </w:r>
          </w:p>
        </w:tc>
        <w:tc>
          <w:tcPr>
            <w:tcW w:w="898" w:type="dxa"/>
            <w:hideMark/>
          </w:tcPr>
          <w:p w:rsidR="00412139" w:rsidRPr="00DD31B7" w:rsidRDefault="00412139" w:rsidP="00412139">
            <w:pPr>
              <w:jc w:val="both"/>
              <w:rPr>
                <w:sz w:val="18"/>
                <w:szCs w:val="18"/>
              </w:rPr>
            </w:pPr>
            <w:r w:rsidRPr="00DD31B7">
              <w:rPr>
                <w:sz w:val="18"/>
                <w:szCs w:val="18"/>
              </w:rPr>
              <w:t>1</w:t>
            </w:r>
          </w:p>
        </w:tc>
        <w:tc>
          <w:tcPr>
            <w:tcW w:w="1417" w:type="dxa"/>
            <w:hideMark/>
          </w:tcPr>
          <w:p w:rsidR="00412139" w:rsidRPr="00DD31B7" w:rsidRDefault="00412139" w:rsidP="00412139">
            <w:pPr>
              <w:jc w:val="both"/>
              <w:rPr>
                <w:sz w:val="18"/>
                <w:szCs w:val="18"/>
              </w:rPr>
            </w:pPr>
            <w:r w:rsidRPr="00DD31B7">
              <w:rPr>
                <w:sz w:val="18"/>
                <w:szCs w:val="18"/>
              </w:rPr>
              <w:t> </w:t>
            </w:r>
          </w:p>
        </w:tc>
        <w:tc>
          <w:tcPr>
            <w:tcW w:w="3969" w:type="dxa"/>
            <w:hideMark/>
          </w:tcPr>
          <w:p w:rsidR="00412139" w:rsidRPr="00DD31B7" w:rsidRDefault="00412139" w:rsidP="00412139">
            <w:pPr>
              <w:jc w:val="both"/>
              <w:rPr>
                <w:sz w:val="18"/>
                <w:szCs w:val="18"/>
              </w:rPr>
            </w:pPr>
            <w:r w:rsidRPr="00DD31B7">
              <w:rPr>
                <w:sz w:val="18"/>
                <w:szCs w:val="18"/>
              </w:rPr>
              <w:t>В актах выполненных работ (КС-2), УПД, по договорам заключенным «с единственным поставщиком», отсутствует дата подписания заказчиком, в связи с чем, невозможно оценить  соблюдение сроков выполнения работ подрядчиком, своевременность оплаты заказчиком.</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2160"/>
        </w:trPr>
        <w:tc>
          <w:tcPr>
            <w:tcW w:w="932" w:type="dxa"/>
            <w:vMerge w:val="restart"/>
            <w:noWrap/>
            <w:hideMark/>
          </w:tcPr>
          <w:p w:rsidR="00412139" w:rsidRPr="00DD31B7" w:rsidRDefault="00412139" w:rsidP="00412139">
            <w:pPr>
              <w:jc w:val="both"/>
              <w:rPr>
                <w:sz w:val="18"/>
                <w:szCs w:val="18"/>
              </w:rPr>
            </w:pPr>
            <w:r w:rsidRPr="00DD31B7">
              <w:rPr>
                <w:sz w:val="18"/>
                <w:szCs w:val="18"/>
              </w:rPr>
              <w:t>1.5</w:t>
            </w:r>
          </w:p>
        </w:tc>
        <w:tc>
          <w:tcPr>
            <w:tcW w:w="1964" w:type="dxa"/>
            <w:hideMark/>
          </w:tcPr>
          <w:p w:rsidR="00412139" w:rsidRPr="00DD31B7" w:rsidRDefault="00412139" w:rsidP="00412139">
            <w:pPr>
              <w:jc w:val="both"/>
              <w:rPr>
                <w:sz w:val="18"/>
                <w:szCs w:val="18"/>
              </w:rPr>
            </w:pPr>
            <w:r w:rsidRPr="00DD31B7">
              <w:rPr>
                <w:sz w:val="18"/>
                <w:szCs w:val="18"/>
              </w:rPr>
              <w:t>п.5 ст.78.1  Бюджетного кодекса РФ</w:t>
            </w:r>
          </w:p>
        </w:tc>
        <w:tc>
          <w:tcPr>
            <w:tcW w:w="898" w:type="dxa"/>
            <w:hideMark/>
          </w:tcPr>
          <w:p w:rsidR="00412139" w:rsidRPr="00DD31B7" w:rsidRDefault="00412139" w:rsidP="00412139">
            <w:pPr>
              <w:jc w:val="both"/>
              <w:rPr>
                <w:sz w:val="18"/>
                <w:szCs w:val="18"/>
              </w:rPr>
            </w:pPr>
            <w:r w:rsidRPr="00DD31B7">
              <w:rPr>
                <w:sz w:val="18"/>
                <w:szCs w:val="18"/>
              </w:rPr>
              <w:t>1</w:t>
            </w:r>
          </w:p>
        </w:tc>
        <w:tc>
          <w:tcPr>
            <w:tcW w:w="1417" w:type="dxa"/>
            <w:hideMark/>
          </w:tcPr>
          <w:p w:rsidR="00412139" w:rsidRPr="00DD31B7" w:rsidRDefault="00412139" w:rsidP="00412139">
            <w:pPr>
              <w:jc w:val="both"/>
              <w:rPr>
                <w:sz w:val="18"/>
                <w:szCs w:val="18"/>
              </w:rPr>
            </w:pPr>
          </w:p>
        </w:tc>
        <w:tc>
          <w:tcPr>
            <w:tcW w:w="3969" w:type="dxa"/>
            <w:hideMark/>
          </w:tcPr>
          <w:p w:rsidR="00412139" w:rsidRPr="00DD31B7" w:rsidRDefault="0036578D">
            <w:pPr>
              <w:jc w:val="both"/>
              <w:rPr>
                <w:sz w:val="18"/>
                <w:szCs w:val="18"/>
              </w:rPr>
            </w:pPr>
            <w:proofErr w:type="gramStart"/>
            <w:r w:rsidRPr="00DD31B7">
              <w:rPr>
                <w:sz w:val="18"/>
                <w:szCs w:val="18"/>
              </w:rPr>
              <w:t>В</w:t>
            </w:r>
            <w:r w:rsidR="00412139" w:rsidRPr="00DD31B7">
              <w:rPr>
                <w:sz w:val="18"/>
                <w:szCs w:val="18"/>
              </w:rPr>
              <w:t xml:space="preserve"> договорах, о поставке товаров подлежащих оплате за счет субсидии  на обеспечение развития и укрепления материально-технической базы домов культуры в населенных пунктах с числом жителей до 50 тысяч человек,  отсутствует условие о возможности изменения по соглашению сторон размера и (или) сроков оплаты и (или) объема товаров, работ, услуг в случае уменьшения получателю бюджетных средств, предоставляющему субсидии, ранее доведенных  лимитов бюджетных</w:t>
            </w:r>
            <w:proofErr w:type="gramEnd"/>
            <w:r w:rsidR="00412139" w:rsidRPr="00DD31B7">
              <w:rPr>
                <w:sz w:val="18"/>
                <w:szCs w:val="18"/>
              </w:rPr>
              <w:t xml:space="preserve"> обязательств на предоставление субсидии.</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1680"/>
        </w:trPr>
        <w:tc>
          <w:tcPr>
            <w:tcW w:w="932" w:type="dxa"/>
            <w:vMerge/>
            <w:hideMark/>
          </w:tcPr>
          <w:p w:rsidR="00412139" w:rsidRPr="00DD31B7" w:rsidRDefault="00412139" w:rsidP="00412139">
            <w:pPr>
              <w:jc w:val="both"/>
              <w:rPr>
                <w:sz w:val="18"/>
                <w:szCs w:val="18"/>
              </w:rPr>
            </w:pPr>
          </w:p>
        </w:tc>
        <w:tc>
          <w:tcPr>
            <w:tcW w:w="1964" w:type="dxa"/>
            <w:hideMark/>
          </w:tcPr>
          <w:p w:rsidR="00412139" w:rsidRPr="00DD31B7" w:rsidRDefault="00412139" w:rsidP="00412139">
            <w:pPr>
              <w:jc w:val="both"/>
              <w:rPr>
                <w:sz w:val="18"/>
                <w:szCs w:val="18"/>
              </w:rPr>
            </w:pPr>
            <w:r w:rsidRPr="00DD31B7">
              <w:rPr>
                <w:sz w:val="18"/>
                <w:szCs w:val="18"/>
              </w:rPr>
              <w:t>нет</w:t>
            </w:r>
          </w:p>
        </w:tc>
        <w:tc>
          <w:tcPr>
            <w:tcW w:w="898" w:type="dxa"/>
            <w:hideMark/>
          </w:tcPr>
          <w:p w:rsidR="00412139" w:rsidRPr="00DD31B7" w:rsidRDefault="00412139" w:rsidP="00412139">
            <w:pPr>
              <w:jc w:val="both"/>
              <w:rPr>
                <w:sz w:val="18"/>
                <w:szCs w:val="18"/>
              </w:rPr>
            </w:pPr>
            <w:r w:rsidRPr="00DD31B7">
              <w:rPr>
                <w:sz w:val="18"/>
                <w:szCs w:val="18"/>
              </w:rPr>
              <w:t>1</w:t>
            </w:r>
          </w:p>
        </w:tc>
        <w:tc>
          <w:tcPr>
            <w:tcW w:w="1417" w:type="dxa"/>
            <w:hideMark/>
          </w:tcPr>
          <w:p w:rsidR="00412139" w:rsidRPr="00DD31B7" w:rsidRDefault="00412139" w:rsidP="00412139">
            <w:pPr>
              <w:jc w:val="both"/>
              <w:rPr>
                <w:sz w:val="18"/>
                <w:szCs w:val="18"/>
              </w:rPr>
            </w:pPr>
            <w:r w:rsidRPr="00DD31B7">
              <w:rPr>
                <w:sz w:val="18"/>
                <w:szCs w:val="18"/>
              </w:rPr>
              <w:t> </w:t>
            </w:r>
          </w:p>
        </w:tc>
        <w:tc>
          <w:tcPr>
            <w:tcW w:w="3969" w:type="dxa"/>
            <w:hideMark/>
          </w:tcPr>
          <w:p w:rsidR="00412139" w:rsidRPr="00DD31B7" w:rsidRDefault="00412139" w:rsidP="00412139">
            <w:pPr>
              <w:jc w:val="both"/>
              <w:rPr>
                <w:sz w:val="18"/>
                <w:szCs w:val="18"/>
              </w:rPr>
            </w:pPr>
            <w:r w:rsidRPr="00DD31B7">
              <w:rPr>
                <w:sz w:val="18"/>
                <w:szCs w:val="18"/>
              </w:rPr>
              <w:t>В договорах не установлена ответственность  сторон за неисполнение и (или) ненадлежащее исполнение условий договора, что увеличивает риск неисполнения (ненадлежащего исполнения) поставщиком своих обязательств и как следствие увеличивает  риск несоблюдения заказчиком установленного  срока  достижения  показателя результативности субсидии.</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1200"/>
        </w:trPr>
        <w:tc>
          <w:tcPr>
            <w:tcW w:w="932" w:type="dxa"/>
            <w:vMerge/>
            <w:hideMark/>
          </w:tcPr>
          <w:p w:rsidR="00412139" w:rsidRPr="00DD31B7" w:rsidRDefault="00412139" w:rsidP="00412139">
            <w:pPr>
              <w:jc w:val="both"/>
              <w:rPr>
                <w:sz w:val="18"/>
                <w:szCs w:val="18"/>
              </w:rPr>
            </w:pPr>
          </w:p>
        </w:tc>
        <w:tc>
          <w:tcPr>
            <w:tcW w:w="1964" w:type="dxa"/>
            <w:hideMark/>
          </w:tcPr>
          <w:p w:rsidR="00412139" w:rsidRPr="00DD31B7" w:rsidRDefault="00412139" w:rsidP="00412139">
            <w:pPr>
              <w:jc w:val="both"/>
              <w:rPr>
                <w:sz w:val="18"/>
                <w:szCs w:val="18"/>
              </w:rPr>
            </w:pPr>
            <w:r w:rsidRPr="00DD31B7">
              <w:rPr>
                <w:sz w:val="18"/>
                <w:szCs w:val="18"/>
              </w:rPr>
              <w:t>п.2 ст.20 Положения о закупках МАУК ЮМЦКС</w:t>
            </w:r>
          </w:p>
        </w:tc>
        <w:tc>
          <w:tcPr>
            <w:tcW w:w="898" w:type="dxa"/>
            <w:hideMark/>
          </w:tcPr>
          <w:p w:rsidR="00412139" w:rsidRPr="00DD31B7" w:rsidRDefault="00412139" w:rsidP="00412139">
            <w:pPr>
              <w:jc w:val="both"/>
              <w:rPr>
                <w:sz w:val="18"/>
                <w:szCs w:val="18"/>
              </w:rPr>
            </w:pPr>
            <w:r w:rsidRPr="00DD31B7">
              <w:rPr>
                <w:sz w:val="18"/>
                <w:szCs w:val="18"/>
              </w:rPr>
              <w:t>1</w:t>
            </w:r>
          </w:p>
        </w:tc>
        <w:tc>
          <w:tcPr>
            <w:tcW w:w="1417" w:type="dxa"/>
            <w:hideMark/>
          </w:tcPr>
          <w:p w:rsidR="00412139" w:rsidRPr="00DD31B7" w:rsidRDefault="00412139" w:rsidP="00412139">
            <w:pPr>
              <w:jc w:val="both"/>
              <w:rPr>
                <w:sz w:val="18"/>
                <w:szCs w:val="18"/>
              </w:rPr>
            </w:pPr>
            <w:r w:rsidRPr="00DD31B7">
              <w:rPr>
                <w:sz w:val="18"/>
                <w:szCs w:val="18"/>
              </w:rPr>
              <w:t> </w:t>
            </w:r>
          </w:p>
        </w:tc>
        <w:tc>
          <w:tcPr>
            <w:tcW w:w="3969" w:type="dxa"/>
            <w:hideMark/>
          </w:tcPr>
          <w:p w:rsidR="00412139" w:rsidRPr="00DD31B7" w:rsidRDefault="0036578D" w:rsidP="00412139">
            <w:pPr>
              <w:jc w:val="both"/>
              <w:rPr>
                <w:sz w:val="18"/>
                <w:szCs w:val="18"/>
              </w:rPr>
            </w:pPr>
            <w:r w:rsidRPr="00DD31B7">
              <w:rPr>
                <w:sz w:val="18"/>
                <w:szCs w:val="18"/>
              </w:rPr>
              <w:t>П</w:t>
            </w:r>
            <w:r w:rsidR="00412139" w:rsidRPr="00DD31B7">
              <w:rPr>
                <w:sz w:val="18"/>
                <w:szCs w:val="18"/>
              </w:rPr>
              <w:t>о договорам, на сумму более 100 тыс. руб., заключенным с единственным поставщиком, не размещены в ЕИС: извещение о закупке,  документация о закупке у единственного поставщика,  проект договора.   Отсутствуют   подписанные комиссией Протоколы закупки у единственного поставщика.</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3120"/>
        </w:trPr>
        <w:tc>
          <w:tcPr>
            <w:tcW w:w="932" w:type="dxa"/>
            <w:vMerge w:val="restart"/>
            <w:hideMark/>
          </w:tcPr>
          <w:p w:rsidR="00412139" w:rsidRPr="00DD31B7" w:rsidRDefault="00412139" w:rsidP="00412139">
            <w:pPr>
              <w:jc w:val="both"/>
              <w:rPr>
                <w:sz w:val="18"/>
                <w:szCs w:val="18"/>
              </w:rPr>
            </w:pPr>
            <w:r w:rsidRPr="00DD31B7">
              <w:rPr>
                <w:sz w:val="18"/>
                <w:szCs w:val="18"/>
              </w:rPr>
              <w:lastRenderedPageBreak/>
              <w:t>1.6</w:t>
            </w:r>
          </w:p>
        </w:tc>
        <w:tc>
          <w:tcPr>
            <w:tcW w:w="1964" w:type="dxa"/>
            <w:hideMark/>
          </w:tcPr>
          <w:p w:rsidR="00412139" w:rsidRPr="00DD31B7" w:rsidRDefault="00412139" w:rsidP="00412139">
            <w:pPr>
              <w:jc w:val="both"/>
              <w:rPr>
                <w:sz w:val="18"/>
                <w:szCs w:val="18"/>
              </w:rPr>
            </w:pPr>
            <w:r w:rsidRPr="00DD31B7">
              <w:rPr>
                <w:sz w:val="18"/>
                <w:szCs w:val="18"/>
              </w:rPr>
              <w:t>п. 6.8, п. 4.6 Устава учреждения</w:t>
            </w:r>
          </w:p>
        </w:tc>
        <w:tc>
          <w:tcPr>
            <w:tcW w:w="898" w:type="dxa"/>
            <w:hideMark/>
          </w:tcPr>
          <w:p w:rsidR="00412139" w:rsidRPr="00DD31B7" w:rsidRDefault="00412139" w:rsidP="00412139">
            <w:pPr>
              <w:jc w:val="both"/>
              <w:rPr>
                <w:sz w:val="18"/>
                <w:szCs w:val="18"/>
              </w:rPr>
            </w:pPr>
            <w:r w:rsidRPr="00DD31B7">
              <w:rPr>
                <w:sz w:val="18"/>
                <w:szCs w:val="18"/>
              </w:rPr>
              <w:t>2</w:t>
            </w:r>
          </w:p>
        </w:tc>
        <w:tc>
          <w:tcPr>
            <w:tcW w:w="1417" w:type="dxa"/>
            <w:hideMark/>
          </w:tcPr>
          <w:p w:rsidR="00412139" w:rsidRPr="00DD31B7" w:rsidRDefault="00412139" w:rsidP="00412139">
            <w:pPr>
              <w:jc w:val="both"/>
              <w:rPr>
                <w:sz w:val="18"/>
                <w:szCs w:val="18"/>
              </w:rPr>
            </w:pPr>
            <w:r w:rsidRPr="00DD31B7">
              <w:rPr>
                <w:sz w:val="18"/>
                <w:szCs w:val="18"/>
              </w:rPr>
              <w:t> </w:t>
            </w:r>
          </w:p>
        </w:tc>
        <w:tc>
          <w:tcPr>
            <w:tcW w:w="3969" w:type="dxa"/>
            <w:hideMark/>
          </w:tcPr>
          <w:p w:rsidR="00412139" w:rsidRPr="00DD31B7" w:rsidRDefault="00412139">
            <w:pPr>
              <w:jc w:val="both"/>
              <w:rPr>
                <w:sz w:val="18"/>
                <w:szCs w:val="18"/>
              </w:rPr>
            </w:pPr>
            <w:r w:rsidRPr="00DD31B7">
              <w:rPr>
                <w:sz w:val="18"/>
                <w:szCs w:val="18"/>
              </w:rPr>
              <w:t>На дату проверки   действующих  членов Наблюдательного совета – 2 человека. В проверяемом периоде заседания Наблюдательного Совета не проводились.</w:t>
            </w:r>
            <w:r w:rsidRPr="00DD31B7">
              <w:rPr>
                <w:sz w:val="18"/>
                <w:szCs w:val="18"/>
              </w:rPr>
              <w:br/>
            </w:r>
            <w:r w:rsidRPr="00DD31B7">
              <w:rPr>
                <w:sz w:val="18"/>
                <w:szCs w:val="18"/>
              </w:rPr>
              <w:br/>
              <w:t>Отчет об исполнении ПФХД, годовая бухгалтерская отчетность  за 2023 год не утвержден Наблюдательным советом.</w:t>
            </w:r>
            <w:r w:rsidRPr="00DD31B7">
              <w:rPr>
                <w:sz w:val="18"/>
                <w:szCs w:val="18"/>
              </w:rPr>
              <w:br/>
            </w:r>
            <w:r w:rsidRPr="00DD31B7">
              <w:rPr>
                <w:sz w:val="18"/>
                <w:szCs w:val="18"/>
              </w:rPr>
              <w:br/>
              <w:t>Цены на платные услуги на 2023 год  утверждены без учета  планируемых затрат (расчеты не предоставлены),  не согласованы  с администрацией Юргинского муниципального округа</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705"/>
        </w:trPr>
        <w:tc>
          <w:tcPr>
            <w:tcW w:w="932" w:type="dxa"/>
            <w:vMerge/>
            <w:hideMark/>
          </w:tcPr>
          <w:p w:rsidR="00412139" w:rsidRPr="00DD31B7" w:rsidRDefault="00412139" w:rsidP="00412139">
            <w:pPr>
              <w:jc w:val="both"/>
              <w:rPr>
                <w:sz w:val="18"/>
                <w:szCs w:val="18"/>
              </w:rPr>
            </w:pPr>
          </w:p>
        </w:tc>
        <w:tc>
          <w:tcPr>
            <w:tcW w:w="1964" w:type="dxa"/>
            <w:hideMark/>
          </w:tcPr>
          <w:p w:rsidR="00412139" w:rsidRPr="00DD31B7" w:rsidRDefault="00412139" w:rsidP="00412139">
            <w:pPr>
              <w:jc w:val="both"/>
              <w:rPr>
                <w:sz w:val="18"/>
                <w:szCs w:val="18"/>
              </w:rPr>
            </w:pPr>
            <w:r w:rsidRPr="00DD31B7">
              <w:rPr>
                <w:sz w:val="18"/>
                <w:szCs w:val="18"/>
              </w:rPr>
              <w:t>ст.130, ст. 134 Трудового кодекса</w:t>
            </w:r>
          </w:p>
        </w:tc>
        <w:tc>
          <w:tcPr>
            <w:tcW w:w="898" w:type="dxa"/>
            <w:hideMark/>
          </w:tcPr>
          <w:p w:rsidR="00412139" w:rsidRPr="00DD31B7" w:rsidRDefault="00412139" w:rsidP="00412139">
            <w:pPr>
              <w:jc w:val="both"/>
              <w:rPr>
                <w:sz w:val="18"/>
                <w:szCs w:val="18"/>
              </w:rPr>
            </w:pPr>
            <w:r w:rsidRPr="00DD31B7">
              <w:rPr>
                <w:sz w:val="18"/>
                <w:szCs w:val="18"/>
              </w:rPr>
              <w:t>1</w:t>
            </w:r>
          </w:p>
        </w:tc>
        <w:tc>
          <w:tcPr>
            <w:tcW w:w="1417" w:type="dxa"/>
            <w:hideMark/>
          </w:tcPr>
          <w:p w:rsidR="00412139" w:rsidRPr="00DD31B7" w:rsidRDefault="00412139" w:rsidP="00412139">
            <w:pPr>
              <w:jc w:val="both"/>
              <w:rPr>
                <w:sz w:val="18"/>
                <w:szCs w:val="18"/>
              </w:rPr>
            </w:pPr>
            <w:r w:rsidRPr="00DD31B7">
              <w:rPr>
                <w:sz w:val="18"/>
                <w:szCs w:val="18"/>
              </w:rPr>
              <w:t> </w:t>
            </w:r>
          </w:p>
        </w:tc>
        <w:tc>
          <w:tcPr>
            <w:tcW w:w="3969" w:type="dxa"/>
            <w:hideMark/>
          </w:tcPr>
          <w:p w:rsidR="00412139" w:rsidRPr="00DD31B7" w:rsidRDefault="0036578D">
            <w:pPr>
              <w:jc w:val="both"/>
              <w:rPr>
                <w:sz w:val="18"/>
                <w:szCs w:val="18"/>
              </w:rPr>
            </w:pPr>
            <w:r w:rsidRPr="00DD31B7">
              <w:rPr>
                <w:sz w:val="18"/>
                <w:szCs w:val="18"/>
              </w:rPr>
              <w:t>Н</w:t>
            </w:r>
            <w:r w:rsidR="00412139" w:rsidRPr="00DD31B7">
              <w:rPr>
                <w:sz w:val="18"/>
                <w:szCs w:val="18"/>
              </w:rPr>
              <w:t>есвоевременная индексация  заработной платы</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720"/>
        </w:trPr>
        <w:tc>
          <w:tcPr>
            <w:tcW w:w="932" w:type="dxa"/>
            <w:vMerge w:val="restart"/>
            <w:hideMark/>
          </w:tcPr>
          <w:p w:rsidR="00412139" w:rsidRPr="00DD31B7" w:rsidRDefault="00412139" w:rsidP="00412139">
            <w:pPr>
              <w:jc w:val="both"/>
              <w:rPr>
                <w:sz w:val="18"/>
                <w:szCs w:val="18"/>
              </w:rPr>
            </w:pPr>
            <w:r w:rsidRPr="00DD31B7">
              <w:rPr>
                <w:sz w:val="18"/>
                <w:szCs w:val="18"/>
              </w:rPr>
              <w:t>1.8</w:t>
            </w:r>
          </w:p>
        </w:tc>
        <w:tc>
          <w:tcPr>
            <w:tcW w:w="1964" w:type="dxa"/>
            <w:vMerge w:val="restart"/>
            <w:hideMark/>
          </w:tcPr>
          <w:p w:rsidR="00412139" w:rsidRPr="00DD31B7" w:rsidRDefault="00412139" w:rsidP="00412139">
            <w:pPr>
              <w:jc w:val="both"/>
              <w:rPr>
                <w:sz w:val="18"/>
                <w:szCs w:val="18"/>
              </w:rPr>
            </w:pPr>
            <w:r w:rsidRPr="00DD31B7">
              <w:rPr>
                <w:sz w:val="18"/>
                <w:szCs w:val="18"/>
              </w:rPr>
              <w:t>ст. 135 Трудового кодекса</w:t>
            </w:r>
          </w:p>
        </w:tc>
        <w:tc>
          <w:tcPr>
            <w:tcW w:w="898" w:type="dxa"/>
            <w:vMerge w:val="restart"/>
            <w:hideMark/>
          </w:tcPr>
          <w:p w:rsidR="00412139" w:rsidRPr="00DD31B7" w:rsidRDefault="00412139" w:rsidP="00412139">
            <w:pPr>
              <w:jc w:val="both"/>
              <w:rPr>
                <w:sz w:val="18"/>
                <w:szCs w:val="18"/>
              </w:rPr>
            </w:pPr>
            <w:r w:rsidRPr="00DD31B7">
              <w:rPr>
                <w:sz w:val="18"/>
                <w:szCs w:val="18"/>
              </w:rPr>
              <w:t>2</w:t>
            </w:r>
          </w:p>
        </w:tc>
        <w:tc>
          <w:tcPr>
            <w:tcW w:w="1417" w:type="dxa"/>
            <w:vMerge w:val="restart"/>
            <w:hideMark/>
          </w:tcPr>
          <w:p w:rsidR="00412139" w:rsidRPr="00DD31B7" w:rsidRDefault="00412139" w:rsidP="00412139">
            <w:pPr>
              <w:jc w:val="both"/>
              <w:rPr>
                <w:sz w:val="18"/>
                <w:szCs w:val="18"/>
              </w:rPr>
            </w:pPr>
            <w:r w:rsidRPr="00DD31B7">
              <w:rPr>
                <w:sz w:val="18"/>
                <w:szCs w:val="18"/>
              </w:rPr>
              <w:t> </w:t>
            </w:r>
          </w:p>
        </w:tc>
        <w:tc>
          <w:tcPr>
            <w:tcW w:w="3969" w:type="dxa"/>
            <w:hideMark/>
          </w:tcPr>
          <w:p w:rsidR="00412139" w:rsidRPr="00DD31B7" w:rsidRDefault="00412139">
            <w:pPr>
              <w:jc w:val="both"/>
              <w:rPr>
                <w:sz w:val="18"/>
                <w:szCs w:val="18"/>
              </w:rPr>
            </w:pPr>
            <w:r w:rsidRPr="00DD31B7">
              <w:rPr>
                <w:sz w:val="18"/>
                <w:szCs w:val="18"/>
              </w:rPr>
              <w:t>Положением  об оплате труда МКУ «АХЧ», не установлены конкретные размеры окладов (ставок зарплаты) по должностям и профессиям;</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720"/>
        </w:trPr>
        <w:tc>
          <w:tcPr>
            <w:tcW w:w="932" w:type="dxa"/>
            <w:vMerge/>
            <w:hideMark/>
          </w:tcPr>
          <w:p w:rsidR="00412139" w:rsidRPr="00DD31B7" w:rsidRDefault="00412139" w:rsidP="00412139">
            <w:pPr>
              <w:jc w:val="both"/>
              <w:rPr>
                <w:sz w:val="18"/>
                <w:szCs w:val="18"/>
              </w:rPr>
            </w:pPr>
          </w:p>
        </w:tc>
        <w:tc>
          <w:tcPr>
            <w:tcW w:w="1964" w:type="dxa"/>
            <w:vMerge/>
            <w:hideMark/>
          </w:tcPr>
          <w:p w:rsidR="00412139" w:rsidRPr="00DD31B7" w:rsidRDefault="00412139" w:rsidP="00412139">
            <w:pPr>
              <w:jc w:val="both"/>
              <w:rPr>
                <w:sz w:val="18"/>
                <w:szCs w:val="18"/>
              </w:rPr>
            </w:pPr>
          </w:p>
        </w:tc>
        <w:tc>
          <w:tcPr>
            <w:tcW w:w="898" w:type="dxa"/>
            <w:vMerge/>
            <w:hideMark/>
          </w:tcPr>
          <w:p w:rsidR="00412139" w:rsidRPr="00DD31B7" w:rsidRDefault="00412139" w:rsidP="00412139">
            <w:pPr>
              <w:jc w:val="both"/>
              <w:rPr>
                <w:sz w:val="18"/>
                <w:szCs w:val="18"/>
              </w:rPr>
            </w:pPr>
          </w:p>
        </w:tc>
        <w:tc>
          <w:tcPr>
            <w:tcW w:w="1417" w:type="dxa"/>
            <w:vMerge/>
            <w:hideMark/>
          </w:tcPr>
          <w:p w:rsidR="00412139" w:rsidRPr="00DD31B7" w:rsidRDefault="00412139" w:rsidP="00412139">
            <w:pPr>
              <w:jc w:val="both"/>
              <w:rPr>
                <w:sz w:val="18"/>
                <w:szCs w:val="18"/>
              </w:rPr>
            </w:pPr>
          </w:p>
        </w:tc>
        <w:tc>
          <w:tcPr>
            <w:tcW w:w="3969" w:type="dxa"/>
            <w:hideMark/>
          </w:tcPr>
          <w:p w:rsidR="00412139" w:rsidRPr="00DD31B7" w:rsidRDefault="00412139">
            <w:pPr>
              <w:jc w:val="both"/>
              <w:rPr>
                <w:sz w:val="18"/>
                <w:szCs w:val="18"/>
              </w:rPr>
            </w:pPr>
            <w:r w:rsidRPr="00DD31B7">
              <w:rPr>
                <w:sz w:val="18"/>
                <w:szCs w:val="18"/>
              </w:rPr>
              <w:t>Положение об оплате труда работников МКУ «АХЧ» принято без учета мнения представительного органа работников.</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720"/>
        </w:trPr>
        <w:tc>
          <w:tcPr>
            <w:tcW w:w="932" w:type="dxa"/>
            <w:vMerge/>
            <w:hideMark/>
          </w:tcPr>
          <w:p w:rsidR="00412139" w:rsidRPr="00DD31B7" w:rsidRDefault="00412139" w:rsidP="00412139">
            <w:pPr>
              <w:jc w:val="both"/>
              <w:rPr>
                <w:sz w:val="18"/>
                <w:szCs w:val="18"/>
              </w:rPr>
            </w:pPr>
          </w:p>
        </w:tc>
        <w:tc>
          <w:tcPr>
            <w:tcW w:w="1964" w:type="dxa"/>
            <w:hideMark/>
          </w:tcPr>
          <w:p w:rsidR="00412139" w:rsidRPr="00DD31B7" w:rsidRDefault="00412139">
            <w:pPr>
              <w:jc w:val="both"/>
              <w:rPr>
                <w:sz w:val="18"/>
                <w:szCs w:val="18"/>
              </w:rPr>
            </w:pPr>
            <w:r w:rsidRPr="00DD31B7">
              <w:rPr>
                <w:sz w:val="18"/>
                <w:szCs w:val="18"/>
              </w:rPr>
              <w:t>нет</w:t>
            </w:r>
          </w:p>
        </w:tc>
        <w:tc>
          <w:tcPr>
            <w:tcW w:w="898" w:type="dxa"/>
            <w:hideMark/>
          </w:tcPr>
          <w:p w:rsidR="00412139" w:rsidRPr="00DD31B7" w:rsidRDefault="00412139" w:rsidP="00412139">
            <w:pPr>
              <w:jc w:val="both"/>
              <w:rPr>
                <w:sz w:val="18"/>
                <w:szCs w:val="18"/>
              </w:rPr>
            </w:pPr>
            <w:r w:rsidRPr="00DD31B7">
              <w:rPr>
                <w:sz w:val="18"/>
                <w:szCs w:val="18"/>
              </w:rPr>
              <w:t>1</w:t>
            </w:r>
          </w:p>
        </w:tc>
        <w:tc>
          <w:tcPr>
            <w:tcW w:w="1417" w:type="dxa"/>
            <w:hideMark/>
          </w:tcPr>
          <w:p w:rsidR="00412139" w:rsidRPr="00DD31B7" w:rsidRDefault="00412139" w:rsidP="00412139">
            <w:pPr>
              <w:jc w:val="both"/>
              <w:rPr>
                <w:sz w:val="18"/>
                <w:szCs w:val="18"/>
              </w:rPr>
            </w:pPr>
            <w:r w:rsidRPr="00DD31B7">
              <w:rPr>
                <w:sz w:val="18"/>
                <w:szCs w:val="18"/>
              </w:rPr>
              <w:t>14,60</w:t>
            </w:r>
          </w:p>
        </w:tc>
        <w:tc>
          <w:tcPr>
            <w:tcW w:w="3969" w:type="dxa"/>
            <w:hideMark/>
          </w:tcPr>
          <w:p w:rsidR="00412139" w:rsidRPr="00DD31B7" w:rsidRDefault="00412139">
            <w:pPr>
              <w:jc w:val="both"/>
              <w:rPr>
                <w:sz w:val="18"/>
                <w:szCs w:val="18"/>
              </w:rPr>
            </w:pPr>
            <w:r w:rsidRPr="00DD31B7">
              <w:rPr>
                <w:sz w:val="18"/>
                <w:szCs w:val="18"/>
              </w:rPr>
              <w:t>Данные расчетных ведомостей на начало и конец проверяемого периода не соответствуют данным главной книги</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720"/>
        </w:trPr>
        <w:tc>
          <w:tcPr>
            <w:tcW w:w="932" w:type="dxa"/>
            <w:vMerge/>
            <w:hideMark/>
          </w:tcPr>
          <w:p w:rsidR="00412139" w:rsidRPr="00DD31B7" w:rsidRDefault="00412139" w:rsidP="00412139">
            <w:pPr>
              <w:jc w:val="both"/>
              <w:rPr>
                <w:sz w:val="18"/>
                <w:szCs w:val="18"/>
              </w:rPr>
            </w:pPr>
          </w:p>
        </w:tc>
        <w:tc>
          <w:tcPr>
            <w:tcW w:w="1964" w:type="dxa"/>
            <w:hideMark/>
          </w:tcPr>
          <w:p w:rsidR="00412139" w:rsidRPr="00DD31B7" w:rsidRDefault="00412139">
            <w:pPr>
              <w:jc w:val="both"/>
              <w:rPr>
                <w:sz w:val="18"/>
                <w:szCs w:val="18"/>
              </w:rPr>
            </w:pPr>
            <w:r w:rsidRPr="00DD31B7">
              <w:rPr>
                <w:sz w:val="18"/>
                <w:szCs w:val="18"/>
              </w:rPr>
              <w:t>нет</w:t>
            </w:r>
          </w:p>
        </w:tc>
        <w:tc>
          <w:tcPr>
            <w:tcW w:w="898" w:type="dxa"/>
            <w:hideMark/>
          </w:tcPr>
          <w:p w:rsidR="00412139" w:rsidRPr="00DD31B7" w:rsidRDefault="00412139" w:rsidP="00412139">
            <w:pPr>
              <w:jc w:val="both"/>
              <w:rPr>
                <w:sz w:val="18"/>
                <w:szCs w:val="18"/>
              </w:rPr>
            </w:pPr>
            <w:r w:rsidRPr="00DD31B7">
              <w:rPr>
                <w:sz w:val="18"/>
                <w:szCs w:val="18"/>
              </w:rPr>
              <w:t>1</w:t>
            </w:r>
          </w:p>
        </w:tc>
        <w:tc>
          <w:tcPr>
            <w:tcW w:w="1417" w:type="dxa"/>
            <w:hideMark/>
          </w:tcPr>
          <w:p w:rsidR="00412139" w:rsidRPr="00DD31B7" w:rsidRDefault="00412139" w:rsidP="00412139">
            <w:pPr>
              <w:jc w:val="both"/>
              <w:rPr>
                <w:sz w:val="18"/>
                <w:szCs w:val="18"/>
              </w:rPr>
            </w:pPr>
            <w:r w:rsidRPr="00DD31B7">
              <w:rPr>
                <w:sz w:val="18"/>
                <w:szCs w:val="18"/>
              </w:rPr>
              <w:t>38,60</w:t>
            </w:r>
          </w:p>
        </w:tc>
        <w:tc>
          <w:tcPr>
            <w:tcW w:w="3969" w:type="dxa"/>
            <w:hideMark/>
          </w:tcPr>
          <w:p w:rsidR="00412139" w:rsidRPr="00DD31B7" w:rsidRDefault="00412139">
            <w:pPr>
              <w:jc w:val="both"/>
              <w:rPr>
                <w:sz w:val="18"/>
                <w:szCs w:val="18"/>
              </w:rPr>
            </w:pPr>
            <w:r w:rsidRPr="00DD31B7">
              <w:rPr>
                <w:sz w:val="18"/>
                <w:szCs w:val="18"/>
              </w:rPr>
              <w:t xml:space="preserve">Выявлена просроченная дебиторская и кредиторская задолженность по заработной плате </w:t>
            </w:r>
            <w:proofErr w:type="gramStart"/>
            <w:r w:rsidRPr="00DD31B7">
              <w:rPr>
                <w:sz w:val="18"/>
                <w:szCs w:val="18"/>
              </w:rPr>
              <w:t>перед</w:t>
            </w:r>
            <w:proofErr w:type="gramEnd"/>
            <w:r w:rsidRPr="00DD31B7">
              <w:rPr>
                <w:sz w:val="18"/>
                <w:szCs w:val="18"/>
              </w:rPr>
              <w:t xml:space="preserve"> (за) уволенными сотрудниками</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480"/>
        </w:trPr>
        <w:tc>
          <w:tcPr>
            <w:tcW w:w="932" w:type="dxa"/>
            <w:vMerge/>
            <w:hideMark/>
          </w:tcPr>
          <w:p w:rsidR="00412139" w:rsidRPr="00DD31B7" w:rsidRDefault="00412139" w:rsidP="00412139">
            <w:pPr>
              <w:jc w:val="both"/>
              <w:rPr>
                <w:sz w:val="18"/>
                <w:szCs w:val="18"/>
              </w:rPr>
            </w:pPr>
          </w:p>
        </w:tc>
        <w:tc>
          <w:tcPr>
            <w:tcW w:w="1964" w:type="dxa"/>
            <w:hideMark/>
          </w:tcPr>
          <w:p w:rsidR="00412139" w:rsidRPr="00DD31B7" w:rsidRDefault="00412139">
            <w:pPr>
              <w:jc w:val="both"/>
              <w:rPr>
                <w:sz w:val="18"/>
                <w:szCs w:val="18"/>
              </w:rPr>
            </w:pPr>
            <w:r w:rsidRPr="00DD31B7">
              <w:rPr>
                <w:sz w:val="18"/>
                <w:szCs w:val="18"/>
              </w:rPr>
              <w:t>нет</w:t>
            </w:r>
          </w:p>
        </w:tc>
        <w:tc>
          <w:tcPr>
            <w:tcW w:w="898" w:type="dxa"/>
            <w:hideMark/>
          </w:tcPr>
          <w:p w:rsidR="00412139" w:rsidRPr="00DD31B7" w:rsidRDefault="00412139" w:rsidP="00412139">
            <w:pPr>
              <w:jc w:val="both"/>
              <w:rPr>
                <w:sz w:val="18"/>
                <w:szCs w:val="18"/>
              </w:rPr>
            </w:pPr>
            <w:r w:rsidRPr="00DD31B7">
              <w:rPr>
                <w:sz w:val="18"/>
                <w:szCs w:val="18"/>
              </w:rPr>
              <w:t>2</w:t>
            </w:r>
          </w:p>
        </w:tc>
        <w:tc>
          <w:tcPr>
            <w:tcW w:w="1417" w:type="dxa"/>
            <w:hideMark/>
          </w:tcPr>
          <w:p w:rsidR="00412139" w:rsidRPr="00DD31B7" w:rsidRDefault="00412139" w:rsidP="00412139">
            <w:pPr>
              <w:jc w:val="both"/>
              <w:rPr>
                <w:sz w:val="18"/>
                <w:szCs w:val="18"/>
              </w:rPr>
            </w:pPr>
            <w:r w:rsidRPr="00DD31B7">
              <w:rPr>
                <w:sz w:val="18"/>
                <w:szCs w:val="18"/>
              </w:rPr>
              <w:t>21,50</w:t>
            </w:r>
          </w:p>
        </w:tc>
        <w:tc>
          <w:tcPr>
            <w:tcW w:w="3969" w:type="dxa"/>
            <w:hideMark/>
          </w:tcPr>
          <w:p w:rsidR="00412139" w:rsidRPr="00DD31B7" w:rsidRDefault="00412139">
            <w:pPr>
              <w:jc w:val="both"/>
              <w:rPr>
                <w:sz w:val="18"/>
                <w:szCs w:val="18"/>
              </w:rPr>
            </w:pPr>
            <w:r w:rsidRPr="00DD31B7">
              <w:rPr>
                <w:sz w:val="18"/>
                <w:szCs w:val="18"/>
              </w:rPr>
              <w:t>Выявлена просроченная дебиторская задолженность поставщиков</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2400"/>
        </w:trPr>
        <w:tc>
          <w:tcPr>
            <w:tcW w:w="932" w:type="dxa"/>
            <w:vMerge/>
            <w:hideMark/>
          </w:tcPr>
          <w:p w:rsidR="00412139" w:rsidRPr="00DD31B7" w:rsidRDefault="00412139" w:rsidP="00412139">
            <w:pPr>
              <w:jc w:val="both"/>
              <w:rPr>
                <w:sz w:val="18"/>
                <w:szCs w:val="18"/>
              </w:rPr>
            </w:pPr>
          </w:p>
        </w:tc>
        <w:tc>
          <w:tcPr>
            <w:tcW w:w="1964" w:type="dxa"/>
            <w:hideMark/>
          </w:tcPr>
          <w:p w:rsidR="00412139" w:rsidRPr="00DD31B7" w:rsidRDefault="00412139">
            <w:pPr>
              <w:jc w:val="both"/>
              <w:rPr>
                <w:sz w:val="18"/>
                <w:szCs w:val="18"/>
              </w:rPr>
            </w:pPr>
            <w:r w:rsidRPr="00DD31B7">
              <w:rPr>
                <w:sz w:val="18"/>
                <w:szCs w:val="18"/>
              </w:rPr>
              <w:t>нет</w:t>
            </w:r>
          </w:p>
        </w:tc>
        <w:tc>
          <w:tcPr>
            <w:tcW w:w="898" w:type="dxa"/>
            <w:hideMark/>
          </w:tcPr>
          <w:p w:rsidR="00412139" w:rsidRPr="00DD31B7" w:rsidRDefault="00412139" w:rsidP="00412139">
            <w:pPr>
              <w:jc w:val="both"/>
              <w:rPr>
                <w:sz w:val="18"/>
                <w:szCs w:val="18"/>
              </w:rPr>
            </w:pPr>
            <w:r w:rsidRPr="00DD31B7">
              <w:rPr>
                <w:sz w:val="18"/>
                <w:szCs w:val="18"/>
              </w:rPr>
              <w:t>1</w:t>
            </w:r>
          </w:p>
        </w:tc>
        <w:tc>
          <w:tcPr>
            <w:tcW w:w="1417" w:type="dxa"/>
            <w:hideMark/>
          </w:tcPr>
          <w:p w:rsidR="00412139" w:rsidRPr="00DD31B7" w:rsidRDefault="00412139" w:rsidP="00412139">
            <w:pPr>
              <w:jc w:val="both"/>
              <w:rPr>
                <w:sz w:val="18"/>
                <w:szCs w:val="18"/>
              </w:rPr>
            </w:pPr>
            <w:r w:rsidRPr="00DD31B7">
              <w:rPr>
                <w:sz w:val="18"/>
                <w:szCs w:val="18"/>
              </w:rPr>
              <w:t> </w:t>
            </w:r>
          </w:p>
        </w:tc>
        <w:tc>
          <w:tcPr>
            <w:tcW w:w="3969" w:type="dxa"/>
            <w:hideMark/>
          </w:tcPr>
          <w:p w:rsidR="00412139" w:rsidRPr="00DD31B7" w:rsidRDefault="00412139">
            <w:pPr>
              <w:jc w:val="both"/>
              <w:rPr>
                <w:sz w:val="18"/>
                <w:szCs w:val="18"/>
              </w:rPr>
            </w:pPr>
            <w:r w:rsidRPr="00DD31B7">
              <w:rPr>
                <w:sz w:val="18"/>
                <w:szCs w:val="18"/>
              </w:rPr>
              <w:t xml:space="preserve">При списании строительных материалов,  в поле «заключение комиссии» актов о списании материальных запасов указано «согласно ведомости выдачи», </w:t>
            </w:r>
            <w:proofErr w:type="spellStart"/>
            <w:r w:rsidRPr="00DD31B7">
              <w:rPr>
                <w:sz w:val="18"/>
                <w:szCs w:val="18"/>
              </w:rPr>
              <w:t>т</w:t>
            </w:r>
            <w:proofErr w:type="gramStart"/>
            <w:r w:rsidRPr="00DD31B7">
              <w:rPr>
                <w:sz w:val="18"/>
                <w:szCs w:val="18"/>
              </w:rPr>
              <w:t>.е</w:t>
            </w:r>
            <w:proofErr w:type="spellEnd"/>
            <w:proofErr w:type="gramEnd"/>
            <w:r w:rsidRPr="00DD31B7">
              <w:rPr>
                <w:sz w:val="18"/>
                <w:szCs w:val="18"/>
              </w:rPr>
              <w:t xml:space="preserve">   место  проведения, вид  ремонтных работ не указаны, кроме этого дефектные ведомости, подтверждающие необходимость проведения  и объем ремонтных работ, планируемый объем закупок материалов отсутс</w:t>
            </w:r>
            <w:r w:rsidR="00724EB8">
              <w:rPr>
                <w:sz w:val="18"/>
                <w:szCs w:val="18"/>
              </w:rPr>
              <w:t>т</w:t>
            </w:r>
            <w:r w:rsidRPr="00DD31B7">
              <w:rPr>
                <w:sz w:val="18"/>
                <w:szCs w:val="18"/>
              </w:rPr>
              <w:t>вуют. Лакокрасочные материалы, известь оприходованы  и списаны по количеству  упаковок, банок, что не позволяет осуществлять списание  указанных материальных ценностей  с учетом норм расхода.</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480"/>
        </w:trPr>
        <w:tc>
          <w:tcPr>
            <w:tcW w:w="932" w:type="dxa"/>
            <w:vMerge/>
            <w:hideMark/>
          </w:tcPr>
          <w:p w:rsidR="00412139" w:rsidRPr="00DD31B7" w:rsidRDefault="00412139" w:rsidP="00412139">
            <w:pPr>
              <w:jc w:val="both"/>
              <w:rPr>
                <w:sz w:val="18"/>
                <w:szCs w:val="18"/>
              </w:rPr>
            </w:pPr>
          </w:p>
        </w:tc>
        <w:tc>
          <w:tcPr>
            <w:tcW w:w="1964" w:type="dxa"/>
            <w:hideMark/>
          </w:tcPr>
          <w:p w:rsidR="00412139" w:rsidRPr="00DD31B7" w:rsidRDefault="00412139">
            <w:pPr>
              <w:jc w:val="both"/>
              <w:rPr>
                <w:sz w:val="18"/>
                <w:szCs w:val="18"/>
              </w:rPr>
            </w:pPr>
            <w:r w:rsidRPr="00DD31B7">
              <w:rPr>
                <w:sz w:val="18"/>
                <w:szCs w:val="18"/>
              </w:rPr>
              <w:t>нет</w:t>
            </w:r>
          </w:p>
        </w:tc>
        <w:tc>
          <w:tcPr>
            <w:tcW w:w="898" w:type="dxa"/>
            <w:hideMark/>
          </w:tcPr>
          <w:p w:rsidR="00412139" w:rsidRPr="00DD31B7" w:rsidRDefault="00412139" w:rsidP="00412139">
            <w:pPr>
              <w:jc w:val="both"/>
              <w:rPr>
                <w:sz w:val="18"/>
                <w:szCs w:val="18"/>
              </w:rPr>
            </w:pPr>
            <w:r w:rsidRPr="00DD31B7">
              <w:rPr>
                <w:sz w:val="18"/>
                <w:szCs w:val="18"/>
              </w:rPr>
              <w:t>1</w:t>
            </w:r>
          </w:p>
        </w:tc>
        <w:tc>
          <w:tcPr>
            <w:tcW w:w="1417" w:type="dxa"/>
            <w:hideMark/>
          </w:tcPr>
          <w:p w:rsidR="00412139" w:rsidRPr="00DD31B7" w:rsidRDefault="00412139" w:rsidP="00412139">
            <w:pPr>
              <w:jc w:val="both"/>
              <w:rPr>
                <w:sz w:val="18"/>
                <w:szCs w:val="18"/>
              </w:rPr>
            </w:pPr>
            <w:r w:rsidRPr="00DD31B7">
              <w:rPr>
                <w:sz w:val="18"/>
                <w:szCs w:val="18"/>
              </w:rPr>
              <w:t> </w:t>
            </w:r>
          </w:p>
        </w:tc>
        <w:tc>
          <w:tcPr>
            <w:tcW w:w="3969" w:type="dxa"/>
            <w:hideMark/>
          </w:tcPr>
          <w:p w:rsidR="00412139" w:rsidRPr="00DD31B7" w:rsidRDefault="00412139">
            <w:pPr>
              <w:jc w:val="both"/>
              <w:rPr>
                <w:sz w:val="18"/>
                <w:szCs w:val="18"/>
              </w:rPr>
            </w:pPr>
            <w:r w:rsidRPr="00DD31B7">
              <w:rPr>
                <w:sz w:val="18"/>
                <w:szCs w:val="18"/>
              </w:rPr>
              <w:t>Нормы расхода топлива, смазочных материалов  на работу тракторов приказом не установлены.</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1200"/>
        </w:trPr>
        <w:tc>
          <w:tcPr>
            <w:tcW w:w="932" w:type="dxa"/>
            <w:vMerge/>
            <w:hideMark/>
          </w:tcPr>
          <w:p w:rsidR="00412139" w:rsidRPr="00DD31B7" w:rsidRDefault="00412139" w:rsidP="00412139">
            <w:pPr>
              <w:jc w:val="both"/>
              <w:rPr>
                <w:sz w:val="18"/>
                <w:szCs w:val="18"/>
              </w:rPr>
            </w:pPr>
          </w:p>
        </w:tc>
        <w:tc>
          <w:tcPr>
            <w:tcW w:w="1964" w:type="dxa"/>
            <w:hideMark/>
          </w:tcPr>
          <w:p w:rsidR="00412139" w:rsidRPr="00DD31B7" w:rsidRDefault="00412139">
            <w:pPr>
              <w:jc w:val="both"/>
              <w:rPr>
                <w:sz w:val="18"/>
                <w:szCs w:val="18"/>
              </w:rPr>
            </w:pPr>
            <w:r w:rsidRPr="00DD31B7">
              <w:rPr>
                <w:sz w:val="18"/>
                <w:szCs w:val="18"/>
              </w:rPr>
              <w:t>нет</w:t>
            </w:r>
          </w:p>
        </w:tc>
        <w:tc>
          <w:tcPr>
            <w:tcW w:w="898" w:type="dxa"/>
            <w:hideMark/>
          </w:tcPr>
          <w:p w:rsidR="00412139" w:rsidRPr="00DD31B7" w:rsidRDefault="00412139" w:rsidP="00412139">
            <w:pPr>
              <w:jc w:val="both"/>
              <w:rPr>
                <w:sz w:val="18"/>
                <w:szCs w:val="18"/>
              </w:rPr>
            </w:pPr>
            <w:r w:rsidRPr="00DD31B7">
              <w:rPr>
                <w:sz w:val="18"/>
                <w:szCs w:val="18"/>
              </w:rPr>
              <w:t>1</w:t>
            </w:r>
          </w:p>
        </w:tc>
        <w:tc>
          <w:tcPr>
            <w:tcW w:w="1417" w:type="dxa"/>
            <w:hideMark/>
          </w:tcPr>
          <w:p w:rsidR="00412139" w:rsidRPr="00DD31B7" w:rsidRDefault="00412139" w:rsidP="00412139">
            <w:pPr>
              <w:jc w:val="both"/>
              <w:rPr>
                <w:sz w:val="18"/>
                <w:szCs w:val="18"/>
              </w:rPr>
            </w:pPr>
            <w:r w:rsidRPr="00DD31B7">
              <w:rPr>
                <w:sz w:val="18"/>
                <w:szCs w:val="18"/>
              </w:rPr>
              <w:t>149,80</w:t>
            </w:r>
          </w:p>
        </w:tc>
        <w:tc>
          <w:tcPr>
            <w:tcW w:w="3969" w:type="dxa"/>
            <w:hideMark/>
          </w:tcPr>
          <w:p w:rsidR="00412139" w:rsidRPr="00DD31B7" w:rsidRDefault="00412139">
            <w:pPr>
              <w:jc w:val="both"/>
              <w:rPr>
                <w:sz w:val="18"/>
                <w:szCs w:val="18"/>
              </w:rPr>
            </w:pPr>
            <w:r w:rsidRPr="00DD31B7">
              <w:rPr>
                <w:sz w:val="18"/>
                <w:szCs w:val="18"/>
              </w:rPr>
              <w:t xml:space="preserve">Выявлено необоснованное списание ГСМ в количестве 3365,89л., на сумму 149758 руб. (При заправке стороннего транспорта расход ГСМ не подтвержден путевыми листами, расход ГСМ выданного </w:t>
            </w:r>
            <w:proofErr w:type="spellStart"/>
            <w:r w:rsidRPr="00DD31B7">
              <w:rPr>
                <w:sz w:val="18"/>
                <w:szCs w:val="18"/>
              </w:rPr>
              <w:t>тер</w:t>
            </w:r>
            <w:proofErr w:type="gramStart"/>
            <w:r w:rsidRPr="00DD31B7">
              <w:rPr>
                <w:sz w:val="18"/>
                <w:szCs w:val="18"/>
              </w:rPr>
              <w:t>.у</w:t>
            </w:r>
            <w:proofErr w:type="gramEnd"/>
            <w:r w:rsidRPr="00DD31B7">
              <w:rPr>
                <w:sz w:val="18"/>
                <w:szCs w:val="18"/>
              </w:rPr>
              <w:t>правлениям</w:t>
            </w:r>
            <w:proofErr w:type="spellEnd"/>
            <w:r w:rsidRPr="00DD31B7">
              <w:rPr>
                <w:sz w:val="18"/>
                <w:szCs w:val="18"/>
              </w:rPr>
              <w:t xml:space="preserve">  для  скашивания травы  не подтвержден актами выполненных работ)</w:t>
            </w:r>
          </w:p>
        </w:tc>
        <w:tc>
          <w:tcPr>
            <w:tcW w:w="957" w:type="dxa"/>
            <w:noWrap/>
            <w:hideMark/>
          </w:tcPr>
          <w:p w:rsidR="00412139" w:rsidRPr="00DD31B7" w:rsidRDefault="00412139" w:rsidP="00412139">
            <w:pPr>
              <w:jc w:val="both"/>
              <w:rPr>
                <w:sz w:val="18"/>
                <w:szCs w:val="18"/>
              </w:rPr>
            </w:pPr>
            <w:r w:rsidRPr="00DD31B7">
              <w:rPr>
                <w:sz w:val="18"/>
                <w:szCs w:val="18"/>
              </w:rPr>
              <w:t> </w:t>
            </w:r>
          </w:p>
        </w:tc>
      </w:tr>
      <w:tr w:rsidR="00412139" w:rsidRPr="00DD31B7" w:rsidTr="00412139">
        <w:trPr>
          <w:trHeight w:val="300"/>
        </w:trPr>
        <w:tc>
          <w:tcPr>
            <w:tcW w:w="932" w:type="dxa"/>
            <w:hideMark/>
          </w:tcPr>
          <w:p w:rsidR="00412139" w:rsidRPr="00DD31B7" w:rsidRDefault="00412139" w:rsidP="00412139">
            <w:pPr>
              <w:jc w:val="both"/>
              <w:rPr>
                <w:sz w:val="18"/>
                <w:szCs w:val="18"/>
              </w:rPr>
            </w:pPr>
            <w:r w:rsidRPr="00DD31B7">
              <w:rPr>
                <w:sz w:val="18"/>
                <w:szCs w:val="18"/>
              </w:rPr>
              <w:t> </w:t>
            </w:r>
          </w:p>
        </w:tc>
        <w:tc>
          <w:tcPr>
            <w:tcW w:w="1964" w:type="dxa"/>
            <w:noWrap/>
            <w:hideMark/>
          </w:tcPr>
          <w:p w:rsidR="00412139" w:rsidRPr="00DD31B7" w:rsidRDefault="00412139" w:rsidP="00412139">
            <w:pPr>
              <w:jc w:val="both"/>
              <w:rPr>
                <w:sz w:val="18"/>
                <w:szCs w:val="18"/>
              </w:rPr>
            </w:pPr>
            <w:r w:rsidRPr="00DD31B7">
              <w:rPr>
                <w:sz w:val="18"/>
                <w:szCs w:val="18"/>
              </w:rPr>
              <w:t>Итого</w:t>
            </w:r>
          </w:p>
        </w:tc>
        <w:tc>
          <w:tcPr>
            <w:tcW w:w="898" w:type="dxa"/>
            <w:noWrap/>
            <w:hideMark/>
          </w:tcPr>
          <w:p w:rsidR="00412139" w:rsidRPr="00DD31B7" w:rsidRDefault="00412139" w:rsidP="00412139">
            <w:pPr>
              <w:jc w:val="both"/>
              <w:rPr>
                <w:sz w:val="18"/>
                <w:szCs w:val="18"/>
              </w:rPr>
            </w:pPr>
            <w:r w:rsidRPr="00DD31B7">
              <w:rPr>
                <w:sz w:val="18"/>
                <w:szCs w:val="18"/>
              </w:rPr>
              <w:t>27</w:t>
            </w:r>
          </w:p>
        </w:tc>
        <w:tc>
          <w:tcPr>
            <w:tcW w:w="1417" w:type="dxa"/>
            <w:noWrap/>
            <w:hideMark/>
          </w:tcPr>
          <w:p w:rsidR="00412139" w:rsidRPr="00DD31B7" w:rsidRDefault="00412139" w:rsidP="00412139">
            <w:pPr>
              <w:jc w:val="both"/>
              <w:rPr>
                <w:sz w:val="18"/>
                <w:szCs w:val="18"/>
              </w:rPr>
            </w:pPr>
            <w:r w:rsidRPr="00DD31B7">
              <w:rPr>
                <w:sz w:val="18"/>
                <w:szCs w:val="18"/>
              </w:rPr>
              <w:t>224,50</w:t>
            </w:r>
          </w:p>
        </w:tc>
        <w:tc>
          <w:tcPr>
            <w:tcW w:w="3969" w:type="dxa"/>
            <w:noWrap/>
            <w:hideMark/>
          </w:tcPr>
          <w:p w:rsidR="00412139" w:rsidRPr="00DD31B7" w:rsidRDefault="00412139" w:rsidP="00412139">
            <w:pPr>
              <w:jc w:val="both"/>
              <w:rPr>
                <w:sz w:val="18"/>
                <w:szCs w:val="18"/>
              </w:rPr>
            </w:pPr>
            <w:r w:rsidRPr="00DD31B7">
              <w:rPr>
                <w:sz w:val="18"/>
                <w:szCs w:val="18"/>
              </w:rPr>
              <w:t> </w:t>
            </w:r>
          </w:p>
        </w:tc>
        <w:tc>
          <w:tcPr>
            <w:tcW w:w="957" w:type="dxa"/>
            <w:noWrap/>
            <w:hideMark/>
          </w:tcPr>
          <w:p w:rsidR="00412139" w:rsidRPr="00DD31B7" w:rsidRDefault="00412139" w:rsidP="00412139">
            <w:pPr>
              <w:jc w:val="both"/>
              <w:rPr>
                <w:sz w:val="18"/>
                <w:szCs w:val="18"/>
              </w:rPr>
            </w:pPr>
            <w:r w:rsidRPr="00DD31B7">
              <w:rPr>
                <w:sz w:val="18"/>
                <w:szCs w:val="18"/>
              </w:rPr>
              <w:t> </w:t>
            </w:r>
          </w:p>
        </w:tc>
      </w:tr>
    </w:tbl>
    <w:p w:rsidR="00553E4F" w:rsidRPr="00DD31B7" w:rsidRDefault="00DB1BE3" w:rsidP="00A40EE0">
      <w:pPr>
        <w:jc w:val="both"/>
      </w:pPr>
      <w:r w:rsidRPr="00DD31B7">
        <w:t>* тему  контрольного мероприятия смотреть в Таблице 2.</w:t>
      </w:r>
    </w:p>
    <w:p w:rsidR="00553E4F" w:rsidRPr="00DD31B7" w:rsidRDefault="00553E4F" w:rsidP="00A40EE0">
      <w:pPr>
        <w:jc w:val="both"/>
      </w:pPr>
    </w:p>
    <w:p w:rsidR="00D20052" w:rsidRPr="00DD31B7" w:rsidRDefault="002720C8" w:rsidP="00313CB1">
      <w:pPr>
        <w:pStyle w:val="a8"/>
        <w:spacing w:line="264" w:lineRule="auto"/>
        <w:ind w:left="0" w:firstLine="708"/>
        <w:jc w:val="both"/>
      </w:pPr>
      <w:r w:rsidRPr="00DD31B7">
        <w:t xml:space="preserve">По результатам контрольных мероприятий составлено </w:t>
      </w:r>
      <w:r w:rsidR="00D65EA1" w:rsidRPr="00DD31B7">
        <w:t>семь</w:t>
      </w:r>
      <w:r w:rsidR="00DA5037" w:rsidRPr="00DD31B7">
        <w:t xml:space="preserve"> актов</w:t>
      </w:r>
      <w:r w:rsidR="007E642B" w:rsidRPr="00DD31B7">
        <w:t xml:space="preserve">, </w:t>
      </w:r>
      <w:r w:rsidR="00D65EA1" w:rsidRPr="00DD31B7">
        <w:t>шесть</w:t>
      </w:r>
      <w:r w:rsidR="007E642B" w:rsidRPr="00DD31B7">
        <w:t xml:space="preserve"> отчетов.</w:t>
      </w:r>
      <w:r w:rsidR="00DA5037" w:rsidRPr="00DD31B7">
        <w:t xml:space="preserve"> </w:t>
      </w:r>
      <w:r w:rsidR="0036578D" w:rsidRPr="00DD31B7">
        <w:t>По</w:t>
      </w:r>
      <w:r w:rsidR="007E642B" w:rsidRPr="00DD31B7">
        <w:t xml:space="preserve"> факту грубого нарушения </w:t>
      </w:r>
      <w:r w:rsidR="00D65EA1" w:rsidRPr="00DD31B7">
        <w:t xml:space="preserve">требований к бюджетному (бухгалтерскому) учету, в том числе к </w:t>
      </w:r>
      <w:r w:rsidR="00D65EA1" w:rsidRPr="00DD31B7">
        <w:lastRenderedPageBreak/>
        <w:t xml:space="preserve">составлению  бухгалтерской (финансовой) отчетности </w:t>
      </w:r>
      <w:r w:rsidR="007E642B" w:rsidRPr="00DD31B7">
        <w:t xml:space="preserve">составлен протокол об административном правонарушении (п.4 ст.15.15.6 КоАП РФ). </w:t>
      </w:r>
      <w:r w:rsidR="00367BB6" w:rsidRPr="00DD31B7">
        <w:t>П</w:t>
      </w:r>
      <w:r w:rsidRPr="00DD31B7">
        <w:t xml:space="preserve">одготовлено и направлено руководителям проверенных объектов контроля </w:t>
      </w:r>
      <w:r w:rsidR="00D65EA1" w:rsidRPr="00DD31B7">
        <w:t>два</w:t>
      </w:r>
      <w:r w:rsidR="00084F4F" w:rsidRPr="00DD31B7">
        <w:t xml:space="preserve"> </w:t>
      </w:r>
      <w:r w:rsidRPr="00DD31B7">
        <w:t>представлени</w:t>
      </w:r>
      <w:r w:rsidR="00D65EA1" w:rsidRPr="00DD31B7">
        <w:t>я, одно предписание</w:t>
      </w:r>
      <w:r w:rsidR="00084F4F" w:rsidRPr="00DD31B7">
        <w:t>,</w:t>
      </w:r>
      <w:r w:rsidRPr="00DD31B7">
        <w:t xml:space="preserve"> с предложениями о принятии мер к </w:t>
      </w:r>
      <w:r w:rsidR="00084F4F" w:rsidRPr="00DD31B7">
        <w:t>устранению</w:t>
      </w:r>
      <w:r w:rsidR="00A1626C" w:rsidRPr="00DD31B7">
        <w:t xml:space="preserve"> выявленных нарушений</w:t>
      </w:r>
      <w:r w:rsidR="00084F4F" w:rsidRPr="00DD31B7">
        <w:t>.</w:t>
      </w:r>
      <w:r w:rsidR="00A1626C" w:rsidRPr="00DD31B7">
        <w:t xml:space="preserve"> </w:t>
      </w:r>
    </w:p>
    <w:p w:rsidR="00396D90" w:rsidRPr="00DD31B7" w:rsidRDefault="00D20052" w:rsidP="00313CB1">
      <w:pPr>
        <w:pStyle w:val="a8"/>
        <w:spacing w:line="264" w:lineRule="auto"/>
        <w:ind w:left="0" w:firstLine="708"/>
        <w:jc w:val="both"/>
      </w:pPr>
      <w:r w:rsidRPr="00DD31B7">
        <w:t>Дважды в отчетном периоде были продлены сроки реализации предложений по уст</w:t>
      </w:r>
      <w:r w:rsidR="008C345A" w:rsidRPr="00DD31B7">
        <w:t>р</w:t>
      </w:r>
      <w:r w:rsidRPr="00DD31B7">
        <w:t>анению выявленных нарушений.</w:t>
      </w:r>
      <w:r w:rsidR="008C345A" w:rsidRPr="00DD31B7">
        <w:t xml:space="preserve"> Срок исполнения предписания от 15.08.2024 № 1 продлен в связи с проведением централизованного обучения бухгалтеров работе с                                    ПП «1С». Срок исполнения представления  от 02.12.2024 № 2 продлен в связи со сменой руководителя объекта контроля</w:t>
      </w:r>
      <w:r w:rsidR="0036578D" w:rsidRPr="00DD31B7">
        <w:t xml:space="preserve"> (материально-ответственного лица)</w:t>
      </w:r>
      <w:r w:rsidR="00D450D9">
        <w:t>, с формированием и сдачей годовой бюджетной отчетности</w:t>
      </w:r>
      <w:r w:rsidR="008C345A" w:rsidRPr="00DD31B7">
        <w:t>.</w:t>
      </w:r>
      <w:r w:rsidR="002720C8" w:rsidRPr="00DD31B7">
        <w:t xml:space="preserve"> </w:t>
      </w:r>
      <w:r w:rsidR="00367BB6" w:rsidRPr="00DD31B7">
        <w:t xml:space="preserve"> </w:t>
      </w:r>
    </w:p>
    <w:p w:rsidR="000D2790" w:rsidRPr="00DD31B7" w:rsidRDefault="00C9025C" w:rsidP="00313CB1">
      <w:pPr>
        <w:pStyle w:val="a8"/>
        <w:spacing w:line="264" w:lineRule="auto"/>
        <w:ind w:left="0" w:firstLine="708"/>
        <w:jc w:val="both"/>
      </w:pPr>
      <w:r w:rsidRPr="00DD31B7">
        <w:t>Меры  по  устранению  нарушений</w:t>
      </w:r>
      <w:r w:rsidR="005F5434" w:rsidRPr="00DD31B7">
        <w:t xml:space="preserve">  принимаются  учреждениями  в установленном  </w:t>
      </w:r>
      <w:r w:rsidRPr="00DD31B7">
        <w:t>порядке, отдельные нарушения устраня</w:t>
      </w:r>
      <w:r w:rsidR="002F3FDC" w:rsidRPr="00DD31B7">
        <w:t xml:space="preserve">лись </w:t>
      </w:r>
      <w:r w:rsidRPr="00DD31B7">
        <w:t xml:space="preserve"> в ходе </w:t>
      </w:r>
      <w:r w:rsidR="000B5D38" w:rsidRPr="00DD31B7">
        <w:t xml:space="preserve"> </w:t>
      </w:r>
      <w:r w:rsidR="005F5434" w:rsidRPr="00DD31B7">
        <w:t>проверок.</w:t>
      </w:r>
      <w:r w:rsidRPr="00DD31B7">
        <w:t xml:space="preserve"> </w:t>
      </w:r>
      <w:r w:rsidR="005F5434" w:rsidRPr="00DD31B7">
        <w:t xml:space="preserve">В период проведения контрольных мероприятий Ревизионной комиссией одновременно оказывалась практическая помощь проверяемым  </w:t>
      </w:r>
      <w:r w:rsidR="00BB7DFF" w:rsidRPr="00DD31B7">
        <w:t>учреждениям</w:t>
      </w:r>
      <w:r w:rsidR="005F5434" w:rsidRPr="00DD31B7">
        <w:t xml:space="preserve"> по вопросам  ведения бухгалтерского</w:t>
      </w:r>
      <w:r w:rsidR="00396D90" w:rsidRPr="00DD31B7">
        <w:t xml:space="preserve"> </w:t>
      </w:r>
      <w:r w:rsidR="005F5434" w:rsidRPr="00DD31B7">
        <w:t>учета.</w:t>
      </w:r>
      <w:r w:rsidR="00A1626C" w:rsidRPr="00DD31B7">
        <w:t xml:space="preserve"> </w:t>
      </w:r>
    </w:p>
    <w:p w:rsidR="009017FC" w:rsidRPr="00DD31B7" w:rsidRDefault="009017FC" w:rsidP="00CC00EC">
      <w:pPr>
        <w:spacing w:line="264" w:lineRule="auto"/>
        <w:ind w:firstLine="708"/>
        <w:jc w:val="both"/>
        <w:rPr>
          <w:b/>
        </w:rPr>
      </w:pPr>
    </w:p>
    <w:p w:rsidR="00F50600" w:rsidRPr="00DD31B7" w:rsidRDefault="00F50600" w:rsidP="0086385C">
      <w:pPr>
        <w:pStyle w:val="a8"/>
        <w:numPr>
          <w:ilvl w:val="0"/>
          <w:numId w:val="16"/>
        </w:numPr>
        <w:jc w:val="center"/>
        <w:rPr>
          <w:b/>
        </w:rPr>
      </w:pPr>
      <w:r w:rsidRPr="00DD31B7">
        <w:rPr>
          <w:b/>
        </w:rPr>
        <w:t>Выполнение раздела 2.  «Экспертно-аналитические мероприятия» плана работы Ревизионной комиссии Юргинского муниципального округа</w:t>
      </w:r>
    </w:p>
    <w:p w:rsidR="00F50600" w:rsidRPr="00DD31B7" w:rsidRDefault="00F50600" w:rsidP="00982F03">
      <w:pPr>
        <w:pStyle w:val="a8"/>
        <w:spacing w:line="276" w:lineRule="auto"/>
        <w:ind w:left="810"/>
        <w:jc w:val="center"/>
        <w:rPr>
          <w:b/>
        </w:rPr>
      </w:pPr>
    </w:p>
    <w:p w:rsidR="00F50600" w:rsidRPr="00DD31B7" w:rsidRDefault="00F50600" w:rsidP="00982F03">
      <w:pPr>
        <w:pStyle w:val="a8"/>
        <w:spacing w:line="276" w:lineRule="auto"/>
        <w:ind w:left="0" w:firstLine="606"/>
        <w:jc w:val="both"/>
      </w:pPr>
      <w:r w:rsidRPr="00DD31B7">
        <w:t>Информация о выполнении в отчетном году раздела 2. «Экспертно-аналитические мероприятия» плана работы Ревизионной комиссии Юргинского муниципального округа на 202</w:t>
      </w:r>
      <w:r w:rsidR="00D65EA1" w:rsidRPr="00DD31B7">
        <w:t>4</w:t>
      </w:r>
      <w:r w:rsidRPr="00DD31B7">
        <w:t xml:space="preserve"> год представлена в Таблице </w:t>
      </w:r>
      <w:r w:rsidR="00FB17BD" w:rsidRPr="00DD31B7">
        <w:t>8</w:t>
      </w:r>
      <w:r w:rsidRPr="00DD31B7">
        <w:t>. В отчетном году Рев</w:t>
      </w:r>
      <w:r w:rsidR="00A1626C" w:rsidRPr="00DD31B7">
        <w:t>изионной комиссией  проведено  12</w:t>
      </w:r>
      <w:r w:rsidRPr="00DD31B7">
        <w:t xml:space="preserve"> плановых экспертно-аналитическ</w:t>
      </w:r>
      <w:r w:rsidR="00E434B5" w:rsidRPr="00DD31B7">
        <w:t>их</w:t>
      </w:r>
      <w:r w:rsidRPr="00DD31B7">
        <w:t xml:space="preserve"> меро</w:t>
      </w:r>
      <w:r w:rsidR="004509C8" w:rsidRPr="00DD31B7">
        <w:t>прияти</w:t>
      </w:r>
      <w:r w:rsidR="00E434B5" w:rsidRPr="00DD31B7">
        <w:t>й</w:t>
      </w:r>
      <w:r w:rsidR="004509C8" w:rsidRPr="00DD31B7">
        <w:t xml:space="preserve"> в отношении </w:t>
      </w:r>
      <w:r w:rsidR="00E434B5" w:rsidRPr="00DD31B7">
        <w:t>12</w:t>
      </w:r>
      <w:r w:rsidR="004509C8" w:rsidRPr="00DD31B7">
        <w:t xml:space="preserve"> объектов. </w:t>
      </w:r>
      <w:r w:rsidRPr="00DD31B7">
        <w:t xml:space="preserve">Экспертно-аналитическими мероприятиями были охвачены периоды </w:t>
      </w:r>
      <w:r w:rsidR="004509C8" w:rsidRPr="00DD31B7">
        <w:t>202</w:t>
      </w:r>
      <w:r w:rsidR="00D65EA1" w:rsidRPr="00DD31B7">
        <w:t>3</w:t>
      </w:r>
      <w:r w:rsidR="004509C8" w:rsidRPr="00DD31B7">
        <w:t xml:space="preserve"> год</w:t>
      </w:r>
      <w:r w:rsidR="00E434B5" w:rsidRPr="00DD31B7">
        <w:t>, а также</w:t>
      </w:r>
      <w:r w:rsidR="00594391" w:rsidRPr="00DD31B7">
        <w:t xml:space="preserve"> плановый период </w:t>
      </w:r>
      <w:r w:rsidR="0016580C" w:rsidRPr="00DD31B7">
        <w:t xml:space="preserve"> </w:t>
      </w:r>
      <w:r w:rsidR="00406E2C" w:rsidRPr="00DD31B7">
        <w:t xml:space="preserve"> 202</w:t>
      </w:r>
      <w:r w:rsidR="00D65EA1" w:rsidRPr="00DD31B7">
        <w:t>5</w:t>
      </w:r>
      <w:r w:rsidR="0016580C" w:rsidRPr="00DD31B7">
        <w:t>-</w:t>
      </w:r>
      <w:r w:rsidR="00406E2C" w:rsidRPr="00DD31B7">
        <w:t xml:space="preserve"> 202</w:t>
      </w:r>
      <w:r w:rsidR="00D65EA1" w:rsidRPr="00DD31B7">
        <w:t>7</w:t>
      </w:r>
      <w:r w:rsidRPr="00DD31B7">
        <w:t xml:space="preserve">  год</w:t>
      </w:r>
      <w:r w:rsidR="0016580C" w:rsidRPr="00DD31B7">
        <w:t>ы</w:t>
      </w:r>
      <w:r w:rsidRPr="00DD31B7">
        <w:t>.</w:t>
      </w:r>
    </w:p>
    <w:p w:rsidR="00E35560" w:rsidRPr="00DD31B7" w:rsidRDefault="00E35560" w:rsidP="00982F03">
      <w:pPr>
        <w:pStyle w:val="a8"/>
        <w:spacing w:line="276" w:lineRule="auto"/>
        <w:ind w:left="0" w:firstLine="606"/>
        <w:jc w:val="both"/>
      </w:pPr>
    </w:p>
    <w:p w:rsidR="00EE0619" w:rsidRPr="00DD31B7" w:rsidRDefault="00F50600" w:rsidP="001545A4">
      <w:pPr>
        <w:pStyle w:val="a8"/>
        <w:spacing w:line="276" w:lineRule="auto"/>
        <w:ind w:left="0" w:firstLine="606"/>
        <w:jc w:val="both"/>
      </w:pPr>
      <w:r w:rsidRPr="00DD31B7">
        <w:t xml:space="preserve">Общий объем бюджетных средств, в отношении которых были проведены экспертно-аналитические мероприятия, составил </w:t>
      </w:r>
      <w:r w:rsidR="00D65EA1" w:rsidRPr="00DD31B7">
        <w:t>14</w:t>
      </w:r>
      <w:r w:rsidR="00D450D9">
        <w:t xml:space="preserve"> млн. </w:t>
      </w:r>
      <w:r w:rsidR="00D65EA1" w:rsidRPr="00DD31B7">
        <w:t>433</w:t>
      </w:r>
      <w:r w:rsidR="00BC1A58" w:rsidRPr="00DD31B7">
        <w:t xml:space="preserve"> тыс.</w:t>
      </w:r>
      <w:r w:rsidRPr="00DD31B7">
        <w:t xml:space="preserve"> руб</w:t>
      </w:r>
      <w:r w:rsidR="00BC1A58" w:rsidRPr="00DD31B7">
        <w:t>.</w:t>
      </w:r>
      <w:r w:rsidRPr="00DD31B7">
        <w:t xml:space="preserve"> (включает совокупную величину доходов, расходов </w:t>
      </w:r>
      <w:r w:rsidR="00BC1A58" w:rsidRPr="00DD31B7">
        <w:t>объектов контроля</w:t>
      </w:r>
      <w:r w:rsidR="00B90033" w:rsidRPr="00DD31B7">
        <w:t>,</w:t>
      </w:r>
      <w:r w:rsidRPr="00DD31B7">
        <w:t xml:space="preserve"> в отношении которых были проведены экспертизы и анализ). По результатам проведенных экспертно-аналитических мероприятий был</w:t>
      </w:r>
      <w:r w:rsidR="00E35560" w:rsidRPr="00DD31B7">
        <w:t>о</w:t>
      </w:r>
      <w:r w:rsidRPr="00DD31B7">
        <w:t xml:space="preserve"> составлен</w:t>
      </w:r>
      <w:r w:rsidR="00E35560" w:rsidRPr="00DD31B7">
        <w:t>о</w:t>
      </w:r>
      <w:r w:rsidRPr="00DD31B7">
        <w:t xml:space="preserve"> </w:t>
      </w:r>
      <w:r w:rsidR="00406E2C" w:rsidRPr="00DD31B7">
        <w:t>1</w:t>
      </w:r>
      <w:r w:rsidR="00536555" w:rsidRPr="00DD31B7">
        <w:t xml:space="preserve">2 </w:t>
      </w:r>
      <w:r w:rsidR="00340475" w:rsidRPr="00DD31B7">
        <w:t>заключений.</w:t>
      </w:r>
      <w:r w:rsidRPr="00DD31B7">
        <w:t xml:space="preserve">  В заключениях содержалась информация о выявленных нарушениях в количестве </w:t>
      </w:r>
      <w:r w:rsidR="00D65EA1" w:rsidRPr="00DD31B7">
        <w:t>33</w:t>
      </w:r>
      <w:r w:rsidRPr="00DD31B7">
        <w:t xml:space="preserve"> единиц </w:t>
      </w:r>
      <w:r w:rsidR="00340475" w:rsidRPr="00DD31B7">
        <w:t>без</w:t>
      </w:r>
      <w:r w:rsidRPr="00DD31B7">
        <w:t xml:space="preserve"> стоимостной оценк</w:t>
      </w:r>
      <w:r w:rsidR="00340475" w:rsidRPr="00DD31B7">
        <w:t>и</w:t>
      </w:r>
      <w:r w:rsidRPr="00DD31B7">
        <w:t xml:space="preserve">. Также заключения содержали </w:t>
      </w:r>
      <w:r w:rsidR="00D65EA1" w:rsidRPr="00DD31B7">
        <w:t>1</w:t>
      </w:r>
      <w:r w:rsidR="00986891" w:rsidRPr="00DD31B7">
        <w:t>0</w:t>
      </w:r>
      <w:r w:rsidRPr="00DD31B7">
        <w:t xml:space="preserve"> предложений по реализации результатов проведенных экспертно-аналитических мероприятий.</w:t>
      </w:r>
    </w:p>
    <w:p w:rsidR="003B059A" w:rsidRPr="00DD31B7" w:rsidRDefault="003B059A" w:rsidP="00AB7858">
      <w:pPr>
        <w:jc w:val="center"/>
      </w:pPr>
    </w:p>
    <w:p w:rsidR="00536555" w:rsidRPr="00DD31B7" w:rsidRDefault="003B059A" w:rsidP="00AB7858">
      <w:pPr>
        <w:jc w:val="center"/>
      </w:pPr>
      <w:r w:rsidRPr="00DD31B7">
        <w:t>Т</w:t>
      </w:r>
      <w:r w:rsidR="00A1626C" w:rsidRPr="00DD31B7">
        <w:t xml:space="preserve">аблица </w:t>
      </w:r>
      <w:r w:rsidR="00FB17BD" w:rsidRPr="00DD31B7">
        <w:t>8</w:t>
      </w:r>
      <w:r w:rsidR="00A1626C" w:rsidRPr="00DD31B7">
        <w:t xml:space="preserve"> - </w:t>
      </w:r>
      <w:r w:rsidR="00340475" w:rsidRPr="00DD31B7">
        <w:t xml:space="preserve">Выполнение раздела 2.  «Экспертно-аналитические  </w:t>
      </w:r>
      <w:r w:rsidR="00BC1A58" w:rsidRPr="00DD31B7">
        <w:t xml:space="preserve">мероприятия» </w:t>
      </w:r>
    </w:p>
    <w:p w:rsidR="00F50600" w:rsidRPr="00DD31B7" w:rsidRDefault="00BC1A58" w:rsidP="00AB7858">
      <w:pPr>
        <w:jc w:val="center"/>
      </w:pPr>
      <w:r w:rsidRPr="00DD31B7">
        <w:t xml:space="preserve">плана работы </w:t>
      </w:r>
      <w:r w:rsidR="00536555" w:rsidRPr="00DD31B7">
        <w:t xml:space="preserve"> </w:t>
      </w:r>
      <w:r w:rsidR="00340475" w:rsidRPr="00DD31B7">
        <w:t xml:space="preserve">Ревизионной комиссии </w:t>
      </w:r>
    </w:p>
    <w:p w:rsidR="00340475" w:rsidRPr="00DD31B7" w:rsidRDefault="00340475" w:rsidP="005A3D3C">
      <w:pPr>
        <w:jc w:val="both"/>
      </w:pPr>
    </w:p>
    <w:tbl>
      <w:tblPr>
        <w:tblStyle w:val="a7"/>
        <w:tblW w:w="0" w:type="auto"/>
        <w:tblLayout w:type="fixed"/>
        <w:tblLook w:val="04A0" w:firstRow="1" w:lastRow="0" w:firstColumn="1" w:lastColumn="0" w:noHBand="0" w:noVBand="1"/>
      </w:tblPr>
      <w:tblGrid>
        <w:gridCol w:w="534"/>
        <w:gridCol w:w="1417"/>
        <w:gridCol w:w="1100"/>
        <w:gridCol w:w="885"/>
        <w:gridCol w:w="1134"/>
        <w:gridCol w:w="567"/>
        <w:gridCol w:w="850"/>
        <w:gridCol w:w="709"/>
        <w:gridCol w:w="567"/>
        <w:gridCol w:w="2374"/>
      </w:tblGrid>
      <w:tr w:rsidR="00FB17BD" w:rsidRPr="00DD31B7" w:rsidTr="00713230">
        <w:trPr>
          <w:trHeight w:val="20"/>
        </w:trPr>
        <w:tc>
          <w:tcPr>
            <w:tcW w:w="534" w:type="dxa"/>
            <w:vMerge w:val="restart"/>
            <w:tcBorders>
              <w:bottom w:val="single" w:sz="4" w:space="0" w:color="auto"/>
            </w:tcBorders>
            <w:hideMark/>
          </w:tcPr>
          <w:p w:rsidR="00FB17BD" w:rsidRPr="00DD31B7" w:rsidRDefault="00FB17BD" w:rsidP="005A3D3C">
            <w:pPr>
              <w:jc w:val="both"/>
              <w:rPr>
                <w:sz w:val="18"/>
                <w:szCs w:val="18"/>
              </w:rPr>
            </w:pPr>
            <w:r w:rsidRPr="00DD31B7">
              <w:rPr>
                <w:sz w:val="18"/>
                <w:szCs w:val="18"/>
              </w:rPr>
              <w:t>пункт плана работы</w:t>
            </w:r>
          </w:p>
        </w:tc>
        <w:tc>
          <w:tcPr>
            <w:tcW w:w="1417" w:type="dxa"/>
            <w:vMerge w:val="restart"/>
            <w:hideMark/>
          </w:tcPr>
          <w:p w:rsidR="00FB17BD" w:rsidRPr="00DD31B7" w:rsidRDefault="00FB17BD" w:rsidP="005A3D3C">
            <w:pPr>
              <w:jc w:val="both"/>
              <w:rPr>
                <w:sz w:val="18"/>
                <w:szCs w:val="18"/>
              </w:rPr>
            </w:pPr>
            <w:r w:rsidRPr="00DD31B7">
              <w:rPr>
                <w:sz w:val="18"/>
                <w:szCs w:val="18"/>
              </w:rPr>
              <w:t>Наименование мероприятия</w:t>
            </w:r>
          </w:p>
          <w:p w:rsidR="00FB17BD" w:rsidRPr="00DD31B7" w:rsidRDefault="00FB17BD" w:rsidP="005A3D3C">
            <w:pPr>
              <w:jc w:val="both"/>
              <w:rPr>
                <w:sz w:val="18"/>
                <w:szCs w:val="18"/>
              </w:rPr>
            </w:pPr>
            <w:r w:rsidRPr="00DD31B7">
              <w:rPr>
                <w:sz w:val="18"/>
                <w:szCs w:val="18"/>
              </w:rPr>
              <w:t> </w:t>
            </w:r>
          </w:p>
        </w:tc>
        <w:tc>
          <w:tcPr>
            <w:tcW w:w="1100" w:type="dxa"/>
            <w:vMerge w:val="restart"/>
            <w:tcBorders>
              <w:bottom w:val="single" w:sz="4" w:space="0" w:color="auto"/>
            </w:tcBorders>
            <w:hideMark/>
          </w:tcPr>
          <w:p w:rsidR="00FB17BD" w:rsidRPr="00DD31B7" w:rsidRDefault="00FB17BD" w:rsidP="005A3D3C">
            <w:pPr>
              <w:jc w:val="both"/>
              <w:rPr>
                <w:sz w:val="18"/>
                <w:szCs w:val="18"/>
              </w:rPr>
            </w:pPr>
            <w:r w:rsidRPr="00DD31B7">
              <w:rPr>
                <w:sz w:val="18"/>
                <w:szCs w:val="18"/>
              </w:rPr>
              <w:t>Период анализа, экспертизы</w:t>
            </w:r>
          </w:p>
        </w:tc>
        <w:tc>
          <w:tcPr>
            <w:tcW w:w="885" w:type="dxa"/>
            <w:vMerge w:val="restart"/>
            <w:tcBorders>
              <w:bottom w:val="single" w:sz="4" w:space="0" w:color="auto"/>
            </w:tcBorders>
            <w:hideMark/>
          </w:tcPr>
          <w:p w:rsidR="00FB17BD" w:rsidRPr="00DD31B7" w:rsidRDefault="00FB17BD" w:rsidP="005A3D3C">
            <w:pPr>
              <w:jc w:val="both"/>
              <w:rPr>
                <w:sz w:val="18"/>
                <w:szCs w:val="18"/>
              </w:rPr>
            </w:pPr>
            <w:r w:rsidRPr="00DD31B7">
              <w:rPr>
                <w:sz w:val="18"/>
                <w:szCs w:val="18"/>
              </w:rPr>
              <w:t>Кол-во объектов анализа, экспертизы,</w:t>
            </w:r>
          </w:p>
          <w:p w:rsidR="00FB17BD" w:rsidRPr="00DD31B7" w:rsidRDefault="00FB17BD" w:rsidP="005A3D3C">
            <w:pPr>
              <w:jc w:val="both"/>
              <w:rPr>
                <w:sz w:val="18"/>
                <w:szCs w:val="18"/>
              </w:rPr>
            </w:pPr>
            <w:r w:rsidRPr="00DD31B7">
              <w:rPr>
                <w:sz w:val="18"/>
                <w:szCs w:val="18"/>
              </w:rPr>
              <w:t>ед.</w:t>
            </w:r>
          </w:p>
        </w:tc>
        <w:tc>
          <w:tcPr>
            <w:tcW w:w="1134" w:type="dxa"/>
            <w:vMerge w:val="restart"/>
            <w:tcBorders>
              <w:bottom w:val="single" w:sz="4" w:space="0" w:color="auto"/>
            </w:tcBorders>
            <w:hideMark/>
          </w:tcPr>
          <w:p w:rsidR="00FB17BD" w:rsidRPr="00DD31B7" w:rsidRDefault="00FB17BD" w:rsidP="005A3D3C">
            <w:pPr>
              <w:jc w:val="both"/>
              <w:rPr>
                <w:sz w:val="18"/>
                <w:szCs w:val="18"/>
              </w:rPr>
            </w:pPr>
            <w:r w:rsidRPr="00DD31B7">
              <w:rPr>
                <w:sz w:val="18"/>
                <w:szCs w:val="18"/>
              </w:rPr>
              <w:t>Объем проверенных средств, тыс. руб.</w:t>
            </w:r>
          </w:p>
        </w:tc>
        <w:tc>
          <w:tcPr>
            <w:tcW w:w="1417" w:type="dxa"/>
            <w:gridSpan w:val="2"/>
            <w:tcBorders>
              <w:bottom w:val="single" w:sz="4" w:space="0" w:color="auto"/>
            </w:tcBorders>
            <w:hideMark/>
          </w:tcPr>
          <w:p w:rsidR="00FB17BD" w:rsidRPr="00DD31B7" w:rsidRDefault="00FB17BD" w:rsidP="005A3D3C">
            <w:pPr>
              <w:jc w:val="both"/>
              <w:rPr>
                <w:sz w:val="18"/>
                <w:szCs w:val="18"/>
              </w:rPr>
            </w:pPr>
            <w:r w:rsidRPr="00DD31B7">
              <w:rPr>
                <w:sz w:val="18"/>
                <w:szCs w:val="18"/>
              </w:rPr>
              <w:t>Выявлены нарушения</w:t>
            </w:r>
          </w:p>
        </w:tc>
        <w:tc>
          <w:tcPr>
            <w:tcW w:w="709" w:type="dxa"/>
            <w:vMerge w:val="restart"/>
            <w:tcBorders>
              <w:bottom w:val="single" w:sz="4" w:space="0" w:color="auto"/>
            </w:tcBorders>
            <w:hideMark/>
          </w:tcPr>
          <w:p w:rsidR="00FB17BD" w:rsidRPr="00DD31B7" w:rsidRDefault="00FB17BD" w:rsidP="005A3D3C">
            <w:pPr>
              <w:jc w:val="both"/>
              <w:rPr>
                <w:sz w:val="18"/>
                <w:szCs w:val="18"/>
              </w:rPr>
            </w:pPr>
            <w:r w:rsidRPr="00DD31B7">
              <w:rPr>
                <w:sz w:val="18"/>
                <w:szCs w:val="18"/>
              </w:rPr>
              <w:t>Кол-во предложений, ед.</w:t>
            </w:r>
          </w:p>
        </w:tc>
        <w:tc>
          <w:tcPr>
            <w:tcW w:w="2941" w:type="dxa"/>
            <w:gridSpan w:val="2"/>
            <w:tcBorders>
              <w:bottom w:val="single" w:sz="4" w:space="0" w:color="auto"/>
            </w:tcBorders>
            <w:hideMark/>
          </w:tcPr>
          <w:p w:rsidR="00FB17BD" w:rsidRPr="00DD31B7" w:rsidRDefault="00FB17BD" w:rsidP="005A3D3C">
            <w:pPr>
              <w:jc w:val="both"/>
              <w:rPr>
                <w:sz w:val="18"/>
                <w:szCs w:val="18"/>
              </w:rPr>
            </w:pPr>
            <w:r w:rsidRPr="00DD31B7">
              <w:rPr>
                <w:sz w:val="18"/>
                <w:szCs w:val="18"/>
              </w:rPr>
              <w:t>Заключение</w:t>
            </w:r>
          </w:p>
        </w:tc>
      </w:tr>
      <w:tr w:rsidR="00FB17BD" w:rsidRPr="00DD31B7" w:rsidTr="00713230">
        <w:trPr>
          <w:trHeight w:val="20"/>
        </w:trPr>
        <w:tc>
          <w:tcPr>
            <w:tcW w:w="534" w:type="dxa"/>
            <w:vMerge/>
            <w:tcBorders>
              <w:bottom w:val="single" w:sz="4" w:space="0" w:color="auto"/>
            </w:tcBorders>
            <w:hideMark/>
          </w:tcPr>
          <w:p w:rsidR="00FB17BD" w:rsidRPr="00DD31B7" w:rsidRDefault="00FB17BD" w:rsidP="005A3D3C">
            <w:pPr>
              <w:jc w:val="both"/>
              <w:rPr>
                <w:sz w:val="18"/>
                <w:szCs w:val="18"/>
              </w:rPr>
            </w:pPr>
          </w:p>
        </w:tc>
        <w:tc>
          <w:tcPr>
            <w:tcW w:w="1417" w:type="dxa"/>
            <w:vMerge/>
            <w:tcBorders>
              <w:bottom w:val="single" w:sz="4" w:space="0" w:color="auto"/>
            </w:tcBorders>
            <w:hideMark/>
          </w:tcPr>
          <w:p w:rsidR="00FB17BD" w:rsidRPr="00DD31B7" w:rsidRDefault="00FB17BD" w:rsidP="005A3D3C">
            <w:pPr>
              <w:jc w:val="both"/>
              <w:rPr>
                <w:sz w:val="18"/>
                <w:szCs w:val="18"/>
              </w:rPr>
            </w:pPr>
          </w:p>
        </w:tc>
        <w:tc>
          <w:tcPr>
            <w:tcW w:w="1100" w:type="dxa"/>
            <w:vMerge/>
            <w:tcBorders>
              <w:bottom w:val="single" w:sz="4" w:space="0" w:color="auto"/>
            </w:tcBorders>
            <w:hideMark/>
          </w:tcPr>
          <w:p w:rsidR="00FB17BD" w:rsidRPr="00DD31B7" w:rsidRDefault="00FB17BD" w:rsidP="005A3D3C">
            <w:pPr>
              <w:jc w:val="both"/>
              <w:rPr>
                <w:sz w:val="18"/>
                <w:szCs w:val="18"/>
              </w:rPr>
            </w:pPr>
          </w:p>
        </w:tc>
        <w:tc>
          <w:tcPr>
            <w:tcW w:w="885" w:type="dxa"/>
            <w:vMerge/>
            <w:tcBorders>
              <w:bottom w:val="single" w:sz="4" w:space="0" w:color="auto"/>
            </w:tcBorders>
            <w:hideMark/>
          </w:tcPr>
          <w:p w:rsidR="00FB17BD" w:rsidRPr="00DD31B7" w:rsidRDefault="00FB17BD" w:rsidP="005A3D3C">
            <w:pPr>
              <w:jc w:val="both"/>
              <w:rPr>
                <w:sz w:val="18"/>
                <w:szCs w:val="18"/>
              </w:rPr>
            </w:pPr>
          </w:p>
        </w:tc>
        <w:tc>
          <w:tcPr>
            <w:tcW w:w="1134" w:type="dxa"/>
            <w:vMerge/>
            <w:tcBorders>
              <w:bottom w:val="single" w:sz="4" w:space="0" w:color="auto"/>
            </w:tcBorders>
            <w:hideMark/>
          </w:tcPr>
          <w:p w:rsidR="00FB17BD" w:rsidRPr="00DD31B7" w:rsidRDefault="00FB17BD" w:rsidP="005A3D3C">
            <w:pPr>
              <w:jc w:val="both"/>
              <w:rPr>
                <w:sz w:val="18"/>
                <w:szCs w:val="18"/>
              </w:rPr>
            </w:pPr>
          </w:p>
        </w:tc>
        <w:tc>
          <w:tcPr>
            <w:tcW w:w="567" w:type="dxa"/>
            <w:tcBorders>
              <w:bottom w:val="single" w:sz="4" w:space="0" w:color="auto"/>
            </w:tcBorders>
            <w:hideMark/>
          </w:tcPr>
          <w:p w:rsidR="00FB17BD" w:rsidRPr="00DD31B7" w:rsidRDefault="00FB17BD" w:rsidP="005A3D3C">
            <w:pPr>
              <w:jc w:val="both"/>
              <w:rPr>
                <w:sz w:val="18"/>
                <w:szCs w:val="18"/>
              </w:rPr>
            </w:pPr>
            <w:r w:rsidRPr="00DD31B7">
              <w:rPr>
                <w:sz w:val="18"/>
                <w:szCs w:val="18"/>
              </w:rPr>
              <w:t xml:space="preserve">кол-во, </w:t>
            </w:r>
            <w:proofErr w:type="spellStart"/>
            <w:proofErr w:type="gramStart"/>
            <w:r w:rsidRPr="00DD31B7">
              <w:rPr>
                <w:sz w:val="18"/>
                <w:szCs w:val="18"/>
              </w:rPr>
              <w:t>ед</w:t>
            </w:r>
            <w:proofErr w:type="spellEnd"/>
            <w:proofErr w:type="gramEnd"/>
          </w:p>
        </w:tc>
        <w:tc>
          <w:tcPr>
            <w:tcW w:w="850" w:type="dxa"/>
            <w:tcBorders>
              <w:bottom w:val="single" w:sz="4" w:space="0" w:color="auto"/>
            </w:tcBorders>
            <w:hideMark/>
          </w:tcPr>
          <w:p w:rsidR="00FB17BD" w:rsidRPr="00DD31B7" w:rsidRDefault="00FB17BD" w:rsidP="005A3D3C">
            <w:pPr>
              <w:jc w:val="both"/>
              <w:rPr>
                <w:sz w:val="18"/>
                <w:szCs w:val="18"/>
              </w:rPr>
            </w:pPr>
            <w:r w:rsidRPr="00DD31B7">
              <w:rPr>
                <w:sz w:val="18"/>
                <w:szCs w:val="18"/>
              </w:rPr>
              <w:t>стоимостная оценка, тыс. рублей</w:t>
            </w:r>
          </w:p>
        </w:tc>
        <w:tc>
          <w:tcPr>
            <w:tcW w:w="709" w:type="dxa"/>
            <w:vMerge/>
            <w:tcBorders>
              <w:bottom w:val="single" w:sz="4" w:space="0" w:color="auto"/>
            </w:tcBorders>
            <w:hideMark/>
          </w:tcPr>
          <w:p w:rsidR="00FB17BD" w:rsidRPr="00DD31B7" w:rsidRDefault="00FB17BD" w:rsidP="005A3D3C">
            <w:pPr>
              <w:jc w:val="both"/>
              <w:rPr>
                <w:sz w:val="18"/>
                <w:szCs w:val="18"/>
              </w:rPr>
            </w:pPr>
          </w:p>
        </w:tc>
        <w:tc>
          <w:tcPr>
            <w:tcW w:w="567" w:type="dxa"/>
            <w:tcBorders>
              <w:bottom w:val="single" w:sz="4" w:space="0" w:color="auto"/>
            </w:tcBorders>
            <w:hideMark/>
          </w:tcPr>
          <w:p w:rsidR="00FB17BD" w:rsidRPr="00DD31B7" w:rsidRDefault="00FB17BD" w:rsidP="005A3D3C">
            <w:pPr>
              <w:jc w:val="both"/>
              <w:rPr>
                <w:sz w:val="18"/>
                <w:szCs w:val="18"/>
              </w:rPr>
            </w:pPr>
            <w:r w:rsidRPr="00DD31B7">
              <w:rPr>
                <w:sz w:val="18"/>
                <w:szCs w:val="18"/>
              </w:rPr>
              <w:t xml:space="preserve">кол-во, </w:t>
            </w:r>
            <w:proofErr w:type="spellStart"/>
            <w:proofErr w:type="gramStart"/>
            <w:r w:rsidRPr="00DD31B7">
              <w:rPr>
                <w:sz w:val="18"/>
                <w:szCs w:val="18"/>
              </w:rPr>
              <w:t>ед</w:t>
            </w:r>
            <w:proofErr w:type="spellEnd"/>
            <w:proofErr w:type="gramEnd"/>
          </w:p>
        </w:tc>
        <w:tc>
          <w:tcPr>
            <w:tcW w:w="2374" w:type="dxa"/>
            <w:tcBorders>
              <w:bottom w:val="single" w:sz="4" w:space="0" w:color="auto"/>
            </w:tcBorders>
            <w:hideMark/>
          </w:tcPr>
          <w:p w:rsidR="00FB17BD" w:rsidRPr="00DD31B7" w:rsidRDefault="00FB17BD" w:rsidP="005A3D3C">
            <w:pPr>
              <w:jc w:val="both"/>
              <w:rPr>
                <w:sz w:val="18"/>
                <w:szCs w:val="18"/>
              </w:rPr>
            </w:pPr>
            <w:r w:rsidRPr="00DD31B7">
              <w:rPr>
                <w:sz w:val="18"/>
                <w:szCs w:val="18"/>
              </w:rPr>
              <w:t>примечание</w:t>
            </w:r>
          </w:p>
        </w:tc>
      </w:tr>
      <w:tr w:rsidR="00FB17BD" w:rsidRPr="00DD31B7" w:rsidTr="00FB17BD">
        <w:trPr>
          <w:trHeight w:val="300"/>
        </w:trPr>
        <w:tc>
          <w:tcPr>
            <w:tcW w:w="534" w:type="dxa"/>
            <w:vMerge w:val="restart"/>
            <w:hideMark/>
          </w:tcPr>
          <w:p w:rsidR="005A3D3C" w:rsidRPr="00DD31B7" w:rsidRDefault="005A3D3C" w:rsidP="005A3D3C">
            <w:pPr>
              <w:jc w:val="both"/>
              <w:rPr>
                <w:sz w:val="18"/>
                <w:szCs w:val="18"/>
              </w:rPr>
            </w:pPr>
            <w:r w:rsidRPr="00DD31B7">
              <w:rPr>
                <w:sz w:val="18"/>
                <w:szCs w:val="18"/>
              </w:rPr>
              <w:t>2.1</w:t>
            </w:r>
          </w:p>
        </w:tc>
        <w:tc>
          <w:tcPr>
            <w:tcW w:w="1417" w:type="dxa"/>
            <w:vMerge w:val="restart"/>
            <w:hideMark/>
          </w:tcPr>
          <w:p w:rsidR="005A3D3C" w:rsidRPr="00DD31B7" w:rsidRDefault="005A3D3C" w:rsidP="005A3D3C">
            <w:pPr>
              <w:jc w:val="both"/>
              <w:rPr>
                <w:sz w:val="18"/>
                <w:szCs w:val="18"/>
              </w:rPr>
            </w:pPr>
            <w:r w:rsidRPr="00DD31B7">
              <w:rPr>
                <w:sz w:val="18"/>
                <w:szCs w:val="18"/>
              </w:rPr>
              <w:t xml:space="preserve">Внешняя </w:t>
            </w:r>
            <w:r w:rsidRPr="00DD31B7">
              <w:rPr>
                <w:sz w:val="18"/>
                <w:szCs w:val="18"/>
              </w:rPr>
              <w:lastRenderedPageBreak/>
              <w:t xml:space="preserve">проверка годового отчета об исполнении бюджета Юргинского муниципального округа </w:t>
            </w:r>
          </w:p>
        </w:tc>
        <w:tc>
          <w:tcPr>
            <w:tcW w:w="1100" w:type="dxa"/>
            <w:vMerge w:val="restart"/>
            <w:hideMark/>
          </w:tcPr>
          <w:p w:rsidR="005A3D3C" w:rsidRPr="00DD31B7" w:rsidRDefault="005A3D3C" w:rsidP="005A3D3C">
            <w:pPr>
              <w:jc w:val="both"/>
              <w:rPr>
                <w:sz w:val="18"/>
                <w:szCs w:val="18"/>
              </w:rPr>
            </w:pPr>
            <w:r w:rsidRPr="00DD31B7">
              <w:rPr>
                <w:sz w:val="18"/>
                <w:szCs w:val="18"/>
              </w:rPr>
              <w:lastRenderedPageBreak/>
              <w:t>2023</w:t>
            </w:r>
          </w:p>
        </w:tc>
        <w:tc>
          <w:tcPr>
            <w:tcW w:w="885" w:type="dxa"/>
            <w:vMerge w:val="restart"/>
            <w:hideMark/>
          </w:tcPr>
          <w:p w:rsidR="005A3D3C" w:rsidRPr="00DD31B7" w:rsidRDefault="005A3D3C" w:rsidP="005A3D3C">
            <w:pPr>
              <w:jc w:val="both"/>
              <w:rPr>
                <w:sz w:val="18"/>
                <w:szCs w:val="18"/>
              </w:rPr>
            </w:pPr>
            <w:r w:rsidRPr="00DD31B7">
              <w:rPr>
                <w:sz w:val="18"/>
                <w:szCs w:val="18"/>
              </w:rPr>
              <w:t>1</w:t>
            </w:r>
          </w:p>
        </w:tc>
        <w:tc>
          <w:tcPr>
            <w:tcW w:w="1134" w:type="dxa"/>
            <w:vMerge w:val="restart"/>
            <w:hideMark/>
          </w:tcPr>
          <w:p w:rsidR="005A3D3C" w:rsidRPr="00DD31B7" w:rsidRDefault="00FB17BD" w:rsidP="005A3D3C">
            <w:pPr>
              <w:jc w:val="both"/>
              <w:rPr>
                <w:sz w:val="18"/>
                <w:szCs w:val="18"/>
              </w:rPr>
            </w:pPr>
            <w:r w:rsidRPr="00DD31B7">
              <w:rPr>
                <w:sz w:val="18"/>
                <w:szCs w:val="18"/>
              </w:rPr>
              <w:t>3285</w:t>
            </w:r>
            <w:r w:rsidR="005A3D3C" w:rsidRPr="00DD31B7">
              <w:rPr>
                <w:sz w:val="18"/>
                <w:szCs w:val="18"/>
              </w:rPr>
              <w:t>867,2</w:t>
            </w:r>
          </w:p>
        </w:tc>
        <w:tc>
          <w:tcPr>
            <w:tcW w:w="567" w:type="dxa"/>
            <w:vMerge w:val="restart"/>
            <w:hideMark/>
          </w:tcPr>
          <w:p w:rsidR="005A3D3C" w:rsidRPr="00DD31B7" w:rsidRDefault="005A3D3C" w:rsidP="005A3D3C">
            <w:pPr>
              <w:jc w:val="both"/>
              <w:rPr>
                <w:sz w:val="18"/>
                <w:szCs w:val="18"/>
              </w:rPr>
            </w:pPr>
            <w:r w:rsidRPr="00DD31B7">
              <w:rPr>
                <w:sz w:val="18"/>
                <w:szCs w:val="18"/>
              </w:rPr>
              <w:t>0</w:t>
            </w:r>
          </w:p>
        </w:tc>
        <w:tc>
          <w:tcPr>
            <w:tcW w:w="850" w:type="dxa"/>
            <w:vMerge w:val="restart"/>
            <w:hideMark/>
          </w:tcPr>
          <w:p w:rsidR="005A3D3C" w:rsidRPr="00DD31B7" w:rsidRDefault="005A3D3C" w:rsidP="005A3D3C">
            <w:pPr>
              <w:jc w:val="both"/>
              <w:rPr>
                <w:sz w:val="18"/>
                <w:szCs w:val="18"/>
              </w:rPr>
            </w:pPr>
            <w:r w:rsidRPr="00DD31B7">
              <w:rPr>
                <w:sz w:val="18"/>
                <w:szCs w:val="18"/>
              </w:rPr>
              <w:t>0</w:t>
            </w:r>
          </w:p>
        </w:tc>
        <w:tc>
          <w:tcPr>
            <w:tcW w:w="709" w:type="dxa"/>
            <w:vMerge w:val="restart"/>
            <w:hideMark/>
          </w:tcPr>
          <w:p w:rsidR="005A3D3C" w:rsidRPr="00DD31B7" w:rsidRDefault="005A3D3C" w:rsidP="005A3D3C">
            <w:pPr>
              <w:jc w:val="both"/>
              <w:rPr>
                <w:sz w:val="18"/>
                <w:szCs w:val="18"/>
              </w:rPr>
            </w:pPr>
          </w:p>
        </w:tc>
        <w:tc>
          <w:tcPr>
            <w:tcW w:w="567" w:type="dxa"/>
            <w:vMerge w:val="restart"/>
            <w:hideMark/>
          </w:tcPr>
          <w:p w:rsidR="005A3D3C" w:rsidRPr="00DD31B7" w:rsidRDefault="005A3D3C" w:rsidP="005A3D3C">
            <w:pPr>
              <w:jc w:val="both"/>
              <w:rPr>
                <w:sz w:val="18"/>
                <w:szCs w:val="18"/>
              </w:rPr>
            </w:pPr>
          </w:p>
        </w:tc>
        <w:tc>
          <w:tcPr>
            <w:tcW w:w="2374" w:type="dxa"/>
            <w:vMerge w:val="restart"/>
            <w:hideMark/>
          </w:tcPr>
          <w:p w:rsidR="005A3D3C" w:rsidRPr="00DD31B7" w:rsidRDefault="005A3D3C" w:rsidP="005A3D3C">
            <w:pPr>
              <w:jc w:val="both"/>
              <w:rPr>
                <w:sz w:val="18"/>
                <w:szCs w:val="18"/>
              </w:rPr>
            </w:pPr>
            <w:r w:rsidRPr="00DD31B7">
              <w:rPr>
                <w:sz w:val="18"/>
                <w:szCs w:val="18"/>
              </w:rPr>
              <w:t xml:space="preserve">Требования </w:t>
            </w:r>
            <w:r w:rsidRPr="00DD31B7">
              <w:rPr>
                <w:sz w:val="18"/>
                <w:szCs w:val="18"/>
              </w:rPr>
              <w:lastRenderedPageBreak/>
              <w:t>законодательства соблюдены. Отчет об исполнении бюджета рекомендован к рассмотрению СНД ЮМО</w:t>
            </w:r>
          </w:p>
        </w:tc>
      </w:tr>
      <w:tr w:rsidR="00FB17BD" w:rsidRPr="00DD31B7" w:rsidTr="00FB17BD">
        <w:trPr>
          <w:trHeight w:val="1320"/>
        </w:trPr>
        <w:tc>
          <w:tcPr>
            <w:tcW w:w="534" w:type="dxa"/>
            <w:vMerge/>
            <w:hideMark/>
          </w:tcPr>
          <w:p w:rsidR="005A3D3C" w:rsidRPr="00DD31B7" w:rsidRDefault="005A3D3C" w:rsidP="005A3D3C">
            <w:pPr>
              <w:jc w:val="both"/>
              <w:rPr>
                <w:sz w:val="18"/>
                <w:szCs w:val="18"/>
              </w:rPr>
            </w:pPr>
          </w:p>
        </w:tc>
        <w:tc>
          <w:tcPr>
            <w:tcW w:w="1417" w:type="dxa"/>
            <w:vMerge/>
            <w:hideMark/>
          </w:tcPr>
          <w:p w:rsidR="005A3D3C" w:rsidRPr="00DD31B7" w:rsidRDefault="005A3D3C" w:rsidP="005A3D3C">
            <w:pPr>
              <w:jc w:val="both"/>
              <w:rPr>
                <w:sz w:val="18"/>
                <w:szCs w:val="18"/>
              </w:rPr>
            </w:pPr>
          </w:p>
        </w:tc>
        <w:tc>
          <w:tcPr>
            <w:tcW w:w="1100" w:type="dxa"/>
            <w:vMerge/>
            <w:hideMark/>
          </w:tcPr>
          <w:p w:rsidR="005A3D3C" w:rsidRPr="00DD31B7" w:rsidRDefault="005A3D3C" w:rsidP="005A3D3C">
            <w:pPr>
              <w:jc w:val="both"/>
              <w:rPr>
                <w:sz w:val="18"/>
                <w:szCs w:val="18"/>
              </w:rPr>
            </w:pPr>
          </w:p>
        </w:tc>
        <w:tc>
          <w:tcPr>
            <w:tcW w:w="885" w:type="dxa"/>
            <w:vMerge/>
            <w:hideMark/>
          </w:tcPr>
          <w:p w:rsidR="005A3D3C" w:rsidRPr="00DD31B7" w:rsidRDefault="005A3D3C" w:rsidP="005A3D3C">
            <w:pPr>
              <w:jc w:val="both"/>
              <w:rPr>
                <w:sz w:val="18"/>
                <w:szCs w:val="18"/>
              </w:rPr>
            </w:pPr>
          </w:p>
        </w:tc>
        <w:tc>
          <w:tcPr>
            <w:tcW w:w="1134" w:type="dxa"/>
            <w:vMerge/>
            <w:hideMark/>
          </w:tcPr>
          <w:p w:rsidR="005A3D3C" w:rsidRPr="00DD31B7" w:rsidRDefault="005A3D3C" w:rsidP="005A3D3C">
            <w:pPr>
              <w:jc w:val="both"/>
              <w:rPr>
                <w:sz w:val="18"/>
                <w:szCs w:val="18"/>
              </w:rPr>
            </w:pPr>
          </w:p>
        </w:tc>
        <w:tc>
          <w:tcPr>
            <w:tcW w:w="567" w:type="dxa"/>
            <w:vMerge/>
            <w:hideMark/>
          </w:tcPr>
          <w:p w:rsidR="005A3D3C" w:rsidRPr="00DD31B7" w:rsidRDefault="005A3D3C" w:rsidP="005A3D3C">
            <w:pPr>
              <w:jc w:val="both"/>
              <w:rPr>
                <w:sz w:val="18"/>
                <w:szCs w:val="18"/>
              </w:rPr>
            </w:pPr>
          </w:p>
        </w:tc>
        <w:tc>
          <w:tcPr>
            <w:tcW w:w="850" w:type="dxa"/>
            <w:vMerge/>
            <w:hideMark/>
          </w:tcPr>
          <w:p w:rsidR="005A3D3C" w:rsidRPr="00DD31B7" w:rsidRDefault="005A3D3C" w:rsidP="005A3D3C">
            <w:pPr>
              <w:jc w:val="both"/>
              <w:rPr>
                <w:sz w:val="18"/>
                <w:szCs w:val="18"/>
              </w:rPr>
            </w:pPr>
          </w:p>
        </w:tc>
        <w:tc>
          <w:tcPr>
            <w:tcW w:w="709" w:type="dxa"/>
            <w:vMerge/>
            <w:hideMark/>
          </w:tcPr>
          <w:p w:rsidR="005A3D3C" w:rsidRPr="00DD31B7" w:rsidRDefault="005A3D3C" w:rsidP="005A3D3C">
            <w:pPr>
              <w:jc w:val="both"/>
              <w:rPr>
                <w:sz w:val="18"/>
                <w:szCs w:val="18"/>
              </w:rPr>
            </w:pPr>
          </w:p>
        </w:tc>
        <w:tc>
          <w:tcPr>
            <w:tcW w:w="567" w:type="dxa"/>
            <w:vMerge/>
            <w:hideMark/>
          </w:tcPr>
          <w:p w:rsidR="005A3D3C" w:rsidRPr="00DD31B7" w:rsidRDefault="005A3D3C" w:rsidP="005A3D3C">
            <w:pPr>
              <w:jc w:val="both"/>
              <w:rPr>
                <w:sz w:val="18"/>
                <w:szCs w:val="18"/>
              </w:rPr>
            </w:pPr>
          </w:p>
        </w:tc>
        <w:tc>
          <w:tcPr>
            <w:tcW w:w="2374" w:type="dxa"/>
            <w:vMerge/>
            <w:hideMark/>
          </w:tcPr>
          <w:p w:rsidR="005A3D3C" w:rsidRPr="00DD31B7" w:rsidRDefault="005A3D3C" w:rsidP="005A3D3C">
            <w:pPr>
              <w:jc w:val="both"/>
              <w:rPr>
                <w:sz w:val="18"/>
                <w:szCs w:val="18"/>
              </w:rPr>
            </w:pPr>
          </w:p>
        </w:tc>
      </w:tr>
      <w:tr w:rsidR="00FB17BD" w:rsidRPr="00DD31B7" w:rsidTr="00FB17BD">
        <w:trPr>
          <w:trHeight w:val="300"/>
        </w:trPr>
        <w:tc>
          <w:tcPr>
            <w:tcW w:w="534" w:type="dxa"/>
            <w:vMerge w:val="restart"/>
            <w:hideMark/>
          </w:tcPr>
          <w:p w:rsidR="005A3D3C" w:rsidRPr="00DD31B7" w:rsidRDefault="005A3D3C" w:rsidP="005A3D3C">
            <w:pPr>
              <w:jc w:val="both"/>
              <w:rPr>
                <w:sz w:val="18"/>
                <w:szCs w:val="18"/>
              </w:rPr>
            </w:pPr>
            <w:r w:rsidRPr="00DD31B7">
              <w:rPr>
                <w:sz w:val="18"/>
                <w:szCs w:val="18"/>
              </w:rPr>
              <w:lastRenderedPageBreak/>
              <w:t>2.2</w:t>
            </w:r>
          </w:p>
        </w:tc>
        <w:tc>
          <w:tcPr>
            <w:tcW w:w="1417" w:type="dxa"/>
            <w:vMerge w:val="restart"/>
            <w:hideMark/>
          </w:tcPr>
          <w:p w:rsidR="005A3D3C" w:rsidRPr="00DD31B7" w:rsidRDefault="005A3D3C" w:rsidP="005A3D3C">
            <w:pPr>
              <w:jc w:val="both"/>
              <w:rPr>
                <w:sz w:val="18"/>
                <w:szCs w:val="18"/>
              </w:rPr>
            </w:pPr>
            <w:r w:rsidRPr="00DD31B7">
              <w:rPr>
                <w:sz w:val="18"/>
                <w:szCs w:val="18"/>
              </w:rPr>
              <w:t xml:space="preserve">Внешняя проверка  годовой </w:t>
            </w:r>
            <w:r w:rsidRPr="00DD31B7">
              <w:rPr>
                <w:sz w:val="18"/>
                <w:szCs w:val="18"/>
              </w:rPr>
              <w:br/>
              <w:t xml:space="preserve"> бюджетной отчетности  главных администраторов бюджетных средств</w:t>
            </w:r>
          </w:p>
        </w:tc>
        <w:tc>
          <w:tcPr>
            <w:tcW w:w="1100" w:type="dxa"/>
            <w:vMerge w:val="restart"/>
            <w:hideMark/>
          </w:tcPr>
          <w:p w:rsidR="005A3D3C" w:rsidRPr="00DD31B7" w:rsidRDefault="005A3D3C" w:rsidP="005A3D3C">
            <w:pPr>
              <w:jc w:val="both"/>
              <w:rPr>
                <w:sz w:val="18"/>
                <w:szCs w:val="18"/>
              </w:rPr>
            </w:pPr>
            <w:r w:rsidRPr="00DD31B7">
              <w:rPr>
                <w:sz w:val="18"/>
                <w:szCs w:val="18"/>
              </w:rPr>
              <w:t>2023</w:t>
            </w:r>
          </w:p>
        </w:tc>
        <w:tc>
          <w:tcPr>
            <w:tcW w:w="885" w:type="dxa"/>
            <w:vMerge w:val="restart"/>
            <w:hideMark/>
          </w:tcPr>
          <w:p w:rsidR="005A3D3C" w:rsidRPr="00DD31B7" w:rsidRDefault="005A3D3C" w:rsidP="005A3D3C">
            <w:pPr>
              <w:jc w:val="both"/>
              <w:rPr>
                <w:sz w:val="18"/>
                <w:szCs w:val="18"/>
              </w:rPr>
            </w:pPr>
            <w:r w:rsidRPr="00DD31B7">
              <w:rPr>
                <w:sz w:val="18"/>
                <w:szCs w:val="18"/>
              </w:rPr>
              <w:t>10</w:t>
            </w:r>
          </w:p>
        </w:tc>
        <w:tc>
          <w:tcPr>
            <w:tcW w:w="1134" w:type="dxa"/>
            <w:vMerge w:val="restart"/>
            <w:hideMark/>
          </w:tcPr>
          <w:p w:rsidR="005A3D3C" w:rsidRPr="00DD31B7" w:rsidRDefault="00FB17BD" w:rsidP="005A3D3C">
            <w:pPr>
              <w:jc w:val="both"/>
              <w:rPr>
                <w:sz w:val="18"/>
                <w:szCs w:val="18"/>
              </w:rPr>
            </w:pPr>
            <w:r w:rsidRPr="00DD31B7">
              <w:rPr>
                <w:sz w:val="18"/>
                <w:szCs w:val="18"/>
              </w:rPr>
              <w:t>3087</w:t>
            </w:r>
            <w:r w:rsidR="005A3D3C" w:rsidRPr="00DD31B7">
              <w:rPr>
                <w:sz w:val="18"/>
                <w:szCs w:val="18"/>
              </w:rPr>
              <w:t>896,0</w:t>
            </w:r>
          </w:p>
        </w:tc>
        <w:tc>
          <w:tcPr>
            <w:tcW w:w="567" w:type="dxa"/>
            <w:vMerge w:val="restart"/>
            <w:hideMark/>
          </w:tcPr>
          <w:p w:rsidR="005A3D3C" w:rsidRPr="00DD31B7" w:rsidRDefault="005A3D3C" w:rsidP="005A3D3C">
            <w:pPr>
              <w:jc w:val="both"/>
              <w:rPr>
                <w:sz w:val="18"/>
                <w:szCs w:val="18"/>
              </w:rPr>
            </w:pPr>
            <w:r w:rsidRPr="00DD31B7">
              <w:rPr>
                <w:sz w:val="18"/>
                <w:szCs w:val="18"/>
              </w:rPr>
              <w:t>33</w:t>
            </w:r>
          </w:p>
        </w:tc>
        <w:tc>
          <w:tcPr>
            <w:tcW w:w="850" w:type="dxa"/>
            <w:vMerge w:val="restart"/>
            <w:hideMark/>
          </w:tcPr>
          <w:p w:rsidR="005A3D3C" w:rsidRPr="00DD31B7" w:rsidRDefault="00FB17BD" w:rsidP="005A3D3C">
            <w:pPr>
              <w:jc w:val="both"/>
              <w:rPr>
                <w:sz w:val="18"/>
                <w:szCs w:val="18"/>
              </w:rPr>
            </w:pPr>
            <w:r w:rsidRPr="00DD31B7">
              <w:rPr>
                <w:sz w:val="18"/>
                <w:szCs w:val="18"/>
              </w:rPr>
              <w:t>0</w:t>
            </w:r>
          </w:p>
        </w:tc>
        <w:tc>
          <w:tcPr>
            <w:tcW w:w="709" w:type="dxa"/>
            <w:vMerge w:val="restart"/>
            <w:hideMark/>
          </w:tcPr>
          <w:p w:rsidR="005A3D3C" w:rsidRPr="00DD31B7" w:rsidRDefault="005A3D3C" w:rsidP="005A3D3C">
            <w:pPr>
              <w:jc w:val="both"/>
              <w:rPr>
                <w:sz w:val="18"/>
                <w:szCs w:val="18"/>
              </w:rPr>
            </w:pPr>
            <w:r w:rsidRPr="00DD31B7">
              <w:rPr>
                <w:sz w:val="18"/>
                <w:szCs w:val="18"/>
              </w:rPr>
              <w:t>10</w:t>
            </w:r>
          </w:p>
        </w:tc>
        <w:tc>
          <w:tcPr>
            <w:tcW w:w="567" w:type="dxa"/>
            <w:vMerge w:val="restart"/>
            <w:hideMark/>
          </w:tcPr>
          <w:p w:rsidR="005A3D3C" w:rsidRPr="00DD31B7" w:rsidRDefault="005A3D3C" w:rsidP="005A3D3C">
            <w:pPr>
              <w:jc w:val="both"/>
              <w:rPr>
                <w:sz w:val="18"/>
                <w:szCs w:val="18"/>
              </w:rPr>
            </w:pPr>
            <w:r w:rsidRPr="00DD31B7">
              <w:rPr>
                <w:sz w:val="18"/>
                <w:szCs w:val="18"/>
              </w:rPr>
              <w:t>10</w:t>
            </w:r>
          </w:p>
        </w:tc>
        <w:tc>
          <w:tcPr>
            <w:tcW w:w="2374" w:type="dxa"/>
            <w:vMerge w:val="restart"/>
            <w:hideMark/>
          </w:tcPr>
          <w:p w:rsidR="005A3D3C" w:rsidRPr="00DD31B7" w:rsidRDefault="005A3D3C" w:rsidP="005A3D3C">
            <w:pPr>
              <w:jc w:val="both"/>
              <w:rPr>
                <w:sz w:val="18"/>
                <w:szCs w:val="18"/>
              </w:rPr>
            </w:pPr>
            <w:r w:rsidRPr="00DD31B7">
              <w:rPr>
                <w:sz w:val="18"/>
                <w:szCs w:val="18"/>
              </w:rPr>
              <w:t>Выявлены нарушения положений Приказа Минфина России от 28.12.2010 N 191н (</w:t>
            </w:r>
            <w:proofErr w:type="spellStart"/>
            <w:r w:rsidRPr="00DD31B7">
              <w:rPr>
                <w:sz w:val="18"/>
                <w:szCs w:val="18"/>
              </w:rPr>
              <w:t>п.п</w:t>
            </w:r>
            <w:proofErr w:type="spellEnd"/>
            <w:r w:rsidRPr="00DD31B7">
              <w:rPr>
                <w:sz w:val="18"/>
                <w:szCs w:val="18"/>
              </w:rPr>
              <w:t>. 152,153,  158, 159.4, 159.5, 159.6, 159.9), п.2 ст. 179 Бюджетного кодекса. Нарушений влияющих  на достоверность и сбалансированность годовой бюджетной отчетности за 2023 год не установлено</w:t>
            </w:r>
          </w:p>
        </w:tc>
      </w:tr>
      <w:tr w:rsidR="00FB17BD" w:rsidRPr="00DD31B7" w:rsidTr="00FB17BD">
        <w:trPr>
          <w:trHeight w:val="1575"/>
        </w:trPr>
        <w:tc>
          <w:tcPr>
            <w:tcW w:w="534" w:type="dxa"/>
            <w:vMerge/>
            <w:hideMark/>
          </w:tcPr>
          <w:p w:rsidR="005A3D3C" w:rsidRPr="00DD31B7" w:rsidRDefault="005A3D3C" w:rsidP="005A3D3C">
            <w:pPr>
              <w:jc w:val="both"/>
              <w:rPr>
                <w:sz w:val="18"/>
                <w:szCs w:val="18"/>
              </w:rPr>
            </w:pPr>
          </w:p>
        </w:tc>
        <w:tc>
          <w:tcPr>
            <w:tcW w:w="1417" w:type="dxa"/>
            <w:vMerge/>
            <w:hideMark/>
          </w:tcPr>
          <w:p w:rsidR="005A3D3C" w:rsidRPr="00DD31B7" w:rsidRDefault="005A3D3C" w:rsidP="005A3D3C">
            <w:pPr>
              <w:jc w:val="both"/>
              <w:rPr>
                <w:sz w:val="18"/>
                <w:szCs w:val="18"/>
              </w:rPr>
            </w:pPr>
          </w:p>
        </w:tc>
        <w:tc>
          <w:tcPr>
            <w:tcW w:w="1100" w:type="dxa"/>
            <w:vMerge/>
            <w:hideMark/>
          </w:tcPr>
          <w:p w:rsidR="005A3D3C" w:rsidRPr="00DD31B7" w:rsidRDefault="005A3D3C" w:rsidP="005A3D3C">
            <w:pPr>
              <w:jc w:val="both"/>
              <w:rPr>
                <w:sz w:val="18"/>
                <w:szCs w:val="18"/>
              </w:rPr>
            </w:pPr>
          </w:p>
        </w:tc>
        <w:tc>
          <w:tcPr>
            <w:tcW w:w="885" w:type="dxa"/>
            <w:vMerge/>
            <w:hideMark/>
          </w:tcPr>
          <w:p w:rsidR="005A3D3C" w:rsidRPr="00DD31B7" w:rsidRDefault="005A3D3C" w:rsidP="005A3D3C">
            <w:pPr>
              <w:jc w:val="both"/>
              <w:rPr>
                <w:sz w:val="18"/>
                <w:szCs w:val="18"/>
              </w:rPr>
            </w:pPr>
          </w:p>
        </w:tc>
        <w:tc>
          <w:tcPr>
            <w:tcW w:w="1134" w:type="dxa"/>
            <w:vMerge/>
            <w:hideMark/>
          </w:tcPr>
          <w:p w:rsidR="005A3D3C" w:rsidRPr="00DD31B7" w:rsidRDefault="005A3D3C" w:rsidP="005A3D3C">
            <w:pPr>
              <w:jc w:val="both"/>
              <w:rPr>
                <w:sz w:val="18"/>
                <w:szCs w:val="18"/>
              </w:rPr>
            </w:pPr>
          </w:p>
        </w:tc>
        <w:tc>
          <w:tcPr>
            <w:tcW w:w="567" w:type="dxa"/>
            <w:vMerge/>
            <w:hideMark/>
          </w:tcPr>
          <w:p w:rsidR="005A3D3C" w:rsidRPr="00DD31B7" w:rsidRDefault="005A3D3C" w:rsidP="005A3D3C">
            <w:pPr>
              <w:jc w:val="both"/>
              <w:rPr>
                <w:sz w:val="18"/>
                <w:szCs w:val="18"/>
              </w:rPr>
            </w:pPr>
          </w:p>
        </w:tc>
        <w:tc>
          <w:tcPr>
            <w:tcW w:w="850" w:type="dxa"/>
            <w:vMerge/>
            <w:hideMark/>
          </w:tcPr>
          <w:p w:rsidR="005A3D3C" w:rsidRPr="00DD31B7" w:rsidRDefault="005A3D3C" w:rsidP="005A3D3C">
            <w:pPr>
              <w:jc w:val="both"/>
              <w:rPr>
                <w:sz w:val="18"/>
                <w:szCs w:val="18"/>
              </w:rPr>
            </w:pPr>
          </w:p>
        </w:tc>
        <w:tc>
          <w:tcPr>
            <w:tcW w:w="709" w:type="dxa"/>
            <w:vMerge/>
            <w:hideMark/>
          </w:tcPr>
          <w:p w:rsidR="005A3D3C" w:rsidRPr="00DD31B7" w:rsidRDefault="005A3D3C" w:rsidP="005A3D3C">
            <w:pPr>
              <w:jc w:val="both"/>
              <w:rPr>
                <w:sz w:val="18"/>
                <w:szCs w:val="18"/>
              </w:rPr>
            </w:pPr>
          </w:p>
        </w:tc>
        <w:tc>
          <w:tcPr>
            <w:tcW w:w="567" w:type="dxa"/>
            <w:vMerge/>
            <w:hideMark/>
          </w:tcPr>
          <w:p w:rsidR="005A3D3C" w:rsidRPr="00DD31B7" w:rsidRDefault="005A3D3C" w:rsidP="005A3D3C">
            <w:pPr>
              <w:jc w:val="both"/>
              <w:rPr>
                <w:sz w:val="18"/>
                <w:szCs w:val="18"/>
              </w:rPr>
            </w:pPr>
          </w:p>
        </w:tc>
        <w:tc>
          <w:tcPr>
            <w:tcW w:w="2374" w:type="dxa"/>
            <w:vMerge/>
            <w:hideMark/>
          </w:tcPr>
          <w:p w:rsidR="005A3D3C" w:rsidRPr="00DD31B7" w:rsidRDefault="005A3D3C" w:rsidP="005A3D3C">
            <w:pPr>
              <w:jc w:val="both"/>
              <w:rPr>
                <w:sz w:val="18"/>
                <w:szCs w:val="18"/>
              </w:rPr>
            </w:pPr>
          </w:p>
        </w:tc>
      </w:tr>
      <w:tr w:rsidR="00FB17BD" w:rsidRPr="00DD31B7" w:rsidTr="00FB17BD">
        <w:trPr>
          <w:trHeight w:val="1290"/>
        </w:trPr>
        <w:tc>
          <w:tcPr>
            <w:tcW w:w="534" w:type="dxa"/>
            <w:hideMark/>
          </w:tcPr>
          <w:p w:rsidR="005A3D3C" w:rsidRPr="00DD31B7" w:rsidRDefault="005A3D3C" w:rsidP="005A3D3C">
            <w:pPr>
              <w:jc w:val="both"/>
              <w:rPr>
                <w:sz w:val="18"/>
                <w:szCs w:val="18"/>
              </w:rPr>
            </w:pPr>
            <w:r w:rsidRPr="00DD31B7">
              <w:rPr>
                <w:sz w:val="18"/>
                <w:szCs w:val="18"/>
              </w:rPr>
              <w:t>2.3</w:t>
            </w:r>
          </w:p>
        </w:tc>
        <w:tc>
          <w:tcPr>
            <w:tcW w:w="1417" w:type="dxa"/>
            <w:hideMark/>
          </w:tcPr>
          <w:p w:rsidR="005A3D3C" w:rsidRPr="00DD31B7" w:rsidRDefault="005A3D3C" w:rsidP="005A3D3C">
            <w:pPr>
              <w:jc w:val="both"/>
              <w:rPr>
                <w:sz w:val="18"/>
                <w:szCs w:val="18"/>
              </w:rPr>
            </w:pPr>
            <w:r w:rsidRPr="00DD31B7">
              <w:rPr>
                <w:sz w:val="18"/>
                <w:szCs w:val="18"/>
              </w:rPr>
              <w:t>Экспертиза проекта бюджета Юргинского муниципального округа на 2025 год и плановый период 2026 и 2027 годов</w:t>
            </w:r>
          </w:p>
        </w:tc>
        <w:tc>
          <w:tcPr>
            <w:tcW w:w="1100" w:type="dxa"/>
            <w:hideMark/>
          </w:tcPr>
          <w:p w:rsidR="005A3D3C" w:rsidRPr="00DD31B7" w:rsidRDefault="005A3D3C" w:rsidP="005A3D3C">
            <w:pPr>
              <w:jc w:val="both"/>
              <w:rPr>
                <w:sz w:val="18"/>
                <w:szCs w:val="18"/>
              </w:rPr>
            </w:pPr>
            <w:r w:rsidRPr="00DD31B7">
              <w:rPr>
                <w:sz w:val="18"/>
                <w:szCs w:val="18"/>
              </w:rPr>
              <w:t>2025-2027</w:t>
            </w:r>
          </w:p>
        </w:tc>
        <w:tc>
          <w:tcPr>
            <w:tcW w:w="885" w:type="dxa"/>
            <w:hideMark/>
          </w:tcPr>
          <w:p w:rsidR="005A3D3C" w:rsidRPr="00DD31B7" w:rsidRDefault="005A3D3C" w:rsidP="005A3D3C">
            <w:pPr>
              <w:jc w:val="both"/>
              <w:rPr>
                <w:sz w:val="18"/>
                <w:szCs w:val="18"/>
              </w:rPr>
            </w:pPr>
            <w:r w:rsidRPr="00DD31B7">
              <w:rPr>
                <w:sz w:val="18"/>
                <w:szCs w:val="18"/>
              </w:rPr>
              <w:t>1</w:t>
            </w:r>
          </w:p>
        </w:tc>
        <w:tc>
          <w:tcPr>
            <w:tcW w:w="1134" w:type="dxa"/>
            <w:hideMark/>
          </w:tcPr>
          <w:p w:rsidR="005A3D3C" w:rsidRPr="00DD31B7" w:rsidRDefault="00FB17BD" w:rsidP="005A3D3C">
            <w:pPr>
              <w:jc w:val="both"/>
              <w:rPr>
                <w:sz w:val="18"/>
                <w:szCs w:val="18"/>
              </w:rPr>
            </w:pPr>
            <w:r w:rsidRPr="00DD31B7">
              <w:rPr>
                <w:sz w:val="18"/>
                <w:szCs w:val="18"/>
              </w:rPr>
              <w:t>8059</w:t>
            </w:r>
            <w:r w:rsidR="005A3D3C" w:rsidRPr="00DD31B7">
              <w:rPr>
                <w:sz w:val="18"/>
                <w:szCs w:val="18"/>
              </w:rPr>
              <w:t>297,6</w:t>
            </w:r>
          </w:p>
        </w:tc>
        <w:tc>
          <w:tcPr>
            <w:tcW w:w="567" w:type="dxa"/>
            <w:hideMark/>
          </w:tcPr>
          <w:p w:rsidR="005A3D3C" w:rsidRPr="00DD31B7" w:rsidRDefault="005A3D3C" w:rsidP="005A3D3C">
            <w:pPr>
              <w:jc w:val="both"/>
              <w:rPr>
                <w:sz w:val="18"/>
                <w:szCs w:val="18"/>
              </w:rPr>
            </w:pPr>
            <w:r w:rsidRPr="00DD31B7">
              <w:rPr>
                <w:sz w:val="18"/>
                <w:szCs w:val="18"/>
              </w:rPr>
              <w:t>0</w:t>
            </w:r>
          </w:p>
        </w:tc>
        <w:tc>
          <w:tcPr>
            <w:tcW w:w="850" w:type="dxa"/>
            <w:hideMark/>
          </w:tcPr>
          <w:p w:rsidR="005A3D3C" w:rsidRPr="00DD31B7" w:rsidRDefault="005A3D3C" w:rsidP="005A3D3C">
            <w:pPr>
              <w:jc w:val="both"/>
              <w:rPr>
                <w:sz w:val="18"/>
                <w:szCs w:val="18"/>
              </w:rPr>
            </w:pPr>
            <w:r w:rsidRPr="00DD31B7">
              <w:rPr>
                <w:sz w:val="18"/>
                <w:szCs w:val="18"/>
              </w:rPr>
              <w:t>0,00</w:t>
            </w:r>
          </w:p>
        </w:tc>
        <w:tc>
          <w:tcPr>
            <w:tcW w:w="709" w:type="dxa"/>
            <w:hideMark/>
          </w:tcPr>
          <w:p w:rsidR="005A3D3C" w:rsidRPr="00DD31B7" w:rsidRDefault="005A3D3C" w:rsidP="005A3D3C">
            <w:pPr>
              <w:jc w:val="both"/>
              <w:rPr>
                <w:sz w:val="18"/>
                <w:szCs w:val="18"/>
              </w:rPr>
            </w:pPr>
          </w:p>
        </w:tc>
        <w:tc>
          <w:tcPr>
            <w:tcW w:w="567" w:type="dxa"/>
            <w:hideMark/>
          </w:tcPr>
          <w:p w:rsidR="005A3D3C" w:rsidRPr="00DD31B7" w:rsidRDefault="005A3D3C" w:rsidP="005A3D3C">
            <w:pPr>
              <w:jc w:val="both"/>
              <w:rPr>
                <w:sz w:val="18"/>
                <w:szCs w:val="18"/>
              </w:rPr>
            </w:pPr>
          </w:p>
        </w:tc>
        <w:tc>
          <w:tcPr>
            <w:tcW w:w="2374" w:type="dxa"/>
            <w:hideMark/>
          </w:tcPr>
          <w:p w:rsidR="005A3D3C" w:rsidRPr="00DD31B7" w:rsidRDefault="005A3D3C" w:rsidP="005A3D3C">
            <w:pPr>
              <w:jc w:val="both"/>
              <w:rPr>
                <w:sz w:val="18"/>
                <w:szCs w:val="18"/>
              </w:rPr>
            </w:pPr>
            <w:r w:rsidRPr="00DD31B7">
              <w:rPr>
                <w:sz w:val="18"/>
                <w:szCs w:val="18"/>
              </w:rPr>
              <w:t>Требования законодательства соблюдены. Проект бюджета ЮМО  на 2023 и на плановый период 2024 и 2025 годов  рекомендован к рассмотрению СНД ЮМО</w:t>
            </w:r>
          </w:p>
        </w:tc>
      </w:tr>
      <w:tr w:rsidR="00FB17BD" w:rsidRPr="00DD31B7" w:rsidTr="00FB17BD">
        <w:trPr>
          <w:trHeight w:val="315"/>
        </w:trPr>
        <w:tc>
          <w:tcPr>
            <w:tcW w:w="534" w:type="dxa"/>
            <w:hideMark/>
          </w:tcPr>
          <w:p w:rsidR="005A3D3C" w:rsidRPr="00DD31B7" w:rsidRDefault="005A3D3C" w:rsidP="00FB17BD">
            <w:pPr>
              <w:jc w:val="both"/>
              <w:rPr>
                <w:sz w:val="18"/>
                <w:szCs w:val="18"/>
              </w:rPr>
            </w:pPr>
            <w:r w:rsidRPr="00DD31B7">
              <w:rPr>
                <w:sz w:val="18"/>
                <w:szCs w:val="18"/>
              </w:rPr>
              <w:t>И</w:t>
            </w:r>
            <w:r w:rsidR="00FB17BD" w:rsidRPr="00DD31B7">
              <w:rPr>
                <w:sz w:val="18"/>
                <w:szCs w:val="18"/>
              </w:rPr>
              <w:t>того</w:t>
            </w:r>
          </w:p>
        </w:tc>
        <w:tc>
          <w:tcPr>
            <w:tcW w:w="1417" w:type="dxa"/>
            <w:hideMark/>
          </w:tcPr>
          <w:p w:rsidR="005A3D3C" w:rsidRPr="00DD31B7" w:rsidRDefault="005A3D3C" w:rsidP="005A3D3C">
            <w:pPr>
              <w:jc w:val="both"/>
              <w:rPr>
                <w:sz w:val="18"/>
                <w:szCs w:val="18"/>
              </w:rPr>
            </w:pPr>
            <w:r w:rsidRPr="00DD31B7">
              <w:rPr>
                <w:sz w:val="18"/>
                <w:szCs w:val="18"/>
              </w:rPr>
              <w:t> </w:t>
            </w:r>
          </w:p>
        </w:tc>
        <w:tc>
          <w:tcPr>
            <w:tcW w:w="1100" w:type="dxa"/>
            <w:hideMark/>
          </w:tcPr>
          <w:p w:rsidR="005A3D3C" w:rsidRPr="00DD31B7" w:rsidRDefault="005A3D3C" w:rsidP="005A3D3C">
            <w:pPr>
              <w:jc w:val="both"/>
              <w:rPr>
                <w:sz w:val="18"/>
                <w:szCs w:val="18"/>
              </w:rPr>
            </w:pPr>
            <w:r w:rsidRPr="00DD31B7">
              <w:rPr>
                <w:sz w:val="18"/>
                <w:szCs w:val="18"/>
              </w:rPr>
              <w:t> </w:t>
            </w:r>
          </w:p>
        </w:tc>
        <w:tc>
          <w:tcPr>
            <w:tcW w:w="885" w:type="dxa"/>
            <w:hideMark/>
          </w:tcPr>
          <w:p w:rsidR="005A3D3C" w:rsidRPr="00DD31B7" w:rsidRDefault="005A3D3C" w:rsidP="005A3D3C">
            <w:pPr>
              <w:jc w:val="both"/>
              <w:rPr>
                <w:sz w:val="18"/>
                <w:szCs w:val="18"/>
              </w:rPr>
            </w:pPr>
            <w:r w:rsidRPr="00DD31B7">
              <w:rPr>
                <w:sz w:val="18"/>
                <w:szCs w:val="18"/>
              </w:rPr>
              <w:t>12</w:t>
            </w:r>
          </w:p>
        </w:tc>
        <w:tc>
          <w:tcPr>
            <w:tcW w:w="1134" w:type="dxa"/>
            <w:hideMark/>
          </w:tcPr>
          <w:p w:rsidR="005A3D3C" w:rsidRPr="00DD31B7" w:rsidRDefault="005A3D3C" w:rsidP="005A3D3C">
            <w:pPr>
              <w:jc w:val="both"/>
              <w:rPr>
                <w:sz w:val="18"/>
                <w:szCs w:val="18"/>
              </w:rPr>
            </w:pPr>
            <w:r w:rsidRPr="00DD31B7">
              <w:rPr>
                <w:sz w:val="18"/>
                <w:szCs w:val="18"/>
              </w:rPr>
              <w:t>14433060,8</w:t>
            </w:r>
          </w:p>
        </w:tc>
        <w:tc>
          <w:tcPr>
            <w:tcW w:w="567" w:type="dxa"/>
            <w:hideMark/>
          </w:tcPr>
          <w:p w:rsidR="005A3D3C" w:rsidRPr="00DD31B7" w:rsidRDefault="005A3D3C" w:rsidP="005A3D3C">
            <w:pPr>
              <w:jc w:val="both"/>
              <w:rPr>
                <w:sz w:val="18"/>
                <w:szCs w:val="18"/>
              </w:rPr>
            </w:pPr>
            <w:r w:rsidRPr="00DD31B7">
              <w:rPr>
                <w:sz w:val="18"/>
                <w:szCs w:val="18"/>
              </w:rPr>
              <w:t>33</w:t>
            </w:r>
          </w:p>
        </w:tc>
        <w:tc>
          <w:tcPr>
            <w:tcW w:w="850" w:type="dxa"/>
            <w:hideMark/>
          </w:tcPr>
          <w:p w:rsidR="005A3D3C" w:rsidRPr="00DD31B7" w:rsidRDefault="005A3D3C" w:rsidP="005A3D3C">
            <w:pPr>
              <w:jc w:val="both"/>
              <w:rPr>
                <w:sz w:val="18"/>
                <w:szCs w:val="18"/>
              </w:rPr>
            </w:pPr>
            <w:r w:rsidRPr="00DD31B7">
              <w:rPr>
                <w:sz w:val="18"/>
                <w:szCs w:val="18"/>
              </w:rPr>
              <w:t>0</w:t>
            </w:r>
          </w:p>
        </w:tc>
        <w:tc>
          <w:tcPr>
            <w:tcW w:w="709" w:type="dxa"/>
            <w:hideMark/>
          </w:tcPr>
          <w:p w:rsidR="005A3D3C" w:rsidRPr="00DD31B7" w:rsidRDefault="00713230" w:rsidP="005A3D3C">
            <w:pPr>
              <w:jc w:val="both"/>
              <w:rPr>
                <w:sz w:val="18"/>
                <w:szCs w:val="18"/>
              </w:rPr>
            </w:pPr>
            <w:r w:rsidRPr="00DD31B7">
              <w:rPr>
                <w:sz w:val="18"/>
                <w:szCs w:val="18"/>
              </w:rPr>
              <w:t>10</w:t>
            </w:r>
          </w:p>
        </w:tc>
        <w:tc>
          <w:tcPr>
            <w:tcW w:w="567" w:type="dxa"/>
            <w:hideMark/>
          </w:tcPr>
          <w:p w:rsidR="005A3D3C" w:rsidRPr="00DD31B7" w:rsidRDefault="00713230" w:rsidP="005A3D3C">
            <w:pPr>
              <w:jc w:val="both"/>
              <w:rPr>
                <w:sz w:val="18"/>
                <w:szCs w:val="18"/>
              </w:rPr>
            </w:pPr>
            <w:r w:rsidRPr="00DD31B7">
              <w:rPr>
                <w:sz w:val="18"/>
                <w:szCs w:val="18"/>
              </w:rPr>
              <w:t>10</w:t>
            </w:r>
          </w:p>
        </w:tc>
        <w:tc>
          <w:tcPr>
            <w:tcW w:w="2374" w:type="dxa"/>
            <w:hideMark/>
          </w:tcPr>
          <w:p w:rsidR="005A3D3C" w:rsidRPr="00DD31B7" w:rsidRDefault="005A3D3C" w:rsidP="005A3D3C">
            <w:pPr>
              <w:jc w:val="both"/>
              <w:rPr>
                <w:sz w:val="18"/>
                <w:szCs w:val="18"/>
              </w:rPr>
            </w:pPr>
            <w:r w:rsidRPr="00DD31B7">
              <w:rPr>
                <w:sz w:val="18"/>
                <w:szCs w:val="18"/>
              </w:rPr>
              <w:t> </w:t>
            </w:r>
          </w:p>
        </w:tc>
      </w:tr>
    </w:tbl>
    <w:p w:rsidR="005A3D3C" w:rsidRPr="00DD31B7" w:rsidRDefault="005A3D3C" w:rsidP="005A3D3C">
      <w:pPr>
        <w:jc w:val="both"/>
        <w:rPr>
          <w:sz w:val="18"/>
          <w:szCs w:val="18"/>
        </w:rPr>
      </w:pPr>
    </w:p>
    <w:p w:rsidR="005A3D3C" w:rsidRPr="00DD31B7" w:rsidRDefault="005A3D3C" w:rsidP="00340475">
      <w:pPr>
        <w:jc w:val="right"/>
        <w:rPr>
          <w:sz w:val="18"/>
          <w:szCs w:val="18"/>
        </w:rPr>
      </w:pPr>
    </w:p>
    <w:p w:rsidR="00BC1A58" w:rsidRPr="00DD31B7" w:rsidRDefault="008F30FC" w:rsidP="00CC00EC">
      <w:pPr>
        <w:spacing w:line="264" w:lineRule="auto"/>
        <w:ind w:firstLine="708"/>
        <w:jc w:val="both"/>
      </w:pPr>
      <w:r w:rsidRPr="00DD31B7">
        <w:t xml:space="preserve">В Таблице </w:t>
      </w:r>
      <w:r w:rsidR="00FB17BD" w:rsidRPr="00DD31B7">
        <w:t>9</w:t>
      </w:r>
      <w:r w:rsidR="00BC1A58" w:rsidRPr="00DD31B7">
        <w:t xml:space="preserve"> представлена информация о выполнении пункта </w:t>
      </w:r>
      <w:r w:rsidRPr="00DD31B7">
        <w:t xml:space="preserve">2.2 </w:t>
      </w:r>
      <w:r w:rsidR="00BC1A58" w:rsidRPr="00DD31B7">
        <w:t xml:space="preserve"> раздела 2. «Внешняя проверка  годовой   бюджетной отчетности  главных администраторов бюджетных средств» плана работы Ревизионной комиссии Юргинского муниципального округа  на 202</w:t>
      </w:r>
      <w:r w:rsidR="00986891" w:rsidRPr="00DD31B7">
        <w:t>4</w:t>
      </w:r>
      <w:r w:rsidR="00BC1A58" w:rsidRPr="00DD31B7">
        <w:t xml:space="preserve"> год, в соответствии с которым было проведено </w:t>
      </w:r>
      <w:r w:rsidRPr="00DD31B7">
        <w:t>10</w:t>
      </w:r>
      <w:r w:rsidR="00BC1A58" w:rsidRPr="00DD31B7">
        <w:t xml:space="preserve"> экспертно-аналитических мероприяти</w:t>
      </w:r>
      <w:r w:rsidR="003D648D" w:rsidRPr="00DD31B7">
        <w:t>й</w:t>
      </w:r>
      <w:r w:rsidR="00BC1A58" w:rsidRPr="00DD31B7">
        <w:t xml:space="preserve"> в отношении </w:t>
      </w:r>
      <w:r w:rsidRPr="00DD31B7">
        <w:t>10</w:t>
      </w:r>
      <w:r w:rsidR="00BC1A58" w:rsidRPr="00DD31B7">
        <w:t xml:space="preserve"> объектов - главных администраторов</w:t>
      </w:r>
      <w:r w:rsidR="00070F8F" w:rsidRPr="00DD31B7">
        <w:t xml:space="preserve"> (распорядителей</w:t>
      </w:r>
      <w:r w:rsidR="0016580C" w:rsidRPr="00DD31B7">
        <w:t xml:space="preserve">) </w:t>
      </w:r>
      <w:r w:rsidR="00BC1A58" w:rsidRPr="00DD31B7">
        <w:t xml:space="preserve"> средств бюджета Юргинского муниципального округа. В отношении отчетности  главных </w:t>
      </w:r>
      <w:r w:rsidR="00070F8F" w:rsidRPr="00DD31B7">
        <w:t>администраторов (распорядителей)  средств местного бюджета</w:t>
      </w:r>
      <w:r w:rsidR="00BC1A58" w:rsidRPr="00DD31B7">
        <w:t xml:space="preserve"> было сделано заключение об отсутствии нарушений влияющих  на достоверность и сбалансированность годовой бюджетной отчетности за 202</w:t>
      </w:r>
      <w:r w:rsidR="00FB17BD" w:rsidRPr="00DD31B7">
        <w:t>3</w:t>
      </w:r>
      <w:r w:rsidRPr="00DD31B7">
        <w:t xml:space="preserve"> </w:t>
      </w:r>
      <w:r w:rsidR="00BC1A58" w:rsidRPr="00DD31B7">
        <w:t>год.</w:t>
      </w:r>
    </w:p>
    <w:p w:rsidR="00AB7858" w:rsidRPr="00DD31B7" w:rsidRDefault="00861A43" w:rsidP="00AB7858">
      <w:pPr>
        <w:spacing w:line="264" w:lineRule="auto"/>
        <w:ind w:firstLine="708"/>
        <w:jc w:val="center"/>
      </w:pPr>
      <w:r w:rsidRPr="00DD31B7">
        <w:t xml:space="preserve">Таблица </w:t>
      </w:r>
      <w:r w:rsidR="00FB17BD" w:rsidRPr="00DD31B7">
        <w:t>9</w:t>
      </w:r>
      <w:r w:rsidR="008F30FC" w:rsidRPr="00DD31B7">
        <w:t xml:space="preserve"> -</w:t>
      </w:r>
      <w:r w:rsidRPr="00DD31B7">
        <w:t xml:space="preserve">  </w:t>
      </w:r>
      <w:r w:rsidR="00AB7858" w:rsidRPr="00DD31B7">
        <w:t xml:space="preserve">Выполнение пункта </w:t>
      </w:r>
      <w:r w:rsidR="008F30FC" w:rsidRPr="00DD31B7">
        <w:t xml:space="preserve">2.2 раздела 2 </w:t>
      </w:r>
      <w:r w:rsidR="00D450D9">
        <w:t xml:space="preserve"> «Внешняя проверка  </w:t>
      </w:r>
      <w:proofErr w:type="gramStart"/>
      <w:r w:rsidR="00D450D9">
        <w:t>годовой</w:t>
      </w:r>
      <w:proofErr w:type="gramEnd"/>
      <w:r w:rsidR="00AB7858" w:rsidRPr="00DD31B7">
        <w:t xml:space="preserve">  </w:t>
      </w:r>
    </w:p>
    <w:p w:rsidR="00AB7858" w:rsidRPr="00DD31B7" w:rsidRDefault="00AB7858" w:rsidP="00AB7858">
      <w:pPr>
        <w:spacing w:line="264" w:lineRule="auto"/>
        <w:ind w:firstLine="708"/>
        <w:jc w:val="center"/>
      </w:pPr>
      <w:r w:rsidRPr="00DD31B7">
        <w:t xml:space="preserve">бюджетной отчетности  главных администраторов бюджетных средств» </w:t>
      </w:r>
    </w:p>
    <w:p w:rsidR="00871964" w:rsidRPr="00DD31B7" w:rsidRDefault="00871964" w:rsidP="00CC00EC">
      <w:pPr>
        <w:spacing w:line="264" w:lineRule="auto"/>
        <w:jc w:val="both"/>
        <w:rPr>
          <w:sz w:val="18"/>
          <w:szCs w:val="18"/>
        </w:rPr>
      </w:pPr>
    </w:p>
    <w:tbl>
      <w:tblPr>
        <w:tblW w:w="10220" w:type="dxa"/>
        <w:tblInd w:w="93" w:type="dxa"/>
        <w:tblLayout w:type="fixed"/>
        <w:tblLook w:val="04A0" w:firstRow="1" w:lastRow="0" w:firstColumn="1" w:lastColumn="0" w:noHBand="0" w:noVBand="1"/>
      </w:tblPr>
      <w:tblGrid>
        <w:gridCol w:w="518"/>
        <w:gridCol w:w="2062"/>
        <w:gridCol w:w="981"/>
        <w:gridCol w:w="1066"/>
        <w:gridCol w:w="550"/>
        <w:gridCol w:w="934"/>
        <w:gridCol w:w="850"/>
        <w:gridCol w:w="3259"/>
      </w:tblGrid>
      <w:tr w:rsidR="00FB17BD" w:rsidRPr="00DD31B7" w:rsidTr="00713230">
        <w:trPr>
          <w:trHeight w:val="207"/>
        </w:trPr>
        <w:tc>
          <w:tcPr>
            <w:tcW w:w="25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Главные распорядители бюджетных средств</w:t>
            </w:r>
          </w:p>
        </w:tc>
        <w:tc>
          <w:tcPr>
            <w:tcW w:w="20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17BD" w:rsidRPr="00DD31B7" w:rsidRDefault="00FB17BD" w:rsidP="00FB17BD">
            <w:pPr>
              <w:ind w:firstLineChars="200" w:firstLine="360"/>
              <w:rPr>
                <w:color w:val="000000"/>
                <w:sz w:val="18"/>
                <w:szCs w:val="18"/>
              </w:rPr>
            </w:pPr>
            <w:r w:rsidRPr="00DD31B7">
              <w:rPr>
                <w:color w:val="000000"/>
                <w:sz w:val="18"/>
                <w:szCs w:val="18"/>
              </w:rPr>
              <w:t>Объем проверенных средств, тыс. рублей</w:t>
            </w:r>
          </w:p>
        </w:tc>
        <w:tc>
          <w:tcPr>
            <w:tcW w:w="14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17BD" w:rsidRPr="00DD31B7" w:rsidRDefault="00FB17BD" w:rsidP="00FB17BD">
            <w:pPr>
              <w:ind w:firstLineChars="100" w:firstLine="180"/>
              <w:rPr>
                <w:color w:val="000000"/>
                <w:sz w:val="18"/>
                <w:szCs w:val="18"/>
              </w:rPr>
            </w:pPr>
            <w:r w:rsidRPr="00DD31B7">
              <w:rPr>
                <w:color w:val="000000"/>
                <w:sz w:val="18"/>
                <w:szCs w:val="18"/>
              </w:rPr>
              <w:t>Выявлены нарушения</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Кол-во предложений, ед.</w:t>
            </w:r>
          </w:p>
        </w:tc>
        <w:tc>
          <w:tcPr>
            <w:tcW w:w="32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Заключение</w:t>
            </w:r>
          </w:p>
        </w:tc>
      </w:tr>
      <w:tr w:rsidR="00FB17BD" w:rsidRPr="00DD31B7" w:rsidTr="00713230">
        <w:trPr>
          <w:trHeight w:val="207"/>
        </w:trPr>
        <w:tc>
          <w:tcPr>
            <w:tcW w:w="2580" w:type="dxa"/>
            <w:gridSpan w:val="2"/>
            <w:vMerge/>
            <w:tcBorders>
              <w:top w:val="single" w:sz="4" w:space="0" w:color="auto"/>
              <w:left w:val="single" w:sz="4" w:space="0" w:color="auto"/>
              <w:bottom w:val="single" w:sz="4" w:space="0" w:color="auto"/>
              <w:right w:val="single" w:sz="4" w:space="0" w:color="auto"/>
            </w:tcBorders>
            <w:vAlign w:val="center"/>
            <w:hideMark/>
          </w:tcPr>
          <w:p w:rsidR="00FB17BD" w:rsidRPr="00DD31B7" w:rsidRDefault="00FB17BD">
            <w:pPr>
              <w:rPr>
                <w:color w:val="000000"/>
                <w:sz w:val="18"/>
                <w:szCs w:val="18"/>
              </w:rPr>
            </w:pPr>
          </w:p>
        </w:tc>
        <w:tc>
          <w:tcPr>
            <w:tcW w:w="2047" w:type="dxa"/>
            <w:gridSpan w:val="2"/>
            <w:vMerge/>
            <w:tcBorders>
              <w:top w:val="single" w:sz="4" w:space="0" w:color="auto"/>
              <w:left w:val="single" w:sz="4" w:space="0" w:color="auto"/>
              <w:bottom w:val="single" w:sz="4" w:space="0" w:color="auto"/>
              <w:right w:val="single" w:sz="4" w:space="0" w:color="auto"/>
            </w:tcBorders>
            <w:vAlign w:val="center"/>
            <w:hideMark/>
          </w:tcPr>
          <w:p w:rsidR="00FB17BD" w:rsidRPr="00DD31B7" w:rsidRDefault="00FB17BD">
            <w:pPr>
              <w:rPr>
                <w:color w:val="000000"/>
                <w:sz w:val="18"/>
                <w:szCs w:val="18"/>
              </w:rPr>
            </w:pPr>
          </w:p>
        </w:tc>
        <w:tc>
          <w:tcPr>
            <w:tcW w:w="1484" w:type="dxa"/>
            <w:gridSpan w:val="2"/>
            <w:vMerge/>
            <w:tcBorders>
              <w:top w:val="single" w:sz="4" w:space="0" w:color="auto"/>
              <w:left w:val="single" w:sz="4" w:space="0" w:color="auto"/>
              <w:bottom w:val="single" w:sz="4" w:space="0" w:color="auto"/>
              <w:right w:val="single" w:sz="4" w:space="0" w:color="auto"/>
            </w:tcBorders>
            <w:vAlign w:val="center"/>
            <w:hideMark/>
          </w:tcPr>
          <w:p w:rsidR="00FB17BD" w:rsidRPr="00DD31B7" w:rsidRDefault="00FB17BD">
            <w:pPr>
              <w:rPr>
                <w:color w:val="000000"/>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FB17BD" w:rsidRPr="00DD31B7" w:rsidRDefault="00FB17BD">
            <w:pPr>
              <w:rPr>
                <w:color w:val="000000"/>
                <w:sz w:val="18"/>
                <w:szCs w:val="18"/>
              </w:rPr>
            </w:pPr>
          </w:p>
        </w:tc>
        <w:tc>
          <w:tcPr>
            <w:tcW w:w="3259" w:type="dxa"/>
            <w:vMerge/>
            <w:tcBorders>
              <w:top w:val="single" w:sz="4" w:space="0" w:color="auto"/>
              <w:left w:val="single" w:sz="4" w:space="0" w:color="auto"/>
              <w:bottom w:val="single" w:sz="4" w:space="0" w:color="auto"/>
              <w:right w:val="single" w:sz="4" w:space="0" w:color="auto"/>
            </w:tcBorders>
            <w:vAlign w:val="center"/>
            <w:hideMark/>
          </w:tcPr>
          <w:p w:rsidR="00FB17BD" w:rsidRPr="00DD31B7" w:rsidRDefault="00FB17BD">
            <w:pPr>
              <w:rPr>
                <w:color w:val="000000"/>
                <w:sz w:val="18"/>
                <w:szCs w:val="18"/>
              </w:rPr>
            </w:pPr>
          </w:p>
        </w:tc>
      </w:tr>
      <w:tr w:rsidR="00FB17BD" w:rsidRPr="00DD31B7" w:rsidTr="00713230">
        <w:trPr>
          <w:trHeight w:val="207"/>
        </w:trPr>
        <w:tc>
          <w:tcPr>
            <w:tcW w:w="518" w:type="dxa"/>
            <w:vMerge w:val="restart"/>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t>код</w:t>
            </w:r>
          </w:p>
        </w:tc>
        <w:tc>
          <w:tcPr>
            <w:tcW w:w="2062" w:type="dxa"/>
            <w:vMerge w:val="restart"/>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наименование</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доходы</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расходы</w:t>
            </w:r>
          </w:p>
        </w:tc>
        <w:tc>
          <w:tcPr>
            <w:tcW w:w="550" w:type="dxa"/>
            <w:vMerge w:val="restart"/>
            <w:tcBorders>
              <w:top w:val="nil"/>
              <w:left w:val="single" w:sz="4" w:space="0" w:color="auto"/>
              <w:bottom w:val="single" w:sz="4" w:space="0" w:color="000000"/>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кол-во, ед.</w:t>
            </w:r>
          </w:p>
        </w:tc>
        <w:tc>
          <w:tcPr>
            <w:tcW w:w="934" w:type="dxa"/>
            <w:vMerge w:val="restart"/>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стоимостная оценка, тыс. рублей</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FB17BD" w:rsidRPr="00DD31B7" w:rsidRDefault="00FB17BD">
            <w:pPr>
              <w:rPr>
                <w:color w:val="000000"/>
                <w:sz w:val="18"/>
                <w:szCs w:val="18"/>
              </w:rPr>
            </w:pPr>
          </w:p>
        </w:tc>
        <w:tc>
          <w:tcPr>
            <w:tcW w:w="3259" w:type="dxa"/>
            <w:vMerge/>
            <w:tcBorders>
              <w:top w:val="single" w:sz="4" w:space="0" w:color="auto"/>
              <w:left w:val="single" w:sz="4" w:space="0" w:color="auto"/>
              <w:bottom w:val="single" w:sz="4" w:space="0" w:color="auto"/>
              <w:right w:val="single" w:sz="4" w:space="0" w:color="auto"/>
            </w:tcBorders>
            <w:vAlign w:val="center"/>
            <w:hideMark/>
          </w:tcPr>
          <w:p w:rsidR="00FB17BD" w:rsidRPr="00DD31B7" w:rsidRDefault="00FB17BD">
            <w:pPr>
              <w:rPr>
                <w:color w:val="000000"/>
                <w:sz w:val="18"/>
                <w:szCs w:val="18"/>
              </w:rPr>
            </w:pPr>
          </w:p>
        </w:tc>
      </w:tr>
      <w:tr w:rsidR="00FB17BD" w:rsidRPr="00DD31B7" w:rsidTr="00713230">
        <w:trPr>
          <w:trHeight w:val="207"/>
        </w:trPr>
        <w:tc>
          <w:tcPr>
            <w:tcW w:w="518" w:type="dxa"/>
            <w:vMerge/>
            <w:tcBorders>
              <w:top w:val="nil"/>
              <w:left w:val="single" w:sz="4" w:space="0" w:color="auto"/>
              <w:bottom w:val="single" w:sz="4" w:space="0" w:color="auto"/>
              <w:right w:val="single" w:sz="4" w:space="0" w:color="auto"/>
            </w:tcBorders>
            <w:vAlign w:val="center"/>
            <w:hideMark/>
          </w:tcPr>
          <w:p w:rsidR="00FB17BD" w:rsidRPr="00DD31B7" w:rsidRDefault="00FB17BD">
            <w:pPr>
              <w:rPr>
                <w:color w:val="000000"/>
                <w:sz w:val="18"/>
                <w:szCs w:val="18"/>
              </w:rPr>
            </w:pPr>
          </w:p>
        </w:tc>
        <w:tc>
          <w:tcPr>
            <w:tcW w:w="2062" w:type="dxa"/>
            <w:vMerge/>
            <w:tcBorders>
              <w:top w:val="nil"/>
              <w:left w:val="single" w:sz="4" w:space="0" w:color="auto"/>
              <w:bottom w:val="single" w:sz="4" w:space="0" w:color="auto"/>
              <w:right w:val="single" w:sz="4" w:space="0" w:color="auto"/>
            </w:tcBorders>
            <w:vAlign w:val="center"/>
            <w:hideMark/>
          </w:tcPr>
          <w:p w:rsidR="00FB17BD" w:rsidRPr="00DD31B7" w:rsidRDefault="00FB17BD">
            <w:pPr>
              <w:rPr>
                <w:color w:val="000000"/>
                <w:sz w:val="18"/>
                <w:szCs w:val="18"/>
              </w:rPr>
            </w:pPr>
          </w:p>
        </w:tc>
        <w:tc>
          <w:tcPr>
            <w:tcW w:w="981" w:type="dxa"/>
            <w:vMerge/>
            <w:tcBorders>
              <w:top w:val="nil"/>
              <w:left w:val="single" w:sz="4" w:space="0" w:color="auto"/>
              <w:bottom w:val="single" w:sz="4" w:space="0" w:color="auto"/>
              <w:right w:val="single" w:sz="4" w:space="0" w:color="auto"/>
            </w:tcBorders>
            <w:vAlign w:val="center"/>
            <w:hideMark/>
          </w:tcPr>
          <w:p w:rsidR="00FB17BD" w:rsidRPr="00DD31B7" w:rsidRDefault="00FB17BD">
            <w:pPr>
              <w:rPr>
                <w:color w:val="000000"/>
                <w:sz w:val="18"/>
                <w:szCs w:val="18"/>
              </w:rPr>
            </w:pPr>
          </w:p>
        </w:tc>
        <w:tc>
          <w:tcPr>
            <w:tcW w:w="1066" w:type="dxa"/>
            <w:vMerge/>
            <w:tcBorders>
              <w:top w:val="nil"/>
              <w:left w:val="single" w:sz="4" w:space="0" w:color="auto"/>
              <w:bottom w:val="single" w:sz="4" w:space="0" w:color="auto"/>
              <w:right w:val="single" w:sz="4" w:space="0" w:color="auto"/>
            </w:tcBorders>
            <w:vAlign w:val="center"/>
            <w:hideMark/>
          </w:tcPr>
          <w:p w:rsidR="00FB17BD" w:rsidRPr="00DD31B7" w:rsidRDefault="00FB17BD">
            <w:pPr>
              <w:rPr>
                <w:color w:val="000000"/>
                <w:sz w:val="18"/>
                <w:szCs w:val="18"/>
              </w:rPr>
            </w:pPr>
          </w:p>
        </w:tc>
        <w:tc>
          <w:tcPr>
            <w:tcW w:w="550" w:type="dxa"/>
            <w:vMerge/>
            <w:tcBorders>
              <w:top w:val="nil"/>
              <w:left w:val="single" w:sz="4" w:space="0" w:color="auto"/>
              <w:bottom w:val="single" w:sz="4" w:space="0" w:color="000000"/>
              <w:right w:val="single" w:sz="4" w:space="0" w:color="auto"/>
            </w:tcBorders>
            <w:vAlign w:val="center"/>
            <w:hideMark/>
          </w:tcPr>
          <w:p w:rsidR="00FB17BD" w:rsidRPr="00DD31B7" w:rsidRDefault="00FB17BD">
            <w:pPr>
              <w:rPr>
                <w:color w:val="000000"/>
                <w:sz w:val="18"/>
                <w:szCs w:val="18"/>
              </w:rPr>
            </w:pPr>
          </w:p>
        </w:tc>
        <w:tc>
          <w:tcPr>
            <w:tcW w:w="934" w:type="dxa"/>
            <w:vMerge/>
            <w:tcBorders>
              <w:top w:val="nil"/>
              <w:left w:val="single" w:sz="4" w:space="0" w:color="auto"/>
              <w:bottom w:val="single" w:sz="4" w:space="0" w:color="auto"/>
              <w:right w:val="single" w:sz="4" w:space="0" w:color="auto"/>
            </w:tcBorders>
            <w:vAlign w:val="center"/>
            <w:hideMark/>
          </w:tcPr>
          <w:p w:rsidR="00FB17BD" w:rsidRPr="00DD31B7" w:rsidRDefault="00FB17BD">
            <w:pPr>
              <w:rPr>
                <w:color w:val="000000"/>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FB17BD" w:rsidRPr="00DD31B7" w:rsidRDefault="00FB17BD">
            <w:pPr>
              <w:rPr>
                <w:color w:val="000000"/>
                <w:sz w:val="18"/>
                <w:szCs w:val="18"/>
              </w:rPr>
            </w:pPr>
          </w:p>
        </w:tc>
        <w:tc>
          <w:tcPr>
            <w:tcW w:w="3259" w:type="dxa"/>
            <w:vMerge/>
            <w:tcBorders>
              <w:top w:val="single" w:sz="4" w:space="0" w:color="auto"/>
              <w:left w:val="single" w:sz="4" w:space="0" w:color="auto"/>
              <w:bottom w:val="single" w:sz="4" w:space="0" w:color="auto"/>
              <w:right w:val="single" w:sz="4" w:space="0" w:color="auto"/>
            </w:tcBorders>
            <w:vAlign w:val="center"/>
            <w:hideMark/>
          </w:tcPr>
          <w:p w:rsidR="00FB17BD" w:rsidRPr="00DD31B7" w:rsidRDefault="00FB17BD">
            <w:pPr>
              <w:rPr>
                <w:color w:val="000000"/>
                <w:sz w:val="18"/>
                <w:szCs w:val="18"/>
              </w:rPr>
            </w:pPr>
          </w:p>
        </w:tc>
      </w:tr>
      <w:tr w:rsidR="00FB17BD" w:rsidRPr="00DD31B7" w:rsidTr="00713230">
        <w:trPr>
          <w:trHeight w:val="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t>915</w:t>
            </w:r>
          </w:p>
        </w:tc>
        <w:tc>
          <w:tcPr>
            <w:tcW w:w="2062" w:type="dxa"/>
            <w:tcBorders>
              <w:top w:val="nil"/>
              <w:left w:val="nil"/>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 xml:space="preserve">Управление социальной защиты населения администрации Юргинского </w:t>
            </w:r>
            <w:r w:rsidRPr="00DD31B7">
              <w:rPr>
                <w:color w:val="000000"/>
                <w:sz w:val="18"/>
                <w:szCs w:val="18"/>
              </w:rPr>
              <w:lastRenderedPageBreak/>
              <w:t xml:space="preserve">муниципального округа </w:t>
            </w:r>
          </w:p>
        </w:tc>
        <w:tc>
          <w:tcPr>
            <w:tcW w:w="981"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lastRenderedPageBreak/>
              <w:t>105410,3</w:t>
            </w:r>
          </w:p>
        </w:tc>
        <w:tc>
          <w:tcPr>
            <w:tcW w:w="1066"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115103,3</w:t>
            </w:r>
          </w:p>
        </w:tc>
        <w:tc>
          <w:tcPr>
            <w:tcW w:w="5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3</w:t>
            </w:r>
          </w:p>
        </w:tc>
        <w:tc>
          <w:tcPr>
            <w:tcW w:w="934"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1</w:t>
            </w:r>
          </w:p>
        </w:tc>
        <w:tc>
          <w:tcPr>
            <w:tcW w:w="3259"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 xml:space="preserve">Выявлены нарушения положений Приказа Минфина России от 28.12.2010 N 191н (п.п.152, 153, 159,6). Нарушений влияющих  на достоверность и сбалансированность </w:t>
            </w:r>
            <w:r w:rsidRPr="00DD31B7">
              <w:rPr>
                <w:color w:val="000000"/>
                <w:sz w:val="18"/>
                <w:szCs w:val="18"/>
              </w:rPr>
              <w:lastRenderedPageBreak/>
              <w:t>годовой бюджетной отчетности за 2023 год не установлено</w:t>
            </w:r>
          </w:p>
        </w:tc>
      </w:tr>
      <w:tr w:rsidR="00FB17BD" w:rsidRPr="00DD31B7" w:rsidTr="00713230">
        <w:trPr>
          <w:trHeight w:val="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lastRenderedPageBreak/>
              <w:t>902</w:t>
            </w:r>
          </w:p>
        </w:tc>
        <w:tc>
          <w:tcPr>
            <w:tcW w:w="2062" w:type="dxa"/>
            <w:tcBorders>
              <w:top w:val="nil"/>
              <w:left w:val="nil"/>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 xml:space="preserve">Управление сельского хозяйства  администрации Юргинского муниципального округа </w:t>
            </w:r>
          </w:p>
        </w:tc>
        <w:tc>
          <w:tcPr>
            <w:tcW w:w="981"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ind w:firstLineChars="100" w:firstLine="180"/>
              <w:jc w:val="both"/>
              <w:rPr>
                <w:color w:val="000000"/>
                <w:sz w:val="18"/>
                <w:szCs w:val="18"/>
              </w:rPr>
            </w:pPr>
            <w:r w:rsidRPr="00DD31B7">
              <w:rPr>
                <w:color w:val="000000"/>
                <w:sz w:val="18"/>
                <w:szCs w:val="18"/>
              </w:rPr>
              <w:t>915,3</w:t>
            </w:r>
          </w:p>
        </w:tc>
        <w:tc>
          <w:tcPr>
            <w:tcW w:w="1066"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6 255,7</w:t>
            </w:r>
          </w:p>
        </w:tc>
        <w:tc>
          <w:tcPr>
            <w:tcW w:w="5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3</w:t>
            </w:r>
          </w:p>
        </w:tc>
        <w:tc>
          <w:tcPr>
            <w:tcW w:w="934"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1</w:t>
            </w:r>
          </w:p>
        </w:tc>
        <w:tc>
          <w:tcPr>
            <w:tcW w:w="3259"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Выявлены нарушения положений Приказа Минфина России от 28.12.2010 N 191н (п.п.158, 159,4, 159,5, 159,6). Нарушений влияющих  на достоверность и сбалансированность годовой бюджетной отчетности за 2023 год не установлено</w:t>
            </w:r>
          </w:p>
        </w:tc>
      </w:tr>
      <w:tr w:rsidR="00FB17BD" w:rsidRPr="00DD31B7" w:rsidTr="00713230">
        <w:trPr>
          <w:trHeight w:val="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t>911</w:t>
            </w:r>
          </w:p>
        </w:tc>
        <w:tc>
          <w:tcPr>
            <w:tcW w:w="2062" w:type="dxa"/>
            <w:tcBorders>
              <w:top w:val="nil"/>
              <w:left w:val="nil"/>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 xml:space="preserve">Управление образования администрации Юргинского муниципального округа </w:t>
            </w:r>
          </w:p>
        </w:tc>
        <w:tc>
          <w:tcPr>
            <w:tcW w:w="981"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401557,0</w:t>
            </w:r>
          </w:p>
        </w:tc>
        <w:tc>
          <w:tcPr>
            <w:tcW w:w="1066"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623112,2</w:t>
            </w:r>
          </w:p>
        </w:tc>
        <w:tc>
          <w:tcPr>
            <w:tcW w:w="5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1</w:t>
            </w:r>
          </w:p>
        </w:tc>
        <w:tc>
          <w:tcPr>
            <w:tcW w:w="934"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1</w:t>
            </w:r>
          </w:p>
        </w:tc>
        <w:tc>
          <w:tcPr>
            <w:tcW w:w="3259"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Выявлено  нарушение установленного срока приведения муниципальной программы в соответствие с Решением о бюджете. Нарушений влияющих  на достоверность и сбалансированность годовой бюджетной отчетности за 2023 год не установлено</w:t>
            </w:r>
          </w:p>
        </w:tc>
      </w:tr>
      <w:tr w:rsidR="00FB17BD" w:rsidRPr="00DD31B7" w:rsidTr="00713230">
        <w:trPr>
          <w:trHeight w:val="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t>913</w:t>
            </w:r>
          </w:p>
        </w:tc>
        <w:tc>
          <w:tcPr>
            <w:tcW w:w="2062" w:type="dxa"/>
            <w:tcBorders>
              <w:top w:val="nil"/>
              <w:left w:val="nil"/>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 xml:space="preserve"> Управление культуры, молодежной политики и  спорта администрации Юргинского муниципального округа </w:t>
            </w:r>
          </w:p>
        </w:tc>
        <w:tc>
          <w:tcPr>
            <w:tcW w:w="981"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7006,7</w:t>
            </w:r>
          </w:p>
        </w:tc>
        <w:tc>
          <w:tcPr>
            <w:tcW w:w="1066"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202294,2</w:t>
            </w:r>
          </w:p>
        </w:tc>
        <w:tc>
          <w:tcPr>
            <w:tcW w:w="5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1</w:t>
            </w:r>
          </w:p>
        </w:tc>
        <w:tc>
          <w:tcPr>
            <w:tcW w:w="934"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1</w:t>
            </w:r>
          </w:p>
        </w:tc>
        <w:tc>
          <w:tcPr>
            <w:tcW w:w="3259"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Выявлены нарушения положений Приказа Минфина России от 28.12.2010 N 191н (п.152). Нарушений влияющих  на достоверность и сбалансированность годовой бюджетной отчетности за 2023 год не установлено</w:t>
            </w:r>
          </w:p>
        </w:tc>
      </w:tr>
      <w:tr w:rsidR="00FB17BD" w:rsidRPr="00DD31B7" w:rsidTr="00713230">
        <w:trPr>
          <w:trHeight w:val="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t>907</w:t>
            </w:r>
          </w:p>
        </w:tc>
        <w:tc>
          <w:tcPr>
            <w:tcW w:w="2062" w:type="dxa"/>
            <w:tcBorders>
              <w:top w:val="nil"/>
              <w:left w:val="nil"/>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 xml:space="preserve">Управление по обеспечению жизнедеятельности и строительству  администрации Юргинского муниципального округа </w:t>
            </w:r>
          </w:p>
        </w:tc>
        <w:tc>
          <w:tcPr>
            <w:tcW w:w="981"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368214,3</w:t>
            </w:r>
          </w:p>
        </w:tc>
        <w:tc>
          <w:tcPr>
            <w:tcW w:w="1066"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453390,2</w:t>
            </w:r>
          </w:p>
        </w:tc>
        <w:tc>
          <w:tcPr>
            <w:tcW w:w="5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7</w:t>
            </w:r>
          </w:p>
        </w:tc>
        <w:tc>
          <w:tcPr>
            <w:tcW w:w="934"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2</w:t>
            </w:r>
          </w:p>
        </w:tc>
        <w:tc>
          <w:tcPr>
            <w:tcW w:w="3259"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Выявлены нарушения положений Приказа Минфина России от 28.12.2010 N 191н (</w:t>
            </w:r>
            <w:proofErr w:type="spellStart"/>
            <w:r w:rsidRPr="00DD31B7">
              <w:rPr>
                <w:color w:val="000000"/>
                <w:sz w:val="18"/>
                <w:szCs w:val="18"/>
              </w:rPr>
              <w:t>п.п</w:t>
            </w:r>
            <w:proofErr w:type="spellEnd"/>
            <w:r w:rsidRPr="00DD31B7">
              <w:rPr>
                <w:color w:val="000000"/>
                <w:sz w:val="18"/>
                <w:szCs w:val="18"/>
              </w:rPr>
              <w:t>. 158, 159.6); нарушение установленного срока приведения муниципальной программы в соответствие с Решением о бюджете. Нарушений влияющих  на достоверность и сбалансированность годовой бюджетной отчетности за 2023 год не установлено</w:t>
            </w:r>
          </w:p>
        </w:tc>
      </w:tr>
      <w:tr w:rsidR="00FB17BD" w:rsidRPr="00DD31B7" w:rsidTr="00713230">
        <w:trPr>
          <w:trHeight w:val="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t>900</w:t>
            </w:r>
          </w:p>
        </w:tc>
        <w:tc>
          <w:tcPr>
            <w:tcW w:w="2062" w:type="dxa"/>
            <w:tcBorders>
              <w:top w:val="nil"/>
              <w:left w:val="nil"/>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 xml:space="preserve"> администрация  Юргинского муниципального округа </w:t>
            </w:r>
          </w:p>
        </w:tc>
        <w:tc>
          <w:tcPr>
            <w:tcW w:w="981"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60241,5</w:t>
            </w:r>
          </w:p>
        </w:tc>
        <w:tc>
          <w:tcPr>
            <w:tcW w:w="1066"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209025,6</w:t>
            </w:r>
          </w:p>
        </w:tc>
        <w:tc>
          <w:tcPr>
            <w:tcW w:w="5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3</w:t>
            </w:r>
          </w:p>
        </w:tc>
        <w:tc>
          <w:tcPr>
            <w:tcW w:w="934"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2</w:t>
            </w:r>
          </w:p>
        </w:tc>
        <w:tc>
          <w:tcPr>
            <w:tcW w:w="3259"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Выявлены нарушения положений Приказа Минфина России от 28.12.2010 N 191н (</w:t>
            </w:r>
            <w:proofErr w:type="spellStart"/>
            <w:r w:rsidRPr="00DD31B7">
              <w:rPr>
                <w:color w:val="000000"/>
                <w:sz w:val="18"/>
                <w:szCs w:val="18"/>
              </w:rPr>
              <w:t>п.п</w:t>
            </w:r>
            <w:proofErr w:type="spellEnd"/>
            <w:r w:rsidRPr="00DD31B7">
              <w:rPr>
                <w:color w:val="000000"/>
                <w:sz w:val="18"/>
                <w:szCs w:val="18"/>
              </w:rPr>
              <w:t>. 152, 158, 159.9, 159.4, 159.5, 159.6);  муниципальная программа не приведена  в соответствие с Решением о бюджете. Нарушений влияющих  на достоверность и сбалансированность годовой бюджетной отчетности за 2023 год не установлено</w:t>
            </w:r>
          </w:p>
        </w:tc>
      </w:tr>
      <w:tr w:rsidR="00FB17BD" w:rsidRPr="00DD31B7" w:rsidTr="00713230">
        <w:trPr>
          <w:trHeight w:val="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t>916</w:t>
            </w:r>
          </w:p>
        </w:tc>
        <w:tc>
          <w:tcPr>
            <w:tcW w:w="2062" w:type="dxa"/>
            <w:tcBorders>
              <w:top w:val="nil"/>
              <w:left w:val="nil"/>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 xml:space="preserve">Совет народных депутатов Юргинского муниципального округа </w:t>
            </w:r>
          </w:p>
        </w:tc>
        <w:tc>
          <w:tcPr>
            <w:tcW w:w="981"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1066"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3089,9</w:t>
            </w:r>
          </w:p>
        </w:tc>
        <w:tc>
          <w:tcPr>
            <w:tcW w:w="5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5</w:t>
            </w:r>
          </w:p>
        </w:tc>
        <w:tc>
          <w:tcPr>
            <w:tcW w:w="934"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3259"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Выявлены нарушения положений Приказа Минфина России от 28.12.2010 N 191н (п.п.158, 159.9, 159.4, 159.5, 159.6). Нарушений влияющих  на достоверность и сбалансированность годовой бюджетной отчетности за 2023 год не установлено</w:t>
            </w:r>
          </w:p>
        </w:tc>
      </w:tr>
      <w:tr w:rsidR="00FB17BD" w:rsidRPr="00DD31B7" w:rsidTr="00713230">
        <w:trPr>
          <w:trHeight w:val="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t>917</w:t>
            </w:r>
          </w:p>
        </w:tc>
        <w:tc>
          <w:tcPr>
            <w:tcW w:w="2062" w:type="dxa"/>
            <w:tcBorders>
              <w:top w:val="nil"/>
              <w:left w:val="nil"/>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Ревизионная комиссия Юргинского муниципального округа</w:t>
            </w:r>
          </w:p>
        </w:tc>
        <w:tc>
          <w:tcPr>
            <w:tcW w:w="981"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1066"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918,3</w:t>
            </w:r>
          </w:p>
        </w:tc>
        <w:tc>
          <w:tcPr>
            <w:tcW w:w="5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5</w:t>
            </w:r>
          </w:p>
        </w:tc>
        <w:tc>
          <w:tcPr>
            <w:tcW w:w="934"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1</w:t>
            </w:r>
          </w:p>
        </w:tc>
        <w:tc>
          <w:tcPr>
            <w:tcW w:w="3259"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Выявлены нарушения положений Приказа Минфина России от 28.12.2010 N 191н (п.п.158, 159.9, 159.4, 159.5, 159.6). Нарушений влияющих  на достоверность и сбалансированность годовой бюджетной отчетности за 2023 год не установлено</w:t>
            </w:r>
          </w:p>
        </w:tc>
      </w:tr>
      <w:tr w:rsidR="00FB17BD" w:rsidRPr="00DD31B7" w:rsidTr="00713230">
        <w:trPr>
          <w:trHeight w:val="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t>905</w:t>
            </w:r>
          </w:p>
        </w:tc>
        <w:tc>
          <w:tcPr>
            <w:tcW w:w="2062" w:type="dxa"/>
            <w:tcBorders>
              <w:top w:val="nil"/>
              <w:left w:val="nil"/>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 xml:space="preserve">Комитет по управлению муниципальным имуществом  Юргинского </w:t>
            </w:r>
            <w:r w:rsidRPr="00DD31B7">
              <w:rPr>
                <w:color w:val="000000"/>
                <w:sz w:val="18"/>
                <w:szCs w:val="18"/>
              </w:rPr>
              <w:lastRenderedPageBreak/>
              <w:t xml:space="preserve">муниципального округа </w:t>
            </w:r>
          </w:p>
        </w:tc>
        <w:tc>
          <w:tcPr>
            <w:tcW w:w="981"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lastRenderedPageBreak/>
              <w:t>63604,8</w:t>
            </w:r>
          </w:p>
        </w:tc>
        <w:tc>
          <w:tcPr>
            <w:tcW w:w="1066"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9269,2</w:t>
            </w:r>
          </w:p>
        </w:tc>
        <w:tc>
          <w:tcPr>
            <w:tcW w:w="5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5</w:t>
            </w:r>
          </w:p>
        </w:tc>
        <w:tc>
          <w:tcPr>
            <w:tcW w:w="934"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1</w:t>
            </w:r>
          </w:p>
        </w:tc>
        <w:tc>
          <w:tcPr>
            <w:tcW w:w="3259"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 xml:space="preserve">Выявлены нарушения положений Приказа Минфина России от 28.12.2010 N 191н (п.п.158, 159,9, 159.4, 159.5, 159.6). Нарушений влияющих  на достоверность и </w:t>
            </w:r>
            <w:r w:rsidRPr="00DD31B7">
              <w:rPr>
                <w:color w:val="000000"/>
                <w:sz w:val="18"/>
                <w:szCs w:val="18"/>
              </w:rPr>
              <w:lastRenderedPageBreak/>
              <w:t>сбалансированность годовой бюджетной отчетности за 2023 год не установлено</w:t>
            </w:r>
          </w:p>
        </w:tc>
      </w:tr>
      <w:tr w:rsidR="00FB17BD" w:rsidRPr="00DD31B7" w:rsidTr="00713230">
        <w:trPr>
          <w:trHeight w:val="20"/>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lastRenderedPageBreak/>
              <w:t>955</w:t>
            </w:r>
          </w:p>
        </w:tc>
        <w:tc>
          <w:tcPr>
            <w:tcW w:w="2062" w:type="dxa"/>
            <w:tcBorders>
              <w:top w:val="nil"/>
              <w:left w:val="nil"/>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Финансовое управление Юргинского муниципального округа</w:t>
            </w:r>
          </w:p>
        </w:tc>
        <w:tc>
          <w:tcPr>
            <w:tcW w:w="981"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444074,9</w:t>
            </w:r>
          </w:p>
        </w:tc>
        <w:tc>
          <w:tcPr>
            <w:tcW w:w="1066"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14412,6</w:t>
            </w:r>
          </w:p>
        </w:tc>
        <w:tc>
          <w:tcPr>
            <w:tcW w:w="5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934"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0</w:t>
            </w:r>
          </w:p>
        </w:tc>
        <w:tc>
          <w:tcPr>
            <w:tcW w:w="3259"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396D90">
            <w:pPr>
              <w:jc w:val="both"/>
              <w:rPr>
                <w:color w:val="000000"/>
                <w:sz w:val="18"/>
                <w:szCs w:val="18"/>
              </w:rPr>
            </w:pPr>
            <w:r w:rsidRPr="00DD31B7">
              <w:rPr>
                <w:color w:val="000000"/>
                <w:sz w:val="18"/>
                <w:szCs w:val="18"/>
              </w:rPr>
              <w:t xml:space="preserve"> Нарушений влияющих  на достоверность и сбалансированность годовой бюджетной отчетности за 202</w:t>
            </w:r>
            <w:r w:rsidR="00713230" w:rsidRPr="00DD31B7">
              <w:rPr>
                <w:color w:val="000000"/>
                <w:sz w:val="18"/>
                <w:szCs w:val="18"/>
              </w:rPr>
              <w:t xml:space="preserve">3 </w:t>
            </w:r>
            <w:r w:rsidRPr="00DD31B7">
              <w:rPr>
                <w:color w:val="000000"/>
                <w:sz w:val="18"/>
                <w:szCs w:val="18"/>
              </w:rPr>
              <w:t>год не установлено</w:t>
            </w:r>
          </w:p>
        </w:tc>
      </w:tr>
      <w:tr w:rsidR="00FB17BD" w:rsidRPr="00DD31B7" w:rsidTr="00713230">
        <w:trPr>
          <w:trHeight w:val="20"/>
        </w:trPr>
        <w:tc>
          <w:tcPr>
            <w:tcW w:w="25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17BD" w:rsidRPr="00DD31B7" w:rsidRDefault="00FB17BD">
            <w:pPr>
              <w:jc w:val="center"/>
              <w:rPr>
                <w:color w:val="000000"/>
                <w:sz w:val="18"/>
                <w:szCs w:val="18"/>
              </w:rPr>
            </w:pPr>
            <w:r w:rsidRPr="00DD31B7">
              <w:rPr>
                <w:color w:val="000000"/>
                <w:sz w:val="18"/>
                <w:szCs w:val="18"/>
              </w:rPr>
              <w:t>ИТОГО</w:t>
            </w:r>
          </w:p>
        </w:tc>
        <w:tc>
          <w:tcPr>
            <w:tcW w:w="981"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FB17BD">
            <w:pPr>
              <w:rPr>
                <w:color w:val="000000"/>
                <w:sz w:val="18"/>
                <w:szCs w:val="18"/>
              </w:rPr>
            </w:pPr>
            <w:r w:rsidRPr="00DD31B7">
              <w:rPr>
                <w:color w:val="000000"/>
                <w:sz w:val="18"/>
                <w:szCs w:val="18"/>
              </w:rPr>
              <w:t>1451024,8</w:t>
            </w:r>
          </w:p>
        </w:tc>
        <w:tc>
          <w:tcPr>
            <w:tcW w:w="1066" w:type="dxa"/>
            <w:tcBorders>
              <w:top w:val="nil"/>
              <w:left w:val="nil"/>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t>1636871,2</w:t>
            </w:r>
          </w:p>
        </w:tc>
        <w:tc>
          <w:tcPr>
            <w:tcW w:w="550" w:type="dxa"/>
            <w:tcBorders>
              <w:top w:val="nil"/>
              <w:left w:val="nil"/>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t>33</w:t>
            </w:r>
          </w:p>
        </w:tc>
        <w:tc>
          <w:tcPr>
            <w:tcW w:w="934" w:type="dxa"/>
            <w:tcBorders>
              <w:top w:val="nil"/>
              <w:left w:val="nil"/>
              <w:bottom w:val="single" w:sz="4" w:space="0" w:color="auto"/>
              <w:right w:val="single" w:sz="4" w:space="0" w:color="auto"/>
            </w:tcBorders>
            <w:shd w:val="clear" w:color="auto" w:fill="auto"/>
            <w:vAlign w:val="center"/>
            <w:hideMark/>
          </w:tcPr>
          <w:p w:rsidR="00FB17BD" w:rsidRPr="00DD31B7" w:rsidRDefault="00FB17BD">
            <w:pPr>
              <w:rPr>
                <w:color w:val="000000"/>
                <w:sz w:val="18"/>
                <w:szCs w:val="18"/>
              </w:rPr>
            </w:pPr>
            <w:r w:rsidRPr="00DD31B7">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FB17BD" w:rsidRPr="00DD31B7" w:rsidRDefault="00FB17BD" w:rsidP="00FB17BD">
            <w:pPr>
              <w:rPr>
                <w:color w:val="000000"/>
                <w:sz w:val="18"/>
                <w:szCs w:val="18"/>
              </w:rPr>
            </w:pPr>
            <w:r w:rsidRPr="00DD31B7">
              <w:rPr>
                <w:color w:val="000000"/>
                <w:sz w:val="18"/>
                <w:szCs w:val="18"/>
              </w:rPr>
              <w:t>10</w:t>
            </w:r>
          </w:p>
        </w:tc>
        <w:tc>
          <w:tcPr>
            <w:tcW w:w="3259" w:type="dxa"/>
            <w:tcBorders>
              <w:top w:val="nil"/>
              <w:left w:val="nil"/>
              <w:bottom w:val="single" w:sz="4" w:space="0" w:color="auto"/>
              <w:right w:val="single" w:sz="4" w:space="0" w:color="auto"/>
            </w:tcBorders>
            <w:shd w:val="clear" w:color="auto" w:fill="auto"/>
            <w:vAlign w:val="center"/>
            <w:hideMark/>
          </w:tcPr>
          <w:p w:rsidR="00FB17BD" w:rsidRPr="00DD31B7" w:rsidRDefault="00FB17BD">
            <w:pPr>
              <w:rPr>
                <w:rFonts w:eastAsia="Arial Unicode MS"/>
                <w:sz w:val="18"/>
                <w:szCs w:val="18"/>
              </w:rPr>
            </w:pPr>
            <w:r w:rsidRPr="00DD31B7">
              <w:rPr>
                <w:rFonts w:eastAsia="Arial Unicode MS"/>
                <w:sz w:val="18"/>
                <w:szCs w:val="18"/>
              </w:rPr>
              <w:t> </w:t>
            </w:r>
          </w:p>
        </w:tc>
      </w:tr>
    </w:tbl>
    <w:p w:rsidR="00FB17BD" w:rsidRPr="00DD31B7" w:rsidRDefault="00FB17BD" w:rsidP="00CC00EC">
      <w:pPr>
        <w:spacing w:line="264" w:lineRule="auto"/>
        <w:jc w:val="both"/>
        <w:rPr>
          <w:sz w:val="18"/>
          <w:szCs w:val="18"/>
        </w:rPr>
      </w:pPr>
    </w:p>
    <w:p w:rsidR="0064341E" w:rsidRDefault="0064341E" w:rsidP="00536555">
      <w:pPr>
        <w:spacing w:line="264" w:lineRule="auto"/>
        <w:ind w:firstLine="708"/>
        <w:jc w:val="both"/>
      </w:pPr>
    </w:p>
    <w:p w:rsidR="00116B97" w:rsidRPr="00DD31B7" w:rsidRDefault="00116B97" w:rsidP="00536555">
      <w:pPr>
        <w:spacing w:line="264" w:lineRule="auto"/>
        <w:ind w:firstLine="708"/>
        <w:jc w:val="both"/>
      </w:pPr>
      <w:r w:rsidRPr="00DD31B7">
        <w:t xml:space="preserve">По результатам проведенных экспертно-аналитических мероприятий можно отметить следующее:  </w:t>
      </w:r>
    </w:p>
    <w:p w:rsidR="00116B97" w:rsidRPr="00DD31B7" w:rsidRDefault="0007141A" w:rsidP="001B38BB">
      <w:pPr>
        <w:pStyle w:val="a8"/>
        <w:spacing w:line="264" w:lineRule="auto"/>
        <w:ind w:left="0" w:firstLine="709"/>
        <w:jc w:val="both"/>
      </w:pPr>
      <w:r w:rsidRPr="00DD31B7">
        <w:t>О</w:t>
      </w:r>
      <w:r w:rsidR="00F40B2B" w:rsidRPr="00DD31B7">
        <w:t>сновные параметры</w:t>
      </w:r>
      <w:r w:rsidR="00920819" w:rsidRPr="00DD31B7">
        <w:t xml:space="preserve"> проект</w:t>
      </w:r>
      <w:r w:rsidR="00DD1E41" w:rsidRPr="00DD31B7">
        <w:t>а</w:t>
      </w:r>
      <w:r w:rsidR="00F40B2B" w:rsidRPr="00DD31B7">
        <w:t xml:space="preserve"> бюджет</w:t>
      </w:r>
      <w:r w:rsidR="00DD1E41" w:rsidRPr="00DD31B7">
        <w:t>а</w:t>
      </w:r>
      <w:r w:rsidR="00116B97" w:rsidRPr="00DD31B7">
        <w:t xml:space="preserve"> на 202</w:t>
      </w:r>
      <w:r w:rsidR="00713230" w:rsidRPr="00DD31B7">
        <w:t>5</w:t>
      </w:r>
      <w:r w:rsidR="00116B97" w:rsidRPr="00DD31B7">
        <w:t xml:space="preserve"> </w:t>
      </w:r>
      <w:r w:rsidR="00516EE9" w:rsidRPr="00DD31B7">
        <w:t>год и на плановый период 202</w:t>
      </w:r>
      <w:r w:rsidR="00713230" w:rsidRPr="00DD31B7">
        <w:t>6</w:t>
      </w:r>
      <w:r w:rsidR="00516EE9" w:rsidRPr="00DD31B7">
        <w:t xml:space="preserve"> и </w:t>
      </w:r>
      <w:r w:rsidR="00116B97" w:rsidRPr="00DD31B7">
        <w:t>202</w:t>
      </w:r>
      <w:r w:rsidR="00713230" w:rsidRPr="00DD31B7">
        <w:t>7</w:t>
      </w:r>
      <w:r w:rsidR="00116B97" w:rsidRPr="00DD31B7">
        <w:t xml:space="preserve"> годов</w:t>
      </w:r>
      <w:r w:rsidR="00F40B2B" w:rsidRPr="00DD31B7">
        <w:t xml:space="preserve"> соответствовали  требованиям бюджетного </w:t>
      </w:r>
      <w:r w:rsidR="00DD1E41" w:rsidRPr="00DD31B7">
        <w:t xml:space="preserve"> </w:t>
      </w:r>
      <w:r w:rsidR="00F40B2B" w:rsidRPr="00DD31B7">
        <w:t>законодательства.</w:t>
      </w:r>
      <w:r w:rsidR="00484FA8" w:rsidRPr="00DD31B7">
        <w:t xml:space="preserve"> Показатели проекта бюджета Юргинского муниципального округа на 202</w:t>
      </w:r>
      <w:r w:rsidR="00713230" w:rsidRPr="00DD31B7">
        <w:t>5</w:t>
      </w:r>
      <w:r w:rsidR="00484FA8" w:rsidRPr="00DD31B7">
        <w:t xml:space="preserve"> год и  на плановый период 202</w:t>
      </w:r>
      <w:r w:rsidR="00713230" w:rsidRPr="00DD31B7">
        <w:t>6</w:t>
      </w:r>
      <w:r w:rsidR="00484FA8" w:rsidRPr="00DD31B7">
        <w:t xml:space="preserve"> и 202</w:t>
      </w:r>
      <w:r w:rsidR="00713230" w:rsidRPr="00DD31B7">
        <w:t>7</w:t>
      </w:r>
      <w:r w:rsidR="00484FA8" w:rsidRPr="00DD31B7">
        <w:t xml:space="preserve"> годов отвечают приоритетам  бюджетной и налоговой политики, основным направлениям  социально-экономического развития Юргинского муниципального округа.</w:t>
      </w:r>
    </w:p>
    <w:p w:rsidR="00326B35" w:rsidRPr="00DD31B7" w:rsidRDefault="0007141A" w:rsidP="001B38BB">
      <w:pPr>
        <w:pStyle w:val="a8"/>
        <w:spacing w:line="264" w:lineRule="auto"/>
        <w:ind w:left="0" w:firstLine="709"/>
        <w:jc w:val="both"/>
      </w:pPr>
      <w:r w:rsidRPr="00DD31B7">
        <w:t>О</w:t>
      </w:r>
      <w:r w:rsidR="00F845AA" w:rsidRPr="00DD31B7">
        <w:t>тчет</w:t>
      </w:r>
      <w:r w:rsidR="00960401" w:rsidRPr="00DD31B7">
        <w:t xml:space="preserve"> об исполнении бюджета Юргинского муниципального </w:t>
      </w:r>
      <w:r w:rsidR="00653013" w:rsidRPr="00DD31B7">
        <w:t>округа</w:t>
      </w:r>
      <w:r w:rsidR="00960401" w:rsidRPr="00DD31B7">
        <w:t xml:space="preserve"> </w:t>
      </w:r>
      <w:r w:rsidR="00367BB6" w:rsidRPr="00DD31B7">
        <w:t>за 20</w:t>
      </w:r>
      <w:r w:rsidR="00653013" w:rsidRPr="00DD31B7">
        <w:t>2</w:t>
      </w:r>
      <w:r w:rsidR="00713230" w:rsidRPr="00DD31B7">
        <w:t>3</w:t>
      </w:r>
      <w:r w:rsidR="00653013" w:rsidRPr="00DD31B7">
        <w:t xml:space="preserve"> </w:t>
      </w:r>
      <w:r w:rsidR="00367BB6" w:rsidRPr="00DD31B7">
        <w:t>год</w:t>
      </w:r>
      <w:r w:rsidR="00F845AA" w:rsidRPr="00DD31B7">
        <w:t xml:space="preserve"> составлен </w:t>
      </w:r>
      <w:r w:rsidR="00F40B2B" w:rsidRPr="00DD31B7">
        <w:t xml:space="preserve"> согласно требованиям бюджетного законо</w:t>
      </w:r>
      <w:r w:rsidR="00F845AA" w:rsidRPr="00DD31B7">
        <w:t xml:space="preserve">дательства Российской Федерации, годовая бюджетная отчётность позволяет проанализировать финансовое положение и результаты деятельности муниципального образования </w:t>
      </w:r>
      <w:r w:rsidR="00960401" w:rsidRPr="00DD31B7">
        <w:t xml:space="preserve"> </w:t>
      </w:r>
      <w:proofErr w:type="spellStart"/>
      <w:r w:rsidR="00F845AA" w:rsidRPr="00DD31B7">
        <w:t>Юргинский</w:t>
      </w:r>
      <w:proofErr w:type="spellEnd"/>
      <w:r w:rsidR="00F845AA" w:rsidRPr="00DD31B7">
        <w:t xml:space="preserve"> муниципальный  </w:t>
      </w:r>
      <w:r w:rsidR="00653013" w:rsidRPr="00DD31B7">
        <w:t>округ.</w:t>
      </w:r>
      <w:r w:rsidR="00F845AA" w:rsidRPr="00DD31B7">
        <w:t xml:space="preserve"> Внешняя проверка годовой отчётности подтвердила достоверность и сбалансированность представленного отчёта</w:t>
      </w:r>
      <w:r w:rsidR="005B7AB3" w:rsidRPr="00DD31B7">
        <w:t>.</w:t>
      </w:r>
    </w:p>
    <w:p w:rsidR="001D0C26" w:rsidRPr="00DD31B7" w:rsidRDefault="00326B35" w:rsidP="00CC00EC">
      <w:pPr>
        <w:spacing w:line="264" w:lineRule="auto"/>
        <w:jc w:val="both"/>
      </w:pPr>
      <w:r w:rsidRPr="00DD31B7">
        <w:tab/>
      </w:r>
    </w:p>
    <w:p w:rsidR="00C61008" w:rsidRPr="00DD31B7" w:rsidRDefault="001D0C26" w:rsidP="00CC00EC">
      <w:pPr>
        <w:spacing w:line="264" w:lineRule="auto"/>
        <w:ind w:firstLine="708"/>
        <w:jc w:val="both"/>
      </w:pPr>
      <w:r w:rsidRPr="00DD31B7">
        <w:t>В ходе экспертно-аналитической деятельности основное внимание уделялось предупреждению и профилактике нарушений бюджетного законодательства, определению эффективности и целесообразности расходования финансовых ресурсов.</w:t>
      </w:r>
    </w:p>
    <w:p w:rsidR="0083208E" w:rsidRPr="00DD31B7" w:rsidRDefault="0083208E" w:rsidP="00CC00EC">
      <w:pPr>
        <w:spacing w:line="264" w:lineRule="auto"/>
        <w:ind w:firstLine="708"/>
        <w:jc w:val="both"/>
      </w:pPr>
    </w:p>
    <w:p w:rsidR="00E02135" w:rsidRPr="00DD31B7" w:rsidRDefault="00C61008" w:rsidP="00536555">
      <w:pPr>
        <w:spacing w:line="264" w:lineRule="auto"/>
        <w:ind w:firstLine="708"/>
        <w:jc w:val="both"/>
      </w:pPr>
      <w:r w:rsidRPr="00DD31B7">
        <w:t>Главным итогом при проведении экспертно-анали</w:t>
      </w:r>
      <w:r w:rsidR="001F2F55" w:rsidRPr="00DD31B7">
        <w:t>тических мероприятий стало обес</w:t>
      </w:r>
      <w:r w:rsidRPr="00DD31B7">
        <w:t>печение прозрачности бюджетного процесса, повышение ответственности участников</w:t>
      </w:r>
      <w:r w:rsidR="00536555" w:rsidRPr="00DD31B7">
        <w:t xml:space="preserve"> </w:t>
      </w:r>
      <w:r w:rsidRPr="00DD31B7">
        <w:t>бюджетных правоотношений при реализа</w:t>
      </w:r>
      <w:r w:rsidR="006E0197" w:rsidRPr="00DD31B7">
        <w:t>ции предоставленных полномочий.</w:t>
      </w:r>
    </w:p>
    <w:p w:rsidR="004509C8" w:rsidRPr="00DD31B7" w:rsidRDefault="004509C8" w:rsidP="00960401">
      <w:pPr>
        <w:spacing w:line="264" w:lineRule="auto"/>
        <w:jc w:val="both"/>
      </w:pPr>
    </w:p>
    <w:p w:rsidR="00713230" w:rsidRPr="00DD31B7" w:rsidRDefault="00E7241D" w:rsidP="00E7241D">
      <w:pPr>
        <w:pStyle w:val="a8"/>
        <w:numPr>
          <w:ilvl w:val="0"/>
          <w:numId w:val="16"/>
        </w:numPr>
        <w:jc w:val="center"/>
        <w:rPr>
          <w:b/>
        </w:rPr>
      </w:pPr>
      <w:r w:rsidRPr="00DD31B7">
        <w:rPr>
          <w:b/>
        </w:rPr>
        <w:t>Мероприятия</w:t>
      </w:r>
      <w:r w:rsidR="007E2B19" w:rsidRPr="00DD31B7">
        <w:rPr>
          <w:b/>
        </w:rPr>
        <w:t>,</w:t>
      </w:r>
      <w:r w:rsidRPr="00DD31B7">
        <w:rPr>
          <w:b/>
        </w:rPr>
        <w:t xml:space="preserve"> проведенные Ревизионной комиссией Юргинского муниципального округа</w:t>
      </w:r>
      <w:r w:rsidR="007E2B19" w:rsidRPr="00DD31B7">
        <w:rPr>
          <w:b/>
        </w:rPr>
        <w:t xml:space="preserve"> </w:t>
      </w:r>
      <w:r w:rsidRPr="00DD31B7">
        <w:rPr>
          <w:b/>
        </w:rPr>
        <w:t xml:space="preserve"> по обращениям</w:t>
      </w:r>
      <w:r w:rsidR="0064341E">
        <w:rPr>
          <w:b/>
        </w:rPr>
        <w:t xml:space="preserve"> </w:t>
      </w:r>
      <w:r w:rsidRPr="00DD31B7">
        <w:rPr>
          <w:b/>
        </w:rPr>
        <w:t xml:space="preserve"> поступив</w:t>
      </w:r>
      <w:r w:rsidR="00A456B9">
        <w:rPr>
          <w:b/>
        </w:rPr>
        <w:t>шим в течени</w:t>
      </w:r>
      <w:proofErr w:type="gramStart"/>
      <w:r w:rsidR="00A456B9">
        <w:rPr>
          <w:b/>
        </w:rPr>
        <w:t>и</w:t>
      </w:r>
      <w:proofErr w:type="gramEnd"/>
      <w:r w:rsidR="00A456B9">
        <w:rPr>
          <w:b/>
        </w:rPr>
        <w:t xml:space="preserve"> отчетного периода</w:t>
      </w:r>
    </w:p>
    <w:p w:rsidR="00E7241D" w:rsidRPr="00DD31B7" w:rsidRDefault="00E7241D" w:rsidP="00E7241D">
      <w:pPr>
        <w:pStyle w:val="a8"/>
        <w:rPr>
          <w:b/>
        </w:rPr>
      </w:pPr>
    </w:p>
    <w:p w:rsidR="00E7241D" w:rsidRPr="00DD31B7" w:rsidRDefault="007E2B19" w:rsidP="003B059A">
      <w:pPr>
        <w:pStyle w:val="a8"/>
        <w:spacing w:line="276" w:lineRule="auto"/>
        <w:ind w:left="0" w:firstLine="720"/>
        <w:jc w:val="both"/>
      </w:pPr>
      <w:r w:rsidRPr="00DD31B7">
        <w:t>По обращениям, поступившим в течени</w:t>
      </w:r>
      <w:proofErr w:type="gramStart"/>
      <w:r w:rsidRPr="00DD31B7">
        <w:t>и</w:t>
      </w:r>
      <w:proofErr w:type="gramEnd"/>
      <w:r w:rsidRPr="00DD31B7">
        <w:t xml:space="preserve"> отчетного периода, от </w:t>
      </w:r>
      <w:proofErr w:type="spellStart"/>
      <w:r w:rsidRPr="00DD31B7">
        <w:t>Юргинской</w:t>
      </w:r>
      <w:proofErr w:type="spellEnd"/>
      <w:r w:rsidRPr="00DD31B7">
        <w:t xml:space="preserve"> межрайонной прокуратуры, Контрольно-счетной палаты Кемеровской области-Кузбасса, администрации Юргинского муниципального округа проведено 5 мероприятий.</w:t>
      </w:r>
    </w:p>
    <w:p w:rsidR="007E2B19" w:rsidRPr="00DD31B7" w:rsidRDefault="007E2B19" w:rsidP="003B059A">
      <w:pPr>
        <w:pStyle w:val="a8"/>
        <w:spacing w:line="276" w:lineRule="auto"/>
        <w:ind w:left="0" w:firstLine="720"/>
        <w:jc w:val="both"/>
      </w:pPr>
    </w:p>
    <w:p w:rsidR="00713230" w:rsidRPr="00DD31B7" w:rsidRDefault="00B06B01" w:rsidP="003B059A">
      <w:pPr>
        <w:pStyle w:val="a8"/>
        <w:spacing w:line="276" w:lineRule="auto"/>
        <w:ind w:left="0" w:firstLine="720"/>
        <w:jc w:val="both"/>
      </w:pPr>
      <w:r w:rsidRPr="00DD31B7">
        <w:t xml:space="preserve">По </w:t>
      </w:r>
      <w:r w:rsidR="007E2B19" w:rsidRPr="00DD31B7">
        <w:t>т</w:t>
      </w:r>
      <w:r w:rsidRPr="00DD31B7">
        <w:t xml:space="preserve">ребованию </w:t>
      </w:r>
      <w:proofErr w:type="spellStart"/>
      <w:r w:rsidRPr="00DD31B7">
        <w:t>Юргинской</w:t>
      </w:r>
      <w:proofErr w:type="spellEnd"/>
      <w:r w:rsidRPr="00DD31B7">
        <w:t xml:space="preserve"> межрайонной прокуратуры</w:t>
      </w:r>
      <w:r w:rsidR="00713230" w:rsidRPr="00DD31B7">
        <w:t xml:space="preserve"> проведено 2 мероприятия:</w:t>
      </w:r>
    </w:p>
    <w:p w:rsidR="00B06B01" w:rsidRPr="00DD31B7" w:rsidRDefault="00713230" w:rsidP="003B059A">
      <w:pPr>
        <w:pStyle w:val="a8"/>
        <w:spacing w:line="276" w:lineRule="auto"/>
        <w:ind w:left="0" w:firstLine="720"/>
        <w:jc w:val="both"/>
      </w:pPr>
      <w:r w:rsidRPr="00DD31B7">
        <w:t>-</w:t>
      </w:r>
      <w:r w:rsidR="00B06B01" w:rsidRPr="00DD31B7">
        <w:t xml:space="preserve">  в рамках исполнения полномочий по проведению аудита в сфере закупок товаров, работ и услуг, Ревизионной комиссией проведена проверка соблюдения требований законодательства </w:t>
      </w:r>
      <w:r w:rsidRPr="00DD31B7">
        <w:t xml:space="preserve">в сфере закупок,  в отношении муниципальных контрактов заключенных  в 2023 году  и подлежащих казначейскому сопровождению. </w:t>
      </w:r>
      <w:r w:rsidR="005B1291" w:rsidRPr="00DD31B7">
        <w:t xml:space="preserve">Информация  направлена в </w:t>
      </w:r>
      <w:proofErr w:type="spellStart"/>
      <w:r w:rsidR="005B1291" w:rsidRPr="00DD31B7">
        <w:t>Юр</w:t>
      </w:r>
      <w:r w:rsidR="0019095D" w:rsidRPr="00DD31B7">
        <w:t>гинскую</w:t>
      </w:r>
      <w:proofErr w:type="spellEnd"/>
      <w:r w:rsidR="0019095D" w:rsidRPr="00DD31B7">
        <w:t xml:space="preserve"> межрайонную прокуратуру;</w:t>
      </w:r>
    </w:p>
    <w:p w:rsidR="0019095D" w:rsidRPr="00DD31B7" w:rsidRDefault="0019095D" w:rsidP="003B059A">
      <w:pPr>
        <w:pStyle w:val="a8"/>
        <w:spacing w:line="276" w:lineRule="auto"/>
        <w:ind w:left="0" w:firstLine="720"/>
        <w:jc w:val="both"/>
      </w:pPr>
      <w:r w:rsidRPr="00DD31B7">
        <w:t xml:space="preserve">-  проведена проверка соблюдения требований бюджетного законодательства при расходовании бюджетных средств на предоставление мер социальной поддержки участникам </w:t>
      </w:r>
      <w:r w:rsidRPr="00DD31B7">
        <w:lastRenderedPageBreak/>
        <w:t>СВО и членам их семей за 2023 год и 1 квартал 2024 года. Объектами контроля  являлись МКУ «КЦСОН», МБОУ «</w:t>
      </w:r>
      <w:proofErr w:type="spellStart"/>
      <w:r w:rsidRPr="00DD31B7">
        <w:t>Тальская</w:t>
      </w:r>
      <w:proofErr w:type="spellEnd"/>
      <w:r w:rsidRPr="00DD31B7">
        <w:t xml:space="preserve"> СОШ», МБОУ «</w:t>
      </w:r>
      <w:proofErr w:type="spellStart"/>
      <w:r w:rsidRPr="00DD31B7">
        <w:t>Арлюкская</w:t>
      </w:r>
      <w:proofErr w:type="spellEnd"/>
      <w:r w:rsidRPr="00DD31B7">
        <w:t xml:space="preserve"> СОШ», МБОУ «</w:t>
      </w:r>
      <w:proofErr w:type="spellStart"/>
      <w:r w:rsidRPr="00DD31B7">
        <w:t>Юргинская</w:t>
      </w:r>
      <w:proofErr w:type="spellEnd"/>
      <w:r w:rsidRPr="00DD31B7">
        <w:t xml:space="preserve"> СОШ». Информация  направлена в </w:t>
      </w:r>
      <w:proofErr w:type="spellStart"/>
      <w:r w:rsidRPr="00DD31B7">
        <w:t>Юргинскую</w:t>
      </w:r>
      <w:proofErr w:type="spellEnd"/>
      <w:r w:rsidRPr="00DD31B7">
        <w:t xml:space="preserve"> межрайонную прокуратуру.</w:t>
      </w:r>
    </w:p>
    <w:p w:rsidR="007E2B19" w:rsidRPr="00DD31B7" w:rsidRDefault="007E2B19" w:rsidP="003B059A">
      <w:pPr>
        <w:pStyle w:val="a8"/>
        <w:spacing w:line="276" w:lineRule="auto"/>
        <w:ind w:left="0" w:firstLine="720"/>
        <w:jc w:val="both"/>
      </w:pPr>
    </w:p>
    <w:p w:rsidR="00986891" w:rsidRPr="00DD31B7" w:rsidRDefault="00986891" w:rsidP="003B059A">
      <w:pPr>
        <w:pStyle w:val="a8"/>
        <w:spacing w:line="276" w:lineRule="auto"/>
        <w:ind w:left="0" w:firstLine="720"/>
        <w:jc w:val="both"/>
      </w:pPr>
      <w:r w:rsidRPr="00DD31B7">
        <w:t>По обращению Контрольно-счетной палаты Кемеровской области проведена проверка законности действий заказчиков (МБОУ «</w:t>
      </w:r>
      <w:proofErr w:type="spellStart"/>
      <w:r w:rsidRPr="00DD31B7">
        <w:t>Проскоковская</w:t>
      </w:r>
      <w:proofErr w:type="spellEnd"/>
      <w:r w:rsidRPr="00DD31B7">
        <w:t xml:space="preserve"> СОШ», МБОУ «</w:t>
      </w:r>
      <w:proofErr w:type="spellStart"/>
      <w:r w:rsidRPr="00DD31B7">
        <w:t>Юргинская</w:t>
      </w:r>
      <w:proofErr w:type="spellEnd"/>
      <w:r w:rsidRPr="00DD31B7">
        <w:t xml:space="preserve"> СОШ») при заключении договоров с единственным поставщиком на  поставку продуктов питания для 1-4 классов (сентябрь-октябрь 2024). Информация направлена заявителю.</w:t>
      </w:r>
    </w:p>
    <w:p w:rsidR="007E2B19" w:rsidRPr="00DD31B7" w:rsidRDefault="007E2B19" w:rsidP="003B059A">
      <w:pPr>
        <w:pStyle w:val="a8"/>
        <w:spacing w:line="276" w:lineRule="auto"/>
        <w:ind w:left="0" w:firstLine="720"/>
        <w:jc w:val="both"/>
      </w:pPr>
    </w:p>
    <w:p w:rsidR="00B06B01" w:rsidRPr="00DD31B7" w:rsidRDefault="00E7241D" w:rsidP="00E7241D">
      <w:pPr>
        <w:pStyle w:val="a8"/>
        <w:spacing w:line="276" w:lineRule="auto"/>
        <w:ind w:left="0" w:firstLine="720"/>
        <w:jc w:val="both"/>
      </w:pPr>
      <w:r w:rsidRPr="00DD31B7">
        <w:t>Ревизионная комиссия</w:t>
      </w:r>
      <w:r w:rsidR="00986891" w:rsidRPr="00DD31B7">
        <w:t xml:space="preserve">,  в пределах полномочий, принимала участие  в </w:t>
      </w:r>
      <w:r w:rsidRPr="00DD31B7">
        <w:t>проведении служебной проверки в администрации Юргинского муниципального округа на предмет выявления лиц с фиктивным трудоустройством (постановление администрации Юргинского муниципального округа от 16.04.2024 № 534). Информация о результатах проверки направлена  в администрацию Юргинского муниципального округа.</w:t>
      </w:r>
    </w:p>
    <w:p w:rsidR="00B06B01" w:rsidRPr="00DD31B7" w:rsidRDefault="00B06B01" w:rsidP="00516EE9"/>
    <w:p w:rsidR="00E02135" w:rsidRPr="00DD31B7" w:rsidRDefault="00E02135" w:rsidP="0086385C">
      <w:pPr>
        <w:pStyle w:val="a8"/>
        <w:numPr>
          <w:ilvl w:val="0"/>
          <w:numId w:val="16"/>
        </w:numPr>
        <w:spacing w:line="264" w:lineRule="auto"/>
        <w:jc w:val="center"/>
        <w:rPr>
          <w:b/>
        </w:rPr>
      </w:pPr>
      <w:r w:rsidRPr="00DD31B7">
        <w:rPr>
          <w:b/>
        </w:rPr>
        <w:t>Реализация результатов контрольных и экспертно-аналитических мероприятий</w:t>
      </w:r>
    </w:p>
    <w:p w:rsidR="008819B6" w:rsidRPr="00DD31B7" w:rsidRDefault="008819B6" w:rsidP="003B059A">
      <w:pPr>
        <w:spacing w:line="264" w:lineRule="auto"/>
        <w:rPr>
          <w:b/>
        </w:rPr>
      </w:pPr>
    </w:p>
    <w:p w:rsidR="008819B6" w:rsidRPr="00DD31B7" w:rsidRDefault="008819B6" w:rsidP="006816D5">
      <w:pPr>
        <w:spacing w:line="264" w:lineRule="auto"/>
        <w:ind w:firstLine="709"/>
        <w:jc w:val="center"/>
      </w:pPr>
      <w:r w:rsidRPr="00DD31B7">
        <w:t>Таблиц</w:t>
      </w:r>
      <w:r w:rsidR="006816D5">
        <w:t>а</w:t>
      </w:r>
      <w:r w:rsidRPr="00DD31B7">
        <w:t xml:space="preserve"> 1</w:t>
      </w:r>
      <w:r w:rsidR="007E2B19" w:rsidRPr="00DD31B7">
        <w:t>0</w:t>
      </w:r>
      <w:r w:rsidR="006816D5">
        <w:t>. -</w:t>
      </w:r>
      <w:r w:rsidRPr="00DD31B7">
        <w:t xml:space="preserve"> </w:t>
      </w:r>
      <w:r w:rsidR="006816D5">
        <w:t>О</w:t>
      </w:r>
      <w:r w:rsidR="002377A6" w:rsidRPr="00DD31B7">
        <w:t xml:space="preserve">бобщенная </w:t>
      </w:r>
      <w:r w:rsidRPr="00DD31B7">
        <w:t xml:space="preserve"> информация  о </w:t>
      </w:r>
      <w:r w:rsidR="001C082F" w:rsidRPr="00DD31B7">
        <w:t>реализации результатов контрольных и экспертно-аналитических мероприятий</w:t>
      </w:r>
    </w:p>
    <w:p w:rsidR="00206D18" w:rsidRPr="00DD31B7" w:rsidRDefault="00206D18" w:rsidP="00206D18">
      <w:pPr>
        <w:spacing w:line="264" w:lineRule="auto"/>
        <w:ind w:firstLine="360"/>
        <w:jc w:val="right"/>
      </w:pPr>
    </w:p>
    <w:tbl>
      <w:tblPr>
        <w:tblStyle w:val="a7"/>
        <w:tblW w:w="0" w:type="auto"/>
        <w:tblLayout w:type="fixed"/>
        <w:tblLook w:val="04A0" w:firstRow="1" w:lastRow="0" w:firstColumn="1" w:lastColumn="0" w:noHBand="0" w:noVBand="1"/>
      </w:tblPr>
      <w:tblGrid>
        <w:gridCol w:w="2235"/>
        <w:gridCol w:w="751"/>
        <w:gridCol w:w="1124"/>
        <w:gridCol w:w="897"/>
        <w:gridCol w:w="1124"/>
        <w:gridCol w:w="897"/>
        <w:gridCol w:w="1124"/>
        <w:gridCol w:w="802"/>
        <w:gridCol w:w="1183"/>
      </w:tblGrid>
      <w:tr w:rsidR="007E2B19" w:rsidRPr="00DD31B7" w:rsidTr="008257CB">
        <w:trPr>
          <w:trHeight w:val="20"/>
        </w:trPr>
        <w:tc>
          <w:tcPr>
            <w:tcW w:w="2235" w:type="dxa"/>
            <w:vMerge w:val="restart"/>
            <w:hideMark/>
          </w:tcPr>
          <w:p w:rsidR="007E2B19" w:rsidRPr="00DD31B7" w:rsidRDefault="007E2B19" w:rsidP="007E2B19">
            <w:pPr>
              <w:spacing w:line="264" w:lineRule="auto"/>
              <w:jc w:val="both"/>
              <w:rPr>
                <w:sz w:val="18"/>
                <w:szCs w:val="18"/>
              </w:rPr>
            </w:pPr>
            <w:r w:rsidRPr="00DD31B7">
              <w:rPr>
                <w:sz w:val="18"/>
                <w:szCs w:val="18"/>
              </w:rPr>
              <w:t> </w:t>
            </w:r>
          </w:p>
        </w:tc>
        <w:tc>
          <w:tcPr>
            <w:tcW w:w="7902" w:type="dxa"/>
            <w:gridSpan w:val="8"/>
            <w:hideMark/>
          </w:tcPr>
          <w:p w:rsidR="007E2B19" w:rsidRPr="00DD31B7" w:rsidRDefault="007E2B19" w:rsidP="007E2B19">
            <w:pPr>
              <w:spacing w:line="264" w:lineRule="auto"/>
              <w:jc w:val="center"/>
              <w:rPr>
                <w:sz w:val="18"/>
                <w:szCs w:val="18"/>
              </w:rPr>
            </w:pPr>
            <w:r w:rsidRPr="00DD31B7">
              <w:rPr>
                <w:sz w:val="18"/>
                <w:szCs w:val="18"/>
              </w:rPr>
              <w:t xml:space="preserve">Выявлены нарушения </w:t>
            </w:r>
            <w:r w:rsidRPr="00DD31B7">
              <w:rPr>
                <w:b/>
                <w:bCs/>
                <w:sz w:val="18"/>
                <w:szCs w:val="18"/>
                <w:u w:val="single"/>
              </w:rPr>
              <w:t>в 2024 году</w:t>
            </w:r>
          </w:p>
        </w:tc>
      </w:tr>
      <w:tr w:rsidR="007E2B19" w:rsidRPr="00DD31B7" w:rsidTr="008257CB">
        <w:trPr>
          <w:trHeight w:val="20"/>
        </w:trPr>
        <w:tc>
          <w:tcPr>
            <w:tcW w:w="2235" w:type="dxa"/>
            <w:vMerge/>
            <w:hideMark/>
          </w:tcPr>
          <w:p w:rsidR="007E2B19" w:rsidRPr="00DD31B7" w:rsidRDefault="007E2B19" w:rsidP="007E2B19">
            <w:pPr>
              <w:spacing w:line="264" w:lineRule="auto"/>
              <w:jc w:val="both"/>
              <w:rPr>
                <w:sz w:val="18"/>
                <w:szCs w:val="18"/>
              </w:rPr>
            </w:pPr>
          </w:p>
        </w:tc>
        <w:tc>
          <w:tcPr>
            <w:tcW w:w="1875" w:type="dxa"/>
            <w:gridSpan w:val="2"/>
            <w:vMerge w:val="restart"/>
            <w:hideMark/>
          </w:tcPr>
          <w:p w:rsidR="007E2B19" w:rsidRPr="00DD31B7" w:rsidRDefault="007E2B19" w:rsidP="007E2B19">
            <w:pPr>
              <w:spacing w:line="264" w:lineRule="auto"/>
              <w:jc w:val="both"/>
              <w:rPr>
                <w:sz w:val="18"/>
                <w:szCs w:val="18"/>
              </w:rPr>
            </w:pPr>
            <w:r w:rsidRPr="00DD31B7">
              <w:rPr>
                <w:sz w:val="18"/>
                <w:szCs w:val="18"/>
              </w:rPr>
              <w:t>Выявлено</w:t>
            </w:r>
          </w:p>
        </w:tc>
        <w:tc>
          <w:tcPr>
            <w:tcW w:w="2021" w:type="dxa"/>
            <w:gridSpan w:val="2"/>
            <w:hideMark/>
          </w:tcPr>
          <w:p w:rsidR="007E2B19" w:rsidRPr="00DD31B7" w:rsidRDefault="007E2B19" w:rsidP="007E2B19">
            <w:pPr>
              <w:spacing w:line="264" w:lineRule="auto"/>
              <w:jc w:val="center"/>
              <w:rPr>
                <w:sz w:val="18"/>
                <w:szCs w:val="18"/>
              </w:rPr>
            </w:pPr>
            <w:r w:rsidRPr="00DD31B7">
              <w:rPr>
                <w:sz w:val="18"/>
                <w:szCs w:val="18"/>
              </w:rPr>
              <w:t>Предложено</w:t>
            </w:r>
          </w:p>
        </w:tc>
        <w:tc>
          <w:tcPr>
            <w:tcW w:w="4006" w:type="dxa"/>
            <w:gridSpan w:val="4"/>
            <w:hideMark/>
          </w:tcPr>
          <w:p w:rsidR="007E2B19" w:rsidRPr="00DD31B7" w:rsidRDefault="007E2B19" w:rsidP="007E2B19">
            <w:pPr>
              <w:spacing w:line="264" w:lineRule="auto"/>
              <w:jc w:val="center"/>
              <w:rPr>
                <w:sz w:val="18"/>
                <w:szCs w:val="18"/>
              </w:rPr>
            </w:pPr>
            <w:r w:rsidRPr="00DD31B7">
              <w:rPr>
                <w:sz w:val="18"/>
                <w:szCs w:val="18"/>
              </w:rPr>
              <w:t>из предложенных - устранено</w:t>
            </w:r>
          </w:p>
        </w:tc>
      </w:tr>
      <w:tr w:rsidR="008C345A" w:rsidRPr="00DD31B7" w:rsidTr="008257CB">
        <w:trPr>
          <w:trHeight w:val="20"/>
        </w:trPr>
        <w:tc>
          <w:tcPr>
            <w:tcW w:w="2235" w:type="dxa"/>
            <w:vMerge/>
            <w:hideMark/>
          </w:tcPr>
          <w:p w:rsidR="007E2B19" w:rsidRPr="00DD31B7" w:rsidRDefault="007E2B19" w:rsidP="007E2B19">
            <w:pPr>
              <w:spacing w:line="264" w:lineRule="auto"/>
              <w:jc w:val="both"/>
              <w:rPr>
                <w:sz w:val="18"/>
                <w:szCs w:val="18"/>
              </w:rPr>
            </w:pPr>
          </w:p>
        </w:tc>
        <w:tc>
          <w:tcPr>
            <w:tcW w:w="1875" w:type="dxa"/>
            <w:gridSpan w:val="2"/>
            <w:vMerge/>
            <w:hideMark/>
          </w:tcPr>
          <w:p w:rsidR="007E2B19" w:rsidRPr="00DD31B7" w:rsidRDefault="007E2B19" w:rsidP="007E2B19">
            <w:pPr>
              <w:spacing w:line="264" w:lineRule="auto"/>
              <w:jc w:val="both"/>
              <w:rPr>
                <w:sz w:val="18"/>
                <w:szCs w:val="18"/>
              </w:rPr>
            </w:pPr>
          </w:p>
        </w:tc>
        <w:tc>
          <w:tcPr>
            <w:tcW w:w="897" w:type="dxa"/>
            <w:vMerge w:val="restart"/>
            <w:hideMark/>
          </w:tcPr>
          <w:p w:rsidR="007E2B19" w:rsidRPr="00DD31B7" w:rsidRDefault="007E2B19" w:rsidP="007E2B19">
            <w:pPr>
              <w:spacing w:line="264" w:lineRule="auto"/>
              <w:jc w:val="both"/>
              <w:rPr>
                <w:sz w:val="18"/>
                <w:szCs w:val="18"/>
              </w:rPr>
            </w:pPr>
            <w:r w:rsidRPr="00DD31B7">
              <w:rPr>
                <w:sz w:val="18"/>
                <w:szCs w:val="18"/>
              </w:rPr>
              <w:t>Количество</w:t>
            </w:r>
          </w:p>
        </w:tc>
        <w:tc>
          <w:tcPr>
            <w:tcW w:w="1124" w:type="dxa"/>
            <w:vMerge w:val="restart"/>
            <w:hideMark/>
          </w:tcPr>
          <w:p w:rsidR="007E2B19" w:rsidRPr="00DD31B7" w:rsidRDefault="007E2B19" w:rsidP="007E2B19">
            <w:pPr>
              <w:spacing w:line="264" w:lineRule="auto"/>
              <w:jc w:val="both"/>
              <w:rPr>
                <w:sz w:val="18"/>
                <w:szCs w:val="18"/>
              </w:rPr>
            </w:pPr>
            <w:r w:rsidRPr="00DD31B7">
              <w:rPr>
                <w:sz w:val="18"/>
                <w:szCs w:val="18"/>
              </w:rPr>
              <w:t>Стоимостная оценка, тыс. руб.</w:t>
            </w:r>
          </w:p>
        </w:tc>
        <w:tc>
          <w:tcPr>
            <w:tcW w:w="897" w:type="dxa"/>
            <w:vMerge w:val="restart"/>
            <w:hideMark/>
          </w:tcPr>
          <w:p w:rsidR="007E2B19" w:rsidRPr="00DD31B7" w:rsidRDefault="007E2B19" w:rsidP="007E2B19">
            <w:pPr>
              <w:spacing w:line="264" w:lineRule="auto"/>
              <w:jc w:val="both"/>
              <w:rPr>
                <w:sz w:val="18"/>
                <w:szCs w:val="18"/>
              </w:rPr>
            </w:pPr>
            <w:r w:rsidRPr="00DD31B7">
              <w:rPr>
                <w:sz w:val="18"/>
                <w:szCs w:val="18"/>
              </w:rPr>
              <w:t>Количество</w:t>
            </w:r>
          </w:p>
        </w:tc>
        <w:tc>
          <w:tcPr>
            <w:tcW w:w="1124" w:type="dxa"/>
            <w:vMerge w:val="restart"/>
            <w:hideMark/>
          </w:tcPr>
          <w:p w:rsidR="007E2B19" w:rsidRPr="00DD31B7" w:rsidRDefault="007E2B19" w:rsidP="007E2B19">
            <w:pPr>
              <w:spacing w:line="264" w:lineRule="auto"/>
              <w:jc w:val="both"/>
              <w:rPr>
                <w:sz w:val="18"/>
                <w:szCs w:val="18"/>
              </w:rPr>
            </w:pPr>
            <w:r w:rsidRPr="00DD31B7">
              <w:rPr>
                <w:sz w:val="18"/>
                <w:szCs w:val="18"/>
              </w:rPr>
              <w:t xml:space="preserve">Стоимостная оценка, </w:t>
            </w:r>
            <w:r w:rsidRPr="00DD31B7">
              <w:rPr>
                <w:b/>
                <w:bCs/>
                <w:sz w:val="18"/>
                <w:szCs w:val="18"/>
                <w:u w:val="single"/>
              </w:rPr>
              <w:t>тыс. руб.</w:t>
            </w:r>
          </w:p>
        </w:tc>
        <w:tc>
          <w:tcPr>
            <w:tcW w:w="1985" w:type="dxa"/>
            <w:gridSpan w:val="2"/>
            <w:hideMark/>
          </w:tcPr>
          <w:p w:rsidR="007E2B19" w:rsidRPr="00DD31B7" w:rsidRDefault="007E2B19" w:rsidP="007E2B19">
            <w:pPr>
              <w:spacing w:line="264" w:lineRule="auto"/>
              <w:jc w:val="both"/>
              <w:rPr>
                <w:sz w:val="18"/>
                <w:szCs w:val="18"/>
              </w:rPr>
            </w:pPr>
            <w:r w:rsidRPr="00DD31B7">
              <w:rPr>
                <w:sz w:val="18"/>
                <w:szCs w:val="18"/>
              </w:rPr>
              <w:t>в том числе: поступили средства в бюджеты бюджетной системы</w:t>
            </w:r>
          </w:p>
        </w:tc>
      </w:tr>
      <w:tr w:rsidR="008257CB" w:rsidRPr="00DD31B7" w:rsidTr="008257CB">
        <w:trPr>
          <w:trHeight w:val="20"/>
        </w:trPr>
        <w:tc>
          <w:tcPr>
            <w:tcW w:w="2235" w:type="dxa"/>
            <w:vMerge/>
            <w:hideMark/>
          </w:tcPr>
          <w:p w:rsidR="007E2B19" w:rsidRPr="00DD31B7" w:rsidRDefault="007E2B19" w:rsidP="007E2B19">
            <w:pPr>
              <w:spacing w:line="264" w:lineRule="auto"/>
              <w:jc w:val="both"/>
              <w:rPr>
                <w:sz w:val="18"/>
                <w:szCs w:val="18"/>
              </w:rPr>
            </w:pPr>
          </w:p>
        </w:tc>
        <w:tc>
          <w:tcPr>
            <w:tcW w:w="751" w:type="dxa"/>
            <w:hideMark/>
          </w:tcPr>
          <w:p w:rsidR="007E2B19" w:rsidRPr="00DD31B7" w:rsidRDefault="007E2B19" w:rsidP="007E2B19">
            <w:pPr>
              <w:spacing w:line="264" w:lineRule="auto"/>
              <w:jc w:val="both"/>
              <w:rPr>
                <w:sz w:val="18"/>
                <w:szCs w:val="18"/>
              </w:rPr>
            </w:pPr>
            <w:r w:rsidRPr="00DD31B7">
              <w:rPr>
                <w:sz w:val="18"/>
                <w:szCs w:val="18"/>
              </w:rPr>
              <w:t>Количество</w:t>
            </w:r>
          </w:p>
        </w:tc>
        <w:tc>
          <w:tcPr>
            <w:tcW w:w="1124" w:type="dxa"/>
            <w:hideMark/>
          </w:tcPr>
          <w:p w:rsidR="007E2B19" w:rsidRPr="00DD31B7" w:rsidRDefault="007E2B19" w:rsidP="007E2B19">
            <w:pPr>
              <w:spacing w:line="264" w:lineRule="auto"/>
              <w:jc w:val="both"/>
              <w:rPr>
                <w:sz w:val="18"/>
                <w:szCs w:val="18"/>
              </w:rPr>
            </w:pPr>
            <w:r w:rsidRPr="00DD31B7">
              <w:rPr>
                <w:sz w:val="18"/>
                <w:szCs w:val="18"/>
              </w:rPr>
              <w:t xml:space="preserve">Стоимостная оценка, </w:t>
            </w:r>
            <w:r w:rsidRPr="00DD31B7">
              <w:rPr>
                <w:b/>
                <w:bCs/>
                <w:sz w:val="18"/>
                <w:szCs w:val="18"/>
                <w:u w:val="single"/>
              </w:rPr>
              <w:t>тыс. руб.</w:t>
            </w:r>
          </w:p>
        </w:tc>
        <w:tc>
          <w:tcPr>
            <w:tcW w:w="897" w:type="dxa"/>
            <w:vMerge/>
            <w:hideMark/>
          </w:tcPr>
          <w:p w:rsidR="007E2B19" w:rsidRPr="00DD31B7" w:rsidRDefault="007E2B19" w:rsidP="007E2B19">
            <w:pPr>
              <w:spacing w:line="264" w:lineRule="auto"/>
              <w:jc w:val="both"/>
              <w:rPr>
                <w:sz w:val="18"/>
                <w:szCs w:val="18"/>
              </w:rPr>
            </w:pPr>
          </w:p>
        </w:tc>
        <w:tc>
          <w:tcPr>
            <w:tcW w:w="1124" w:type="dxa"/>
            <w:vMerge/>
            <w:hideMark/>
          </w:tcPr>
          <w:p w:rsidR="007E2B19" w:rsidRPr="00DD31B7" w:rsidRDefault="007E2B19" w:rsidP="007E2B19">
            <w:pPr>
              <w:spacing w:line="264" w:lineRule="auto"/>
              <w:jc w:val="both"/>
              <w:rPr>
                <w:sz w:val="18"/>
                <w:szCs w:val="18"/>
              </w:rPr>
            </w:pPr>
          </w:p>
        </w:tc>
        <w:tc>
          <w:tcPr>
            <w:tcW w:w="897" w:type="dxa"/>
            <w:vMerge/>
            <w:hideMark/>
          </w:tcPr>
          <w:p w:rsidR="007E2B19" w:rsidRPr="00DD31B7" w:rsidRDefault="007E2B19" w:rsidP="007E2B19">
            <w:pPr>
              <w:spacing w:line="264" w:lineRule="auto"/>
              <w:jc w:val="both"/>
              <w:rPr>
                <w:sz w:val="18"/>
                <w:szCs w:val="18"/>
              </w:rPr>
            </w:pPr>
          </w:p>
        </w:tc>
        <w:tc>
          <w:tcPr>
            <w:tcW w:w="1124" w:type="dxa"/>
            <w:vMerge/>
            <w:hideMark/>
          </w:tcPr>
          <w:p w:rsidR="007E2B19" w:rsidRPr="00DD31B7" w:rsidRDefault="007E2B19" w:rsidP="007E2B19">
            <w:pPr>
              <w:spacing w:line="264" w:lineRule="auto"/>
              <w:jc w:val="both"/>
              <w:rPr>
                <w:sz w:val="18"/>
                <w:szCs w:val="18"/>
              </w:rPr>
            </w:pPr>
          </w:p>
        </w:tc>
        <w:tc>
          <w:tcPr>
            <w:tcW w:w="802" w:type="dxa"/>
            <w:hideMark/>
          </w:tcPr>
          <w:p w:rsidR="007E2B19" w:rsidRPr="00DD31B7" w:rsidRDefault="007E2B19" w:rsidP="007E2B19">
            <w:pPr>
              <w:spacing w:line="264" w:lineRule="auto"/>
              <w:jc w:val="both"/>
              <w:rPr>
                <w:sz w:val="18"/>
                <w:szCs w:val="18"/>
              </w:rPr>
            </w:pPr>
            <w:r w:rsidRPr="00DD31B7">
              <w:rPr>
                <w:sz w:val="18"/>
                <w:szCs w:val="18"/>
              </w:rPr>
              <w:t>Количество</w:t>
            </w:r>
          </w:p>
        </w:tc>
        <w:tc>
          <w:tcPr>
            <w:tcW w:w="1183" w:type="dxa"/>
            <w:hideMark/>
          </w:tcPr>
          <w:p w:rsidR="007E2B19" w:rsidRPr="00DD31B7" w:rsidRDefault="007E2B19" w:rsidP="007E2B19">
            <w:pPr>
              <w:spacing w:line="264" w:lineRule="auto"/>
              <w:jc w:val="both"/>
              <w:rPr>
                <w:sz w:val="18"/>
                <w:szCs w:val="18"/>
              </w:rPr>
            </w:pPr>
            <w:r w:rsidRPr="00DD31B7">
              <w:rPr>
                <w:sz w:val="18"/>
                <w:szCs w:val="18"/>
              </w:rPr>
              <w:t xml:space="preserve">Стоимостная оценка, </w:t>
            </w:r>
            <w:r w:rsidRPr="00DD31B7">
              <w:rPr>
                <w:b/>
                <w:bCs/>
                <w:sz w:val="18"/>
                <w:szCs w:val="18"/>
                <w:u w:val="single"/>
              </w:rPr>
              <w:t>тыс. руб.</w:t>
            </w:r>
          </w:p>
        </w:tc>
      </w:tr>
      <w:tr w:rsidR="007E2B19" w:rsidRPr="00DD31B7" w:rsidTr="008257CB">
        <w:trPr>
          <w:trHeight w:val="20"/>
        </w:trPr>
        <w:tc>
          <w:tcPr>
            <w:tcW w:w="2235" w:type="dxa"/>
            <w:hideMark/>
          </w:tcPr>
          <w:p w:rsidR="007E2B19" w:rsidRPr="00DD31B7" w:rsidRDefault="007E2B19" w:rsidP="007E2B19">
            <w:pPr>
              <w:spacing w:line="264" w:lineRule="auto"/>
              <w:jc w:val="both"/>
              <w:rPr>
                <w:b/>
                <w:bCs/>
                <w:sz w:val="18"/>
                <w:szCs w:val="18"/>
              </w:rPr>
            </w:pPr>
            <w:r w:rsidRPr="00DD31B7">
              <w:rPr>
                <w:b/>
                <w:bCs/>
                <w:sz w:val="18"/>
                <w:szCs w:val="18"/>
              </w:rPr>
              <w:t>Всего нарушений</w:t>
            </w:r>
          </w:p>
        </w:tc>
        <w:tc>
          <w:tcPr>
            <w:tcW w:w="751" w:type="dxa"/>
            <w:hideMark/>
          </w:tcPr>
          <w:p w:rsidR="007E2B19" w:rsidRPr="00DD31B7" w:rsidRDefault="007E2B19" w:rsidP="007E2B19">
            <w:pPr>
              <w:spacing w:line="264" w:lineRule="auto"/>
              <w:jc w:val="both"/>
              <w:rPr>
                <w:b/>
                <w:bCs/>
                <w:sz w:val="18"/>
                <w:szCs w:val="18"/>
              </w:rPr>
            </w:pPr>
            <w:r w:rsidRPr="00DD31B7">
              <w:rPr>
                <w:b/>
                <w:bCs/>
                <w:sz w:val="18"/>
                <w:szCs w:val="18"/>
              </w:rPr>
              <w:t>73,00</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25233,50</w:t>
            </w:r>
          </w:p>
        </w:tc>
        <w:tc>
          <w:tcPr>
            <w:tcW w:w="897" w:type="dxa"/>
            <w:hideMark/>
          </w:tcPr>
          <w:p w:rsidR="007E2B19" w:rsidRPr="00DD31B7" w:rsidRDefault="007E2B19" w:rsidP="00CE4A53">
            <w:pPr>
              <w:spacing w:line="264" w:lineRule="auto"/>
              <w:jc w:val="both"/>
              <w:rPr>
                <w:b/>
                <w:bCs/>
                <w:sz w:val="18"/>
                <w:szCs w:val="18"/>
              </w:rPr>
            </w:pPr>
            <w:r w:rsidRPr="00DD31B7">
              <w:rPr>
                <w:b/>
                <w:bCs/>
                <w:sz w:val="18"/>
                <w:szCs w:val="18"/>
              </w:rPr>
              <w:t>2</w:t>
            </w:r>
            <w:r w:rsidR="00CE4A53">
              <w:rPr>
                <w:b/>
                <w:bCs/>
                <w:sz w:val="18"/>
                <w:szCs w:val="18"/>
              </w:rPr>
              <w:t>8</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15505,00</w:t>
            </w:r>
          </w:p>
        </w:tc>
        <w:tc>
          <w:tcPr>
            <w:tcW w:w="897" w:type="dxa"/>
            <w:hideMark/>
          </w:tcPr>
          <w:p w:rsidR="007E2B19" w:rsidRPr="00DD31B7" w:rsidRDefault="008257CB" w:rsidP="00CE4A53">
            <w:pPr>
              <w:spacing w:line="264" w:lineRule="auto"/>
              <w:jc w:val="both"/>
              <w:rPr>
                <w:b/>
                <w:bCs/>
                <w:sz w:val="18"/>
                <w:szCs w:val="18"/>
              </w:rPr>
            </w:pPr>
            <w:r w:rsidRPr="00DD31B7">
              <w:rPr>
                <w:b/>
                <w:bCs/>
                <w:sz w:val="18"/>
                <w:szCs w:val="18"/>
              </w:rPr>
              <w:t>2</w:t>
            </w:r>
            <w:r w:rsidR="00CE4A53">
              <w:rPr>
                <w:b/>
                <w:bCs/>
                <w:sz w:val="18"/>
                <w:szCs w:val="18"/>
              </w:rPr>
              <w:t>8</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15505,00</w:t>
            </w:r>
          </w:p>
        </w:tc>
        <w:tc>
          <w:tcPr>
            <w:tcW w:w="802" w:type="dxa"/>
            <w:hideMark/>
          </w:tcPr>
          <w:p w:rsidR="007E2B19" w:rsidRPr="00DD31B7" w:rsidRDefault="007E2B19" w:rsidP="007E2B19">
            <w:pPr>
              <w:spacing w:line="264" w:lineRule="auto"/>
              <w:jc w:val="both"/>
              <w:rPr>
                <w:b/>
                <w:bCs/>
                <w:sz w:val="18"/>
                <w:szCs w:val="18"/>
              </w:rPr>
            </w:pPr>
            <w:r w:rsidRPr="00DD31B7">
              <w:rPr>
                <w:b/>
                <w:bCs/>
                <w:sz w:val="18"/>
                <w:szCs w:val="18"/>
              </w:rPr>
              <w:t>0,00</w:t>
            </w:r>
          </w:p>
        </w:tc>
        <w:tc>
          <w:tcPr>
            <w:tcW w:w="1183" w:type="dxa"/>
            <w:hideMark/>
          </w:tcPr>
          <w:p w:rsidR="007E2B19" w:rsidRPr="00DD31B7" w:rsidRDefault="007E2B19" w:rsidP="007E2B19">
            <w:pPr>
              <w:spacing w:line="264" w:lineRule="auto"/>
              <w:jc w:val="both"/>
              <w:rPr>
                <w:b/>
                <w:bCs/>
                <w:sz w:val="18"/>
                <w:szCs w:val="18"/>
              </w:rPr>
            </w:pPr>
            <w:r w:rsidRPr="00DD31B7">
              <w:rPr>
                <w:b/>
                <w:bCs/>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i/>
                <w:iCs/>
                <w:sz w:val="18"/>
                <w:szCs w:val="18"/>
              </w:rPr>
            </w:pPr>
            <w:r w:rsidRPr="00DD31B7">
              <w:rPr>
                <w:i/>
                <w:iCs/>
                <w:sz w:val="18"/>
                <w:szCs w:val="18"/>
              </w:rPr>
              <w:t>в том числе:</w:t>
            </w:r>
          </w:p>
        </w:tc>
        <w:tc>
          <w:tcPr>
            <w:tcW w:w="751" w:type="dxa"/>
            <w:hideMark/>
          </w:tcPr>
          <w:p w:rsidR="007E2B19" w:rsidRPr="00DD31B7" w:rsidRDefault="007E2B19" w:rsidP="007E2B19">
            <w:pPr>
              <w:spacing w:line="264" w:lineRule="auto"/>
              <w:jc w:val="both"/>
              <w:rPr>
                <w:i/>
                <w:iCs/>
                <w:sz w:val="18"/>
                <w:szCs w:val="18"/>
              </w:rPr>
            </w:pPr>
            <w:r w:rsidRPr="00DD31B7">
              <w:rPr>
                <w:i/>
                <w:iCs/>
                <w:sz w:val="18"/>
                <w:szCs w:val="18"/>
              </w:rPr>
              <w:t> </w:t>
            </w:r>
          </w:p>
        </w:tc>
        <w:tc>
          <w:tcPr>
            <w:tcW w:w="1124" w:type="dxa"/>
            <w:hideMark/>
          </w:tcPr>
          <w:p w:rsidR="007E2B19" w:rsidRPr="00DD31B7" w:rsidRDefault="007E2B19" w:rsidP="007E2B19">
            <w:pPr>
              <w:spacing w:line="264" w:lineRule="auto"/>
              <w:jc w:val="both"/>
              <w:rPr>
                <w:i/>
                <w:iCs/>
                <w:sz w:val="18"/>
                <w:szCs w:val="18"/>
              </w:rPr>
            </w:pPr>
            <w:r w:rsidRPr="00DD31B7">
              <w:rPr>
                <w:i/>
                <w:iCs/>
                <w:sz w:val="18"/>
                <w:szCs w:val="18"/>
              </w:rPr>
              <w:t> </w:t>
            </w:r>
          </w:p>
        </w:tc>
        <w:tc>
          <w:tcPr>
            <w:tcW w:w="897" w:type="dxa"/>
            <w:hideMark/>
          </w:tcPr>
          <w:p w:rsidR="007E2B19" w:rsidRPr="00DD31B7" w:rsidRDefault="007E2B19" w:rsidP="007E2B19">
            <w:pPr>
              <w:spacing w:line="264" w:lineRule="auto"/>
              <w:jc w:val="both"/>
              <w:rPr>
                <w:i/>
                <w:iCs/>
                <w:sz w:val="18"/>
                <w:szCs w:val="18"/>
              </w:rPr>
            </w:pPr>
            <w:r w:rsidRPr="00DD31B7">
              <w:rPr>
                <w:i/>
                <w:iCs/>
                <w:sz w:val="18"/>
                <w:szCs w:val="18"/>
              </w:rPr>
              <w:t> </w:t>
            </w:r>
          </w:p>
        </w:tc>
        <w:tc>
          <w:tcPr>
            <w:tcW w:w="1124" w:type="dxa"/>
            <w:hideMark/>
          </w:tcPr>
          <w:p w:rsidR="007E2B19" w:rsidRPr="00DD31B7" w:rsidRDefault="007E2B19" w:rsidP="007E2B19">
            <w:pPr>
              <w:spacing w:line="264" w:lineRule="auto"/>
              <w:jc w:val="both"/>
              <w:rPr>
                <w:i/>
                <w:iCs/>
                <w:sz w:val="18"/>
                <w:szCs w:val="18"/>
              </w:rPr>
            </w:pPr>
            <w:r w:rsidRPr="00DD31B7">
              <w:rPr>
                <w:i/>
                <w:iCs/>
                <w:sz w:val="18"/>
                <w:szCs w:val="18"/>
              </w:rPr>
              <w:t> </w:t>
            </w:r>
          </w:p>
        </w:tc>
        <w:tc>
          <w:tcPr>
            <w:tcW w:w="897" w:type="dxa"/>
            <w:hideMark/>
          </w:tcPr>
          <w:p w:rsidR="007E2B19" w:rsidRPr="00DD31B7" w:rsidRDefault="007E2B19" w:rsidP="007E2B19">
            <w:pPr>
              <w:spacing w:line="264" w:lineRule="auto"/>
              <w:jc w:val="both"/>
              <w:rPr>
                <w:i/>
                <w:iCs/>
                <w:sz w:val="18"/>
                <w:szCs w:val="18"/>
              </w:rPr>
            </w:pPr>
            <w:r w:rsidRPr="00DD31B7">
              <w:rPr>
                <w:i/>
                <w:iCs/>
                <w:sz w:val="18"/>
                <w:szCs w:val="18"/>
              </w:rPr>
              <w:t> </w:t>
            </w:r>
          </w:p>
        </w:tc>
        <w:tc>
          <w:tcPr>
            <w:tcW w:w="1124" w:type="dxa"/>
            <w:hideMark/>
          </w:tcPr>
          <w:p w:rsidR="007E2B19" w:rsidRPr="00DD31B7" w:rsidRDefault="007E2B19" w:rsidP="007E2B19">
            <w:pPr>
              <w:spacing w:line="264" w:lineRule="auto"/>
              <w:jc w:val="both"/>
              <w:rPr>
                <w:i/>
                <w:iCs/>
                <w:sz w:val="18"/>
                <w:szCs w:val="18"/>
              </w:rPr>
            </w:pPr>
            <w:r w:rsidRPr="00DD31B7">
              <w:rPr>
                <w:i/>
                <w:iCs/>
                <w:sz w:val="18"/>
                <w:szCs w:val="18"/>
              </w:rPr>
              <w:t> </w:t>
            </w:r>
          </w:p>
        </w:tc>
        <w:tc>
          <w:tcPr>
            <w:tcW w:w="802" w:type="dxa"/>
            <w:hideMark/>
          </w:tcPr>
          <w:p w:rsidR="007E2B19" w:rsidRPr="00DD31B7" w:rsidRDefault="007E2B19" w:rsidP="007E2B19">
            <w:pPr>
              <w:spacing w:line="264" w:lineRule="auto"/>
              <w:jc w:val="both"/>
              <w:rPr>
                <w:i/>
                <w:iCs/>
                <w:sz w:val="18"/>
                <w:szCs w:val="18"/>
              </w:rPr>
            </w:pPr>
            <w:r w:rsidRPr="00DD31B7">
              <w:rPr>
                <w:i/>
                <w:iCs/>
                <w:sz w:val="18"/>
                <w:szCs w:val="18"/>
              </w:rPr>
              <w:t> </w:t>
            </w:r>
          </w:p>
        </w:tc>
        <w:tc>
          <w:tcPr>
            <w:tcW w:w="1183" w:type="dxa"/>
            <w:hideMark/>
          </w:tcPr>
          <w:p w:rsidR="007E2B19" w:rsidRPr="00DD31B7" w:rsidRDefault="007E2B19" w:rsidP="007E2B19">
            <w:pPr>
              <w:spacing w:line="264" w:lineRule="auto"/>
              <w:jc w:val="both"/>
              <w:rPr>
                <w:i/>
                <w:iCs/>
                <w:sz w:val="18"/>
                <w:szCs w:val="18"/>
              </w:rPr>
            </w:pPr>
            <w:r w:rsidRPr="00DD31B7">
              <w:rPr>
                <w:i/>
                <w:iCs/>
                <w:sz w:val="18"/>
                <w:szCs w:val="18"/>
              </w:rPr>
              <w:t> </w:t>
            </w:r>
          </w:p>
        </w:tc>
      </w:tr>
      <w:tr w:rsidR="007E2B19" w:rsidRPr="00DD31B7" w:rsidTr="008257CB">
        <w:trPr>
          <w:trHeight w:val="20"/>
        </w:trPr>
        <w:tc>
          <w:tcPr>
            <w:tcW w:w="2235" w:type="dxa"/>
            <w:hideMark/>
          </w:tcPr>
          <w:p w:rsidR="007E2B19" w:rsidRPr="00DD31B7" w:rsidRDefault="007E2B19" w:rsidP="007E2B19">
            <w:pPr>
              <w:spacing w:line="264" w:lineRule="auto"/>
              <w:jc w:val="both"/>
              <w:rPr>
                <w:i/>
                <w:iCs/>
                <w:sz w:val="18"/>
                <w:szCs w:val="18"/>
              </w:rPr>
            </w:pPr>
            <w:r w:rsidRPr="00DD31B7">
              <w:rPr>
                <w:i/>
                <w:iCs/>
                <w:sz w:val="18"/>
                <w:szCs w:val="18"/>
              </w:rPr>
              <w:t xml:space="preserve">    1.8  необоснованное использование средств</w:t>
            </w:r>
          </w:p>
        </w:tc>
        <w:tc>
          <w:tcPr>
            <w:tcW w:w="751" w:type="dxa"/>
            <w:hideMark/>
          </w:tcPr>
          <w:p w:rsidR="007E2B19" w:rsidRPr="00DD31B7" w:rsidRDefault="007E2B19" w:rsidP="007E2B19">
            <w:pPr>
              <w:spacing w:line="264" w:lineRule="auto"/>
              <w:jc w:val="both"/>
              <w:rPr>
                <w:i/>
                <w:iCs/>
                <w:sz w:val="18"/>
                <w:szCs w:val="18"/>
              </w:rPr>
            </w:pPr>
            <w:r w:rsidRPr="00DD31B7">
              <w:rPr>
                <w:i/>
                <w:iCs/>
                <w:sz w:val="18"/>
                <w:szCs w:val="18"/>
              </w:rPr>
              <w:t>1</w:t>
            </w:r>
          </w:p>
        </w:tc>
        <w:tc>
          <w:tcPr>
            <w:tcW w:w="1124" w:type="dxa"/>
            <w:hideMark/>
          </w:tcPr>
          <w:p w:rsidR="007E2B19" w:rsidRPr="00DD31B7" w:rsidRDefault="007E2B19" w:rsidP="007E2B19">
            <w:pPr>
              <w:spacing w:line="264" w:lineRule="auto"/>
              <w:jc w:val="both"/>
              <w:rPr>
                <w:i/>
                <w:iCs/>
                <w:sz w:val="18"/>
                <w:szCs w:val="18"/>
              </w:rPr>
            </w:pPr>
            <w:r w:rsidRPr="00DD31B7">
              <w:rPr>
                <w:i/>
                <w:iCs/>
                <w:sz w:val="18"/>
                <w:szCs w:val="18"/>
              </w:rPr>
              <w:t>149,8</w:t>
            </w:r>
          </w:p>
        </w:tc>
        <w:tc>
          <w:tcPr>
            <w:tcW w:w="897" w:type="dxa"/>
            <w:hideMark/>
          </w:tcPr>
          <w:p w:rsidR="007E2B19" w:rsidRPr="00DD31B7" w:rsidRDefault="007E2B19" w:rsidP="007E2B19">
            <w:pPr>
              <w:spacing w:line="264" w:lineRule="auto"/>
              <w:jc w:val="both"/>
              <w:rPr>
                <w:i/>
                <w:iCs/>
                <w:sz w:val="18"/>
                <w:szCs w:val="18"/>
              </w:rPr>
            </w:pPr>
            <w:r w:rsidRPr="00DD31B7">
              <w:rPr>
                <w:i/>
                <w:iCs/>
                <w:sz w:val="18"/>
                <w:szCs w:val="18"/>
              </w:rPr>
              <w:t>0</w:t>
            </w:r>
          </w:p>
        </w:tc>
        <w:tc>
          <w:tcPr>
            <w:tcW w:w="1124" w:type="dxa"/>
            <w:hideMark/>
          </w:tcPr>
          <w:p w:rsidR="007E2B19" w:rsidRPr="00DD31B7" w:rsidRDefault="007E2B19" w:rsidP="007E2B19">
            <w:pPr>
              <w:spacing w:line="264" w:lineRule="auto"/>
              <w:jc w:val="both"/>
              <w:rPr>
                <w:i/>
                <w:iCs/>
                <w:sz w:val="18"/>
                <w:szCs w:val="18"/>
              </w:rPr>
            </w:pPr>
            <w:r w:rsidRPr="00DD31B7">
              <w:rPr>
                <w:i/>
                <w:iCs/>
                <w:sz w:val="18"/>
                <w:szCs w:val="18"/>
              </w:rPr>
              <w:t>0</w:t>
            </w:r>
          </w:p>
        </w:tc>
        <w:tc>
          <w:tcPr>
            <w:tcW w:w="897" w:type="dxa"/>
            <w:hideMark/>
          </w:tcPr>
          <w:p w:rsidR="007E2B19" w:rsidRPr="00DD31B7" w:rsidRDefault="007E2B19" w:rsidP="007E2B19">
            <w:pPr>
              <w:spacing w:line="264" w:lineRule="auto"/>
              <w:jc w:val="both"/>
              <w:rPr>
                <w:i/>
                <w:iCs/>
                <w:sz w:val="18"/>
                <w:szCs w:val="18"/>
              </w:rPr>
            </w:pPr>
            <w:r w:rsidRPr="00DD31B7">
              <w:rPr>
                <w:i/>
                <w:iCs/>
                <w:sz w:val="18"/>
                <w:szCs w:val="18"/>
              </w:rPr>
              <w:t>0</w:t>
            </w:r>
          </w:p>
        </w:tc>
        <w:tc>
          <w:tcPr>
            <w:tcW w:w="1124" w:type="dxa"/>
            <w:hideMark/>
          </w:tcPr>
          <w:p w:rsidR="007E2B19" w:rsidRPr="00DD31B7" w:rsidRDefault="007E2B19" w:rsidP="007E2B19">
            <w:pPr>
              <w:spacing w:line="264" w:lineRule="auto"/>
              <w:jc w:val="both"/>
              <w:rPr>
                <w:i/>
                <w:iCs/>
                <w:sz w:val="18"/>
                <w:szCs w:val="18"/>
              </w:rPr>
            </w:pPr>
            <w:r w:rsidRPr="00DD31B7">
              <w:rPr>
                <w:i/>
                <w:iCs/>
                <w:sz w:val="18"/>
                <w:szCs w:val="18"/>
              </w:rPr>
              <w:t>0</w:t>
            </w:r>
          </w:p>
        </w:tc>
        <w:tc>
          <w:tcPr>
            <w:tcW w:w="802" w:type="dxa"/>
            <w:hideMark/>
          </w:tcPr>
          <w:p w:rsidR="007E2B19" w:rsidRPr="00DD31B7" w:rsidRDefault="007E2B19" w:rsidP="007E2B19">
            <w:pPr>
              <w:spacing w:line="264" w:lineRule="auto"/>
              <w:jc w:val="both"/>
              <w:rPr>
                <w:i/>
                <w:iCs/>
                <w:sz w:val="18"/>
                <w:szCs w:val="18"/>
              </w:rPr>
            </w:pPr>
            <w:r w:rsidRPr="00DD31B7">
              <w:rPr>
                <w:i/>
                <w:iCs/>
                <w:sz w:val="18"/>
                <w:szCs w:val="18"/>
              </w:rPr>
              <w:t>0</w:t>
            </w:r>
          </w:p>
        </w:tc>
        <w:tc>
          <w:tcPr>
            <w:tcW w:w="1183" w:type="dxa"/>
            <w:hideMark/>
          </w:tcPr>
          <w:p w:rsidR="007E2B19" w:rsidRPr="00DD31B7" w:rsidRDefault="007E2B19" w:rsidP="007E2B19">
            <w:pPr>
              <w:spacing w:line="264" w:lineRule="auto"/>
              <w:jc w:val="both"/>
              <w:rPr>
                <w:i/>
                <w:iCs/>
                <w:sz w:val="18"/>
                <w:szCs w:val="18"/>
              </w:rPr>
            </w:pPr>
            <w:r w:rsidRPr="00DD31B7">
              <w:rPr>
                <w:i/>
                <w:iCs/>
                <w:sz w:val="18"/>
                <w:szCs w:val="18"/>
              </w:rPr>
              <w:t>0</w:t>
            </w:r>
          </w:p>
        </w:tc>
      </w:tr>
      <w:tr w:rsidR="007E2B19" w:rsidRPr="00DD31B7" w:rsidTr="008257CB">
        <w:trPr>
          <w:trHeight w:val="20"/>
        </w:trPr>
        <w:tc>
          <w:tcPr>
            <w:tcW w:w="2235" w:type="dxa"/>
            <w:hideMark/>
          </w:tcPr>
          <w:p w:rsidR="007E2B19" w:rsidRPr="00DD31B7" w:rsidRDefault="007E2B19" w:rsidP="007E2B19">
            <w:pPr>
              <w:spacing w:line="264" w:lineRule="auto"/>
              <w:jc w:val="both"/>
              <w:rPr>
                <w:b/>
                <w:bCs/>
                <w:sz w:val="18"/>
                <w:szCs w:val="18"/>
              </w:rPr>
            </w:pPr>
            <w:r w:rsidRPr="00DD31B7">
              <w:rPr>
                <w:b/>
                <w:bCs/>
                <w:sz w:val="18"/>
                <w:szCs w:val="18"/>
              </w:rPr>
              <w:t>Нарушения при формировании и исполнении бюджетов в (Бюджетный кодекс Российской Федерации)</w:t>
            </w:r>
          </w:p>
        </w:tc>
        <w:tc>
          <w:tcPr>
            <w:tcW w:w="751" w:type="dxa"/>
            <w:noWrap/>
            <w:hideMark/>
          </w:tcPr>
          <w:p w:rsidR="007E2B19" w:rsidRPr="00DD31B7" w:rsidRDefault="007E2B19" w:rsidP="007E2B19">
            <w:pPr>
              <w:spacing w:line="264" w:lineRule="auto"/>
              <w:jc w:val="both"/>
              <w:rPr>
                <w:b/>
                <w:bCs/>
                <w:sz w:val="18"/>
                <w:szCs w:val="18"/>
              </w:rPr>
            </w:pPr>
            <w:r w:rsidRPr="00DD31B7">
              <w:rPr>
                <w:b/>
                <w:bCs/>
                <w:sz w:val="18"/>
                <w:szCs w:val="18"/>
              </w:rPr>
              <w:t>15</w:t>
            </w:r>
          </w:p>
        </w:tc>
        <w:tc>
          <w:tcPr>
            <w:tcW w:w="1124" w:type="dxa"/>
            <w:noWrap/>
            <w:hideMark/>
          </w:tcPr>
          <w:p w:rsidR="007E2B19" w:rsidRPr="00DD31B7" w:rsidRDefault="007E2B19" w:rsidP="007E2B19">
            <w:pPr>
              <w:spacing w:line="264" w:lineRule="auto"/>
              <w:jc w:val="both"/>
              <w:rPr>
                <w:b/>
                <w:bCs/>
                <w:sz w:val="18"/>
                <w:szCs w:val="18"/>
              </w:rPr>
            </w:pPr>
            <w:r w:rsidRPr="00DD31B7">
              <w:rPr>
                <w:b/>
                <w:bCs/>
                <w:sz w:val="18"/>
                <w:szCs w:val="18"/>
              </w:rPr>
              <w:t>4358,20</w:t>
            </w:r>
          </w:p>
        </w:tc>
        <w:tc>
          <w:tcPr>
            <w:tcW w:w="897" w:type="dxa"/>
            <w:hideMark/>
          </w:tcPr>
          <w:p w:rsidR="007E2B19" w:rsidRPr="00DD31B7" w:rsidRDefault="007E2B19" w:rsidP="007E2B19">
            <w:pPr>
              <w:spacing w:line="264" w:lineRule="auto"/>
              <w:jc w:val="both"/>
              <w:rPr>
                <w:b/>
                <w:bCs/>
                <w:sz w:val="18"/>
                <w:szCs w:val="18"/>
              </w:rPr>
            </w:pPr>
            <w:r w:rsidRPr="00DD31B7">
              <w:rPr>
                <w:b/>
                <w:bCs/>
                <w:sz w:val="18"/>
                <w:szCs w:val="18"/>
              </w:rPr>
              <w:t>0</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0</w:t>
            </w:r>
          </w:p>
        </w:tc>
        <w:tc>
          <w:tcPr>
            <w:tcW w:w="897" w:type="dxa"/>
            <w:hideMark/>
          </w:tcPr>
          <w:p w:rsidR="007E2B19" w:rsidRPr="00DD31B7" w:rsidRDefault="007E2B19" w:rsidP="007E2B19">
            <w:pPr>
              <w:spacing w:line="264" w:lineRule="auto"/>
              <w:jc w:val="both"/>
              <w:rPr>
                <w:b/>
                <w:bCs/>
                <w:sz w:val="18"/>
                <w:szCs w:val="18"/>
              </w:rPr>
            </w:pPr>
            <w:r w:rsidRPr="00DD31B7">
              <w:rPr>
                <w:b/>
                <w:bCs/>
                <w:sz w:val="18"/>
                <w:szCs w:val="18"/>
              </w:rPr>
              <w:t>0</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0</w:t>
            </w:r>
          </w:p>
        </w:tc>
        <w:tc>
          <w:tcPr>
            <w:tcW w:w="802" w:type="dxa"/>
            <w:hideMark/>
          </w:tcPr>
          <w:p w:rsidR="007E2B19" w:rsidRPr="00DD31B7" w:rsidRDefault="007E2B19" w:rsidP="007E2B19">
            <w:pPr>
              <w:spacing w:line="264" w:lineRule="auto"/>
              <w:jc w:val="both"/>
              <w:rPr>
                <w:b/>
                <w:bCs/>
                <w:sz w:val="18"/>
                <w:szCs w:val="18"/>
              </w:rPr>
            </w:pPr>
            <w:r w:rsidRPr="00DD31B7">
              <w:rPr>
                <w:b/>
                <w:bCs/>
                <w:sz w:val="18"/>
                <w:szCs w:val="18"/>
              </w:rPr>
              <w:t>0</w:t>
            </w:r>
          </w:p>
        </w:tc>
        <w:tc>
          <w:tcPr>
            <w:tcW w:w="1183" w:type="dxa"/>
            <w:hideMark/>
          </w:tcPr>
          <w:p w:rsidR="007E2B19" w:rsidRPr="00DD31B7" w:rsidRDefault="007E2B19" w:rsidP="007E2B19">
            <w:pPr>
              <w:spacing w:line="264" w:lineRule="auto"/>
              <w:jc w:val="both"/>
              <w:rPr>
                <w:b/>
                <w:bCs/>
                <w:sz w:val="18"/>
                <w:szCs w:val="18"/>
              </w:rPr>
            </w:pPr>
            <w:r w:rsidRPr="00DD31B7">
              <w:rPr>
                <w:b/>
                <w:bCs/>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sz w:val="18"/>
                <w:szCs w:val="18"/>
              </w:rPr>
            </w:pPr>
            <w:r w:rsidRPr="00DD31B7">
              <w:rPr>
                <w:sz w:val="18"/>
                <w:szCs w:val="18"/>
              </w:rPr>
              <w:t>1.2</w:t>
            </w:r>
          </w:p>
        </w:tc>
        <w:tc>
          <w:tcPr>
            <w:tcW w:w="751" w:type="dxa"/>
            <w:hideMark/>
          </w:tcPr>
          <w:p w:rsidR="007E2B19" w:rsidRPr="00DD31B7" w:rsidRDefault="007E2B19" w:rsidP="007E2B19">
            <w:pPr>
              <w:spacing w:line="264" w:lineRule="auto"/>
              <w:jc w:val="both"/>
              <w:rPr>
                <w:sz w:val="18"/>
                <w:szCs w:val="18"/>
              </w:rPr>
            </w:pPr>
            <w:r w:rsidRPr="00DD31B7">
              <w:rPr>
                <w:sz w:val="18"/>
                <w:szCs w:val="18"/>
              </w:rPr>
              <w:t>2</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02" w:type="dxa"/>
            <w:hideMark/>
          </w:tcPr>
          <w:p w:rsidR="007E2B19" w:rsidRPr="00DD31B7" w:rsidRDefault="007E2B19" w:rsidP="007E2B19">
            <w:pPr>
              <w:spacing w:line="264" w:lineRule="auto"/>
              <w:jc w:val="both"/>
              <w:rPr>
                <w:sz w:val="18"/>
                <w:szCs w:val="18"/>
              </w:rPr>
            </w:pPr>
            <w:r w:rsidRPr="00DD31B7">
              <w:rPr>
                <w:sz w:val="18"/>
                <w:szCs w:val="18"/>
              </w:rPr>
              <w:t>0</w:t>
            </w:r>
          </w:p>
        </w:tc>
        <w:tc>
          <w:tcPr>
            <w:tcW w:w="1183" w:type="dxa"/>
            <w:hideMark/>
          </w:tcPr>
          <w:p w:rsidR="007E2B19" w:rsidRPr="00DD31B7" w:rsidRDefault="007E2B19" w:rsidP="007E2B19">
            <w:pPr>
              <w:spacing w:line="264" w:lineRule="auto"/>
              <w:jc w:val="both"/>
              <w:rPr>
                <w:sz w:val="18"/>
                <w:szCs w:val="18"/>
              </w:rPr>
            </w:pPr>
            <w:r w:rsidRPr="00DD31B7">
              <w:rPr>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sz w:val="18"/>
                <w:szCs w:val="18"/>
              </w:rPr>
            </w:pPr>
            <w:r w:rsidRPr="00DD31B7">
              <w:rPr>
                <w:sz w:val="18"/>
                <w:szCs w:val="18"/>
              </w:rPr>
              <w:t>1.4</w:t>
            </w:r>
          </w:p>
        </w:tc>
        <w:tc>
          <w:tcPr>
            <w:tcW w:w="751" w:type="dxa"/>
            <w:hideMark/>
          </w:tcPr>
          <w:p w:rsidR="007E2B19" w:rsidRPr="00DD31B7" w:rsidRDefault="007E2B19" w:rsidP="007E2B19">
            <w:pPr>
              <w:spacing w:line="264" w:lineRule="auto"/>
              <w:jc w:val="both"/>
              <w:rPr>
                <w:sz w:val="18"/>
                <w:szCs w:val="18"/>
              </w:rPr>
            </w:pPr>
            <w:r w:rsidRPr="00DD31B7">
              <w:rPr>
                <w:sz w:val="18"/>
                <w:szCs w:val="18"/>
              </w:rPr>
              <w:t>1</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02" w:type="dxa"/>
            <w:hideMark/>
          </w:tcPr>
          <w:p w:rsidR="007E2B19" w:rsidRPr="00DD31B7" w:rsidRDefault="007E2B19" w:rsidP="007E2B19">
            <w:pPr>
              <w:spacing w:line="264" w:lineRule="auto"/>
              <w:jc w:val="both"/>
              <w:rPr>
                <w:sz w:val="18"/>
                <w:szCs w:val="18"/>
              </w:rPr>
            </w:pPr>
            <w:r w:rsidRPr="00DD31B7">
              <w:rPr>
                <w:sz w:val="18"/>
                <w:szCs w:val="18"/>
              </w:rPr>
              <w:t>0</w:t>
            </w:r>
          </w:p>
        </w:tc>
        <w:tc>
          <w:tcPr>
            <w:tcW w:w="1183" w:type="dxa"/>
            <w:hideMark/>
          </w:tcPr>
          <w:p w:rsidR="007E2B19" w:rsidRPr="00DD31B7" w:rsidRDefault="007E2B19" w:rsidP="007E2B19">
            <w:pPr>
              <w:spacing w:line="264" w:lineRule="auto"/>
              <w:jc w:val="both"/>
              <w:rPr>
                <w:sz w:val="18"/>
                <w:szCs w:val="18"/>
              </w:rPr>
            </w:pPr>
            <w:r w:rsidRPr="00DD31B7">
              <w:rPr>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sz w:val="18"/>
                <w:szCs w:val="18"/>
              </w:rPr>
            </w:pPr>
            <w:r w:rsidRPr="00DD31B7">
              <w:rPr>
                <w:sz w:val="18"/>
                <w:szCs w:val="18"/>
              </w:rPr>
              <w:t>1.5</w:t>
            </w:r>
          </w:p>
        </w:tc>
        <w:tc>
          <w:tcPr>
            <w:tcW w:w="751" w:type="dxa"/>
            <w:hideMark/>
          </w:tcPr>
          <w:p w:rsidR="007E2B19" w:rsidRPr="00DD31B7" w:rsidRDefault="007E2B19" w:rsidP="007E2B19">
            <w:pPr>
              <w:spacing w:line="264" w:lineRule="auto"/>
              <w:jc w:val="both"/>
              <w:rPr>
                <w:sz w:val="18"/>
                <w:szCs w:val="18"/>
              </w:rPr>
            </w:pPr>
            <w:r w:rsidRPr="00DD31B7">
              <w:rPr>
                <w:sz w:val="18"/>
                <w:szCs w:val="18"/>
              </w:rPr>
              <w:t>2</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02" w:type="dxa"/>
            <w:hideMark/>
          </w:tcPr>
          <w:p w:rsidR="007E2B19" w:rsidRPr="00DD31B7" w:rsidRDefault="007E2B19" w:rsidP="007E2B19">
            <w:pPr>
              <w:spacing w:line="264" w:lineRule="auto"/>
              <w:jc w:val="both"/>
              <w:rPr>
                <w:sz w:val="18"/>
                <w:szCs w:val="18"/>
              </w:rPr>
            </w:pPr>
            <w:r w:rsidRPr="00DD31B7">
              <w:rPr>
                <w:sz w:val="18"/>
                <w:szCs w:val="18"/>
              </w:rPr>
              <w:t>0</w:t>
            </w:r>
          </w:p>
        </w:tc>
        <w:tc>
          <w:tcPr>
            <w:tcW w:w="1183" w:type="dxa"/>
            <w:hideMark/>
          </w:tcPr>
          <w:p w:rsidR="007E2B19" w:rsidRPr="00DD31B7" w:rsidRDefault="007E2B19" w:rsidP="007E2B19">
            <w:pPr>
              <w:spacing w:line="264" w:lineRule="auto"/>
              <w:jc w:val="both"/>
              <w:rPr>
                <w:sz w:val="18"/>
                <w:szCs w:val="18"/>
              </w:rPr>
            </w:pPr>
            <w:r w:rsidRPr="00DD31B7">
              <w:rPr>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sz w:val="18"/>
                <w:szCs w:val="18"/>
              </w:rPr>
            </w:pPr>
            <w:r w:rsidRPr="00DD31B7">
              <w:rPr>
                <w:sz w:val="18"/>
                <w:szCs w:val="18"/>
              </w:rPr>
              <w:t>1.6</w:t>
            </w:r>
          </w:p>
        </w:tc>
        <w:tc>
          <w:tcPr>
            <w:tcW w:w="751" w:type="dxa"/>
            <w:hideMark/>
          </w:tcPr>
          <w:p w:rsidR="007E2B19" w:rsidRPr="00DD31B7" w:rsidRDefault="007E2B19" w:rsidP="007E2B19">
            <w:pPr>
              <w:spacing w:line="264" w:lineRule="auto"/>
              <w:jc w:val="both"/>
              <w:rPr>
                <w:sz w:val="18"/>
                <w:szCs w:val="18"/>
              </w:rPr>
            </w:pPr>
            <w:r w:rsidRPr="00DD31B7">
              <w:rPr>
                <w:sz w:val="18"/>
                <w:szCs w:val="18"/>
              </w:rPr>
              <w:t>9</w:t>
            </w:r>
          </w:p>
        </w:tc>
        <w:tc>
          <w:tcPr>
            <w:tcW w:w="1124" w:type="dxa"/>
            <w:hideMark/>
          </w:tcPr>
          <w:p w:rsidR="007E2B19" w:rsidRPr="00DD31B7" w:rsidRDefault="007E2B19" w:rsidP="007E2B19">
            <w:pPr>
              <w:spacing w:line="264" w:lineRule="auto"/>
              <w:jc w:val="both"/>
              <w:rPr>
                <w:sz w:val="18"/>
                <w:szCs w:val="18"/>
              </w:rPr>
            </w:pPr>
            <w:r w:rsidRPr="00DD31B7">
              <w:rPr>
                <w:sz w:val="18"/>
                <w:szCs w:val="18"/>
              </w:rPr>
              <w:t>4358,20</w:t>
            </w:r>
          </w:p>
        </w:tc>
        <w:tc>
          <w:tcPr>
            <w:tcW w:w="897" w:type="dxa"/>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02" w:type="dxa"/>
            <w:hideMark/>
          </w:tcPr>
          <w:p w:rsidR="007E2B19" w:rsidRPr="00DD31B7" w:rsidRDefault="007E2B19" w:rsidP="007E2B19">
            <w:pPr>
              <w:spacing w:line="264" w:lineRule="auto"/>
              <w:jc w:val="both"/>
              <w:rPr>
                <w:sz w:val="18"/>
                <w:szCs w:val="18"/>
              </w:rPr>
            </w:pPr>
            <w:r w:rsidRPr="00DD31B7">
              <w:rPr>
                <w:sz w:val="18"/>
                <w:szCs w:val="18"/>
              </w:rPr>
              <w:t>0</w:t>
            </w:r>
          </w:p>
        </w:tc>
        <w:tc>
          <w:tcPr>
            <w:tcW w:w="1183" w:type="dxa"/>
            <w:hideMark/>
          </w:tcPr>
          <w:p w:rsidR="007E2B19" w:rsidRPr="00DD31B7" w:rsidRDefault="007E2B19" w:rsidP="007E2B19">
            <w:pPr>
              <w:spacing w:line="264" w:lineRule="auto"/>
              <w:jc w:val="both"/>
              <w:rPr>
                <w:sz w:val="18"/>
                <w:szCs w:val="18"/>
              </w:rPr>
            </w:pPr>
            <w:r w:rsidRPr="00DD31B7">
              <w:rPr>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sz w:val="18"/>
                <w:szCs w:val="18"/>
              </w:rPr>
            </w:pPr>
            <w:r w:rsidRPr="00DD31B7">
              <w:rPr>
                <w:sz w:val="18"/>
                <w:szCs w:val="18"/>
              </w:rPr>
              <w:t>1.8</w:t>
            </w:r>
          </w:p>
        </w:tc>
        <w:tc>
          <w:tcPr>
            <w:tcW w:w="751" w:type="dxa"/>
            <w:hideMark/>
          </w:tcPr>
          <w:p w:rsidR="007E2B19" w:rsidRPr="00DD31B7" w:rsidRDefault="007E2B19" w:rsidP="007E2B19">
            <w:pPr>
              <w:spacing w:line="264" w:lineRule="auto"/>
              <w:jc w:val="both"/>
              <w:rPr>
                <w:sz w:val="18"/>
                <w:szCs w:val="18"/>
              </w:rPr>
            </w:pPr>
            <w:r w:rsidRPr="00DD31B7">
              <w:rPr>
                <w:sz w:val="18"/>
                <w:szCs w:val="18"/>
              </w:rPr>
              <w:t>1</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02" w:type="dxa"/>
            <w:hideMark/>
          </w:tcPr>
          <w:p w:rsidR="007E2B19" w:rsidRPr="00DD31B7" w:rsidRDefault="007E2B19" w:rsidP="007E2B19">
            <w:pPr>
              <w:spacing w:line="264" w:lineRule="auto"/>
              <w:jc w:val="both"/>
              <w:rPr>
                <w:sz w:val="18"/>
                <w:szCs w:val="18"/>
              </w:rPr>
            </w:pPr>
            <w:r w:rsidRPr="00DD31B7">
              <w:rPr>
                <w:sz w:val="18"/>
                <w:szCs w:val="18"/>
              </w:rPr>
              <w:t>0</w:t>
            </w:r>
          </w:p>
        </w:tc>
        <w:tc>
          <w:tcPr>
            <w:tcW w:w="1183" w:type="dxa"/>
            <w:hideMark/>
          </w:tcPr>
          <w:p w:rsidR="007E2B19" w:rsidRPr="00DD31B7" w:rsidRDefault="007E2B19" w:rsidP="007E2B19">
            <w:pPr>
              <w:spacing w:line="264" w:lineRule="auto"/>
              <w:jc w:val="both"/>
              <w:rPr>
                <w:sz w:val="18"/>
                <w:szCs w:val="18"/>
              </w:rPr>
            </w:pPr>
            <w:r w:rsidRPr="00DD31B7">
              <w:rPr>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b/>
                <w:bCs/>
                <w:sz w:val="18"/>
                <w:szCs w:val="18"/>
              </w:rPr>
            </w:pPr>
            <w:r w:rsidRPr="00DD31B7">
              <w:rPr>
                <w:b/>
                <w:bCs/>
                <w:sz w:val="18"/>
                <w:szCs w:val="18"/>
              </w:rPr>
              <w:t>Нарушения ведения бухгалтерского учета, составления и представления бухгалтерской (финансовой) отчетности</w:t>
            </w:r>
          </w:p>
        </w:tc>
        <w:tc>
          <w:tcPr>
            <w:tcW w:w="751" w:type="dxa"/>
            <w:hideMark/>
          </w:tcPr>
          <w:p w:rsidR="007E2B19" w:rsidRPr="00DD31B7" w:rsidRDefault="007E2B19" w:rsidP="007E2B19">
            <w:pPr>
              <w:spacing w:line="264" w:lineRule="auto"/>
              <w:jc w:val="both"/>
              <w:rPr>
                <w:b/>
                <w:bCs/>
                <w:sz w:val="18"/>
                <w:szCs w:val="18"/>
              </w:rPr>
            </w:pPr>
            <w:r w:rsidRPr="00DD31B7">
              <w:rPr>
                <w:b/>
                <w:bCs/>
                <w:sz w:val="18"/>
                <w:szCs w:val="18"/>
              </w:rPr>
              <w:t>22</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8487,50</w:t>
            </w:r>
          </w:p>
        </w:tc>
        <w:tc>
          <w:tcPr>
            <w:tcW w:w="897" w:type="dxa"/>
            <w:hideMark/>
          </w:tcPr>
          <w:p w:rsidR="007E2B19" w:rsidRPr="00DD31B7" w:rsidRDefault="007E2B19" w:rsidP="00CE4A53">
            <w:pPr>
              <w:spacing w:line="264" w:lineRule="auto"/>
              <w:jc w:val="both"/>
              <w:rPr>
                <w:b/>
                <w:bCs/>
                <w:sz w:val="18"/>
                <w:szCs w:val="18"/>
              </w:rPr>
            </w:pPr>
            <w:r w:rsidRPr="00DD31B7">
              <w:rPr>
                <w:b/>
                <w:bCs/>
                <w:sz w:val="18"/>
                <w:szCs w:val="18"/>
              </w:rPr>
              <w:t>1</w:t>
            </w:r>
            <w:r w:rsidR="00CE4A53">
              <w:rPr>
                <w:b/>
                <w:bCs/>
                <w:sz w:val="18"/>
                <w:szCs w:val="18"/>
              </w:rPr>
              <w:t>4</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3 267,00</w:t>
            </w:r>
          </w:p>
        </w:tc>
        <w:tc>
          <w:tcPr>
            <w:tcW w:w="897" w:type="dxa"/>
            <w:hideMark/>
          </w:tcPr>
          <w:p w:rsidR="007E2B19" w:rsidRPr="00DD31B7" w:rsidRDefault="007E2B19" w:rsidP="008257CB">
            <w:pPr>
              <w:spacing w:line="264" w:lineRule="auto"/>
              <w:jc w:val="both"/>
              <w:rPr>
                <w:b/>
                <w:bCs/>
                <w:sz w:val="18"/>
                <w:szCs w:val="18"/>
              </w:rPr>
            </w:pPr>
            <w:r w:rsidRPr="00DD31B7">
              <w:rPr>
                <w:b/>
                <w:bCs/>
                <w:sz w:val="18"/>
                <w:szCs w:val="18"/>
              </w:rPr>
              <w:t>1</w:t>
            </w:r>
            <w:r w:rsidR="008257CB" w:rsidRPr="00DD31B7">
              <w:rPr>
                <w:b/>
                <w:bCs/>
                <w:sz w:val="18"/>
                <w:szCs w:val="18"/>
              </w:rPr>
              <w:t>4</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3 267,00</w:t>
            </w:r>
          </w:p>
        </w:tc>
        <w:tc>
          <w:tcPr>
            <w:tcW w:w="802" w:type="dxa"/>
            <w:hideMark/>
          </w:tcPr>
          <w:p w:rsidR="007E2B19" w:rsidRPr="00DD31B7" w:rsidRDefault="007E2B19" w:rsidP="007E2B19">
            <w:pPr>
              <w:spacing w:line="264" w:lineRule="auto"/>
              <w:jc w:val="both"/>
              <w:rPr>
                <w:b/>
                <w:bCs/>
                <w:sz w:val="18"/>
                <w:szCs w:val="18"/>
              </w:rPr>
            </w:pPr>
            <w:r w:rsidRPr="00DD31B7">
              <w:rPr>
                <w:b/>
                <w:bCs/>
                <w:sz w:val="18"/>
                <w:szCs w:val="18"/>
              </w:rPr>
              <w:t>0</w:t>
            </w:r>
          </w:p>
        </w:tc>
        <w:tc>
          <w:tcPr>
            <w:tcW w:w="1183" w:type="dxa"/>
            <w:hideMark/>
          </w:tcPr>
          <w:p w:rsidR="007E2B19" w:rsidRPr="00DD31B7" w:rsidRDefault="007E2B19" w:rsidP="007E2B19">
            <w:pPr>
              <w:spacing w:line="264" w:lineRule="auto"/>
              <w:jc w:val="both"/>
              <w:rPr>
                <w:b/>
                <w:bCs/>
                <w:sz w:val="18"/>
                <w:szCs w:val="18"/>
              </w:rPr>
            </w:pPr>
            <w:r w:rsidRPr="00DD31B7">
              <w:rPr>
                <w:b/>
                <w:bCs/>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sz w:val="18"/>
                <w:szCs w:val="18"/>
              </w:rPr>
            </w:pPr>
            <w:r w:rsidRPr="00DD31B7">
              <w:rPr>
                <w:sz w:val="18"/>
                <w:szCs w:val="18"/>
              </w:rPr>
              <w:t>1.1</w:t>
            </w:r>
          </w:p>
        </w:tc>
        <w:tc>
          <w:tcPr>
            <w:tcW w:w="751" w:type="dxa"/>
            <w:hideMark/>
          </w:tcPr>
          <w:p w:rsidR="007E2B19" w:rsidRPr="00DD31B7" w:rsidRDefault="007E2B19" w:rsidP="007E2B19">
            <w:pPr>
              <w:spacing w:line="264" w:lineRule="auto"/>
              <w:jc w:val="both"/>
              <w:rPr>
                <w:sz w:val="18"/>
                <w:szCs w:val="18"/>
              </w:rPr>
            </w:pPr>
            <w:r w:rsidRPr="00DD31B7">
              <w:rPr>
                <w:sz w:val="18"/>
                <w:szCs w:val="18"/>
              </w:rPr>
              <w:t>9</w:t>
            </w:r>
          </w:p>
        </w:tc>
        <w:tc>
          <w:tcPr>
            <w:tcW w:w="1124" w:type="dxa"/>
            <w:hideMark/>
          </w:tcPr>
          <w:p w:rsidR="007E2B19" w:rsidRPr="00DD31B7" w:rsidRDefault="007E2B19" w:rsidP="007E2B19">
            <w:pPr>
              <w:spacing w:line="264" w:lineRule="auto"/>
              <w:jc w:val="both"/>
              <w:rPr>
                <w:sz w:val="18"/>
                <w:szCs w:val="18"/>
              </w:rPr>
            </w:pPr>
            <w:r w:rsidRPr="00DD31B7">
              <w:rPr>
                <w:sz w:val="18"/>
                <w:szCs w:val="18"/>
              </w:rPr>
              <w:t>3186,50</w:t>
            </w:r>
          </w:p>
        </w:tc>
        <w:tc>
          <w:tcPr>
            <w:tcW w:w="897" w:type="dxa"/>
            <w:hideMark/>
          </w:tcPr>
          <w:p w:rsidR="007E2B19" w:rsidRPr="00DD31B7" w:rsidRDefault="007E2B19" w:rsidP="007E2B19">
            <w:pPr>
              <w:spacing w:line="264" w:lineRule="auto"/>
              <w:jc w:val="both"/>
              <w:rPr>
                <w:sz w:val="18"/>
                <w:szCs w:val="18"/>
              </w:rPr>
            </w:pPr>
            <w:r w:rsidRPr="00DD31B7">
              <w:rPr>
                <w:sz w:val="18"/>
                <w:szCs w:val="18"/>
              </w:rPr>
              <w:t>9</w:t>
            </w:r>
          </w:p>
        </w:tc>
        <w:tc>
          <w:tcPr>
            <w:tcW w:w="1124" w:type="dxa"/>
            <w:hideMark/>
          </w:tcPr>
          <w:p w:rsidR="007E2B19" w:rsidRPr="00DD31B7" w:rsidRDefault="007E2B19" w:rsidP="007E2B19">
            <w:pPr>
              <w:spacing w:line="264" w:lineRule="auto"/>
              <w:jc w:val="both"/>
              <w:rPr>
                <w:sz w:val="18"/>
                <w:szCs w:val="18"/>
              </w:rPr>
            </w:pPr>
            <w:r w:rsidRPr="00DD31B7">
              <w:rPr>
                <w:sz w:val="18"/>
                <w:szCs w:val="18"/>
              </w:rPr>
              <w:t>3 186,50</w:t>
            </w:r>
          </w:p>
        </w:tc>
        <w:tc>
          <w:tcPr>
            <w:tcW w:w="897" w:type="dxa"/>
            <w:hideMark/>
          </w:tcPr>
          <w:p w:rsidR="007E2B19" w:rsidRPr="00DD31B7" w:rsidRDefault="007E2B19" w:rsidP="007E2B19">
            <w:pPr>
              <w:spacing w:line="264" w:lineRule="auto"/>
              <w:jc w:val="both"/>
              <w:rPr>
                <w:sz w:val="18"/>
                <w:szCs w:val="18"/>
              </w:rPr>
            </w:pPr>
            <w:r w:rsidRPr="00DD31B7">
              <w:rPr>
                <w:sz w:val="18"/>
                <w:szCs w:val="18"/>
              </w:rPr>
              <w:t>9</w:t>
            </w:r>
          </w:p>
        </w:tc>
        <w:tc>
          <w:tcPr>
            <w:tcW w:w="1124" w:type="dxa"/>
            <w:hideMark/>
          </w:tcPr>
          <w:p w:rsidR="007E2B19" w:rsidRPr="00DD31B7" w:rsidRDefault="007E2B19" w:rsidP="007E2B19">
            <w:pPr>
              <w:spacing w:line="264" w:lineRule="auto"/>
              <w:jc w:val="both"/>
              <w:rPr>
                <w:sz w:val="18"/>
                <w:szCs w:val="18"/>
              </w:rPr>
            </w:pPr>
            <w:r w:rsidRPr="00DD31B7">
              <w:rPr>
                <w:sz w:val="18"/>
                <w:szCs w:val="18"/>
              </w:rPr>
              <w:t>3 186,50</w:t>
            </w:r>
          </w:p>
        </w:tc>
        <w:tc>
          <w:tcPr>
            <w:tcW w:w="802" w:type="dxa"/>
            <w:hideMark/>
          </w:tcPr>
          <w:p w:rsidR="007E2B19" w:rsidRPr="00DD31B7" w:rsidRDefault="007E2B19" w:rsidP="007E2B19">
            <w:pPr>
              <w:spacing w:line="264" w:lineRule="auto"/>
              <w:jc w:val="both"/>
              <w:rPr>
                <w:sz w:val="18"/>
                <w:szCs w:val="18"/>
              </w:rPr>
            </w:pPr>
            <w:r w:rsidRPr="00DD31B7">
              <w:rPr>
                <w:sz w:val="18"/>
                <w:szCs w:val="18"/>
              </w:rPr>
              <w:t>0</w:t>
            </w:r>
          </w:p>
        </w:tc>
        <w:tc>
          <w:tcPr>
            <w:tcW w:w="1183" w:type="dxa"/>
            <w:hideMark/>
          </w:tcPr>
          <w:p w:rsidR="007E2B19" w:rsidRPr="00DD31B7" w:rsidRDefault="007E2B19" w:rsidP="007E2B19">
            <w:pPr>
              <w:spacing w:line="264" w:lineRule="auto"/>
              <w:jc w:val="both"/>
              <w:rPr>
                <w:sz w:val="18"/>
                <w:szCs w:val="18"/>
              </w:rPr>
            </w:pPr>
            <w:r w:rsidRPr="00DD31B7">
              <w:rPr>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sz w:val="18"/>
                <w:szCs w:val="18"/>
              </w:rPr>
            </w:pPr>
            <w:r w:rsidRPr="00DD31B7">
              <w:rPr>
                <w:sz w:val="18"/>
                <w:szCs w:val="18"/>
              </w:rPr>
              <w:lastRenderedPageBreak/>
              <w:t>1.6</w:t>
            </w:r>
          </w:p>
        </w:tc>
        <w:tc>
          <w:tcPr>
            <w:tcW w:w="751" w:type="dxa"/>
            <w:hideMark/>
          </w:tcPr>
          <w:p w:rsidR="007E2B19" w:rsidRPr="00DD31B7" w:rsidRDefault="007E2B19" w:rsidP="007E2B19">
            <w:pPr>
              <w:spacing w:line="264" w:lineRule="auto"/>
              <w:jc w:val="both"/>
              <w:rPr>
                <w:sz w:val="18"/>
                <w:szCs w:val="18"/>
              </w:rPr>
            </w:pPr>
            <w:r w:rsidRPr="00DD31B7">
              <w:rPr>
                <w:sz w:val="18"/>
                <w:szCs w:val="18"/>
              </w:rPr>
              <w:t>6</w:t>
            </w:r>
          </w:p>
        </w:tc>
        <w:tc>
          <w:tcPr>
            <w:tcW w:w="1124" w:type="dxa"/>
            <w:hideMark/>
          </w:tcPr>
          <w:p w:rsidR="007E2B19" w:rsidRPr="00DD31B7" w:rsidRDefault="007E2B19" w:rsidP="007E2B19">
            <w:pPr>
              <w:spacing w:line="264" w:lineRule="auto"/>
              <w:jc w:val="both"/>
              <w:rPr>
                <w:sz w:val="18"/>
                <w:szCs w:val="18"/>
              </w:rPr>
            </w:pPr>
            <w:r w:rsidRPr="00DD31B7">
              <w:rPr>
                <w:sz w:val="18"/>
                <w:szCs w:val="18"/>
              </w:rPr>
              <w:t>2458,20</w:t>
            </w:r>
          </w:p>
        </w:tc>
        <w:tc>
          <w:tcPr>
            <w:tcW w:w="897" w:type="dxa"/>
            <w:hideMark/>
          </w:tcPr>
          <w:p w:rsidR="007E2B19" w:rsidRPr="00DD31B7" w:rsidRDefault="00CE4A53" w:rsidP="007E2B19">
            <w:pPr>
              <w:spacing w:line="264" w:lineRule="auto"/>
              <w:jc w:val="both"/>
              <w:rPr>
                <w:sz w:val="18"/>
                <w:szCs w:val="18"/>
              </w:rPr>
            </w:pPr>
            <w:r>
              <w:rPr>
                <w:sz w:val="18"/>
                <w:szCs w:val="18"/>
              </w:rPr>
              <w:t>2</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hideMark/>
          </w:tcPr>
          <w:p w:rsidR="007E2B19" w:rsidRPr="00DD31B7" w:rsidRDefault="008257CB" w:rsidP="007E2B19">
            <w:pPr>
              <w:spacing w:line="264" w:lineRule="auto"/>
              <w:jc w:val="both"/>
              <w:rPr>
                <w:sz w:val="18"/>
                <w:szCs w:val="18"/>
              </w:rPr>
            </w:pPr>
            <w:r w:rsidRPr="00DD31B7">
              <w:rPr>
                <w:sz w:val="18"/>
                <w:szCs w:val="18"/>
              </w:rPr>
              <w:t>2</w:t>
            </w:r>
          </w:p>
        </w:tc>
        <w:tc>
          <w:tcPr>
            <w:tcW w:w="1124" w:type="dxa"/>
            <w:hideMark/>
          </w:tcPr>
          <w:p w:rsidR="007E2B19" w:rsidRPr="00DD31B7" w:rsidRDefault="007E2B19" w:rsidP="007E2B19">
            <w:pPr>
              <w:spacing w:line="264" w:lineRule="auto"/>
              <w:jc w:val="both"/>
              <w:rPr>
                <w:sz w:val="18"/>
                <w:szCs w:val="18"/>
              </w:rPr>
            </w:pPr>
            <w:r w:rsidRPr="00DD31B7">
              <w:rPr>
                <w:sz w:val="18"/>
                <w:szCs w:val="18"/>
              </w:rPr>
              <w:t>0,00</w:t>
            </w:r>
          </w:p>
        </w:tc>
        <w:tc>
          <w:tcPr>
            <w:tcW w:w="802" w:type="dxa"/>
            <w:hideMark/>
          </w:tcPr>
          <w:p w:rsidR="007E2B19" w:rsidRPr="00DD31B7" w:rsidRDefault="007E2B19" w:rsidP="007E2B19">
            <w:pPr>
              <w:spacing w:line="264" w:lineRule="auto"/>
              <w:jc w:val="both"/>
              <w:rPr>
                <w:sz w:val="18"/>
                <w:szCs w:val="18"/>
              </w:rPr>
            </w:pPr>
            <w:r w:rsidRPr="00DD31B7">
              <w:rPr>
                <w:sz w:val="18"/>
                <w:szCs w:val="18"/>
              </w:rPr>
              <w:t>0</w:t>
            </w:r>
          </w:p>
        </w:tc>
        <w:tc>
          <w:tcPr>
            <w:tcW w:w="1183" w:type="dxa"/>
            <w:hideMark/>
          </w:tcPr>
          <w:p w:rsidR="007E2B19" w:rsidRPr="00DD31B7" w:rsidRDefault="007E2B19" w:rsidP="007E2B19">
            <w:pPr>
              <w:spacing w:line="264" w:lineRule="auto"/>
              <w:jc w:val="both"/>
              <w:rPr>
                <w:sz w:val="18"/>
                <w:szCs w:val="18"/>
              </w:rPr>
            </w:pPr>
            <w:r w:rsidRPr="00DD31B7">
              <w:rPr>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sz w:val="18"/>
                <w:szCs w:val="18"/>
              </w:rPr>
            </w:pPr>
            <w:r w:rsidRPr="00DD31B7">
              <w:rPr>
                <w:sz w:val="18"/>
                <w:szCs w:val="18"/>
              </w:rPr>
              <w:t>1.8</w:t>
            </w:r>
          </w:p>
        </w:tc>
        <w:tc>
          <w:tcPr>
            <w:tcW w:w="751" w:type="dxa"/>
            <w:hideMark/>
          </w:tcPr>
          <w:p w:rsidR="007E2B19" w:rsidRPr="00DD31B7" w:rsidRDefault="007E2B19" w:rsidP="007E2B19">
            <w:pPr>
              <w:spacing w:line="264" w:lineRule="auto"/>
              <w:jc w:val="both"/>
              <w:rPr>
                <w:sz w:val="18"/>
                <w:szCs w:val="18"/>
              </w:rPr>
            </w:pPr>
            <w:r w:rsidRPr="00DD31B7">
              <w:rPr>
                <w:sz w:val="18"/>
                <w:szCs w:val="18"/>
              </w:rPr>
              <w:t>7</w:t>
            </w:r>
          </w:p>
        </w:tc>
        <w:tc>
          <w:tcPr>
            <w:tcW w:w="1124" w:type="dxa"/>
            <w:hideMark/>
          </w:tcPr>
          <w:p w:rsidR="007E2B19" w:rsidRPr="00DD31B7" w:rsidRDefault="007E2B19" w:rsidP="007E2B19">
            <w:pPr>
              <w:spacing w:line="264" w:lineRule="auto"/>
              <w:jc w:val="both"/>
              <w:rPr>
                <w:sz w:val="18"/>
                <w:szCs w:val="18"/>
              </w:rPr>
            </w:pPr>
            <w:r w:rsidRPr="00DD31B7">
              <w:rPr>
                <w:sz w:val="18"/>
                <w:szCs w:val="18"/>
              </w:rPr>
              <w:t>2842,80</w:t>
            </w:r>
          </w:p>
        </w:tc>
        <w:tc>
          <w:tcPr>
            <w:tcW w:w="897" w:type="dxa"/>
            <w:hideMark/>
          </w:tcPr>
          <w:p w:rsidR="007E2B19" w:rsidRPr="00DD31B7" w:rsidRDefault="007E2B19" w:rsidP="007E2B19">
            <w:pPr>
              <w:spacing w:line="264" w:lineRule="auto"/>
              <w:jc w:val="both"/>
              <w:rPr>
                <w:sz w:val="18"/>
                <w:szCs w:val="18"/>
              </w:rPr>
            </w:pPr>
            <w:r w:rsidRPr="00DD31B7">
              <w:rPr>
                <w:sz w:val="18"/>
                <w:szCs w:val="18"/>
              </w:rPr>
              <w:t>3</w:t>
            </w:r>
          </w:p>
        </w:tc>
        <w:tc>
          <w:tcPr>
            <w:tcW w:w="1124" w:type="dxa"/>
            <w:hideMark/>
          </w:tcPr>
          <w:p w:rsidR="007E2B19" w:rsidRPr="00DD31B7" w:rsidRDefault="007E2B19" w:rsidP="007E2B19">
            <w:pPr>
              <w:spacing w:line="264" w:lineRule="auto"/>
              <w:jc w:val="both"/>
              <w:rPr>
                <w:sz w:val="18"/>
                <w:szCs w:val="18"/>
              </w:rPr>
            </w:pPr>
            <w:r w:rsidRPr="00DD31B7">
              <w:rPr>
                <w:sz w:val="18"/>
                <w:szCs w:val="18"/>
              </w:rPr>
              <w:t>80,50</w:t>
            </w:r>
          </w:p>
        </w:tc>
        <w:tc>
          <w:tcPr>
            <w:tcW w:w="897" w:type="dxa"/>
            <w:hideMark/>
          </w:tcPr>
          <w:p w:rsidR="007E2B19" w:rsidRPr="00DD31B7" w:rsidRDefault="007E2B19" w:rsidP="007E2B19">
            <w:pPr>
              <w:spacing w:line="264" w:lineRule="auto"/>
              <w:jc w:val="both"/>
              <w:rPr>
                <w:sz w:val="18"/>
                <w:szCs w:val="18"/>
              </w:rPr>
            </w:pPr>
            <w:r w:rsidRPr="00DD31B7">
              <w:rPr>
                <w:sz w:val="18"/>
                <w:szCs w:val="18"/>
              </w:rPr>
              <w:t>3</w:t>
            </w:r>
          </w:p>
        </w:tc>
        <w:tc>
          <w:tcPr>
            <w:tcW w:w="1124" w:type="dxa"/>
            <w:hideMark/>
          </w:tcPr>
          <w:p w:rsidR="007E2B19" w:rsidRPr="00DD31B7" w:rsidRDefault="007E2B19" w:rsidP="007E2B19">
            <w:pPr>
              <w:spacing w:line="264" w:lineRule="auto"/>
              <w:jc w:val="both"/>
              <w:rPr>
                <w:sz w:val="18"/>
                <w:szCs w:val="18"/>
              </w:rPr>
            </w:pPr>
            <w:r w:rsidRPr="00DD31B7">
              <w:rPr>
                <w:sz w:val="18"/>
                <w:szCs w:val="18"/>
              </w:rPr>
              <w:t>80,50</w:t>
            </w:r>
          </w:p>
        </w:tc>
        <w:tc>
          <w:tcPr>
            <w:tcW w:w="802" w:type="dxa"/>
            <w:hideMark/>
          </w:tcPr>
          <w:p w:rsidR="007E2B19" w:rsidRPr="00DD31B7" w:rsidRDefault="007E2B19" w:rsidP="007E2B19">
            <w:pPr>
              <w:spacing w:line="264" w:lineRule="auto"/>
              <w:jc w:val="both"/>
              <w:rPr>
                <w:sz w:val="18"/>
                <w:szCs w:val="18"/>
              </w:rPr>
            </w:pPr>
            <w:r w:rsidRPr="00DD31B7">
              <w:rPr>
                <w:sz w:val="18"/>
                <w:szCs w:val="18"/>
              </w:rPr>
              <w:t>0</w:t>
            </w:r>
          </w:p>
        </w:tc>
        <w:tc>
          <w:tcPr>
            <w:tcW w:w="1183" w:type="dxa"/>
            <w:hideMark/>
          </w:tcPr>
          <w:p w:rsidR="007E2B19" w:rsidRPr="00DD31B7" w:rsidRDefault="007E2B19" w:rsidP="007E2B19">
            <w:pPr>
              <w:spacing w:line="264" w:lineRule="auto"/>
              <w:jc w:val="both"/>
              <w:rPr>
                <w:sz w:val="18"/>
                <w:szCs w:val="18"/>
              </w:rPr>
            </w:pPr>
            <w:r w:rsidRPr="00DD31B7">
              <w:rPr>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b/>
                <w:bCs/>
                <w:sz w:val="18"/>
                <w:szCs w:val="18"/>
              </w:rPr>
            </w:pPr>
            <w:r w:rsidRPr="00DD31B7">
              <w:rPr>
                <w:b/>
                <w:bCs/>
                <w:sz w:val="18"/>
                <w:szCs w:val="18"/>
              </w:rPr>
              <w:t>Нарушения в сфере управления и распоряжения муниципальной собственностью</w:t>
            </w:r>
          </w:p>
        </w:tc>
        <w:tc>
          <w:tcPr>
            <w:tcW w:w="751" w:type="dxa"/>
            <w:hideMark/>
          </w:tcPr>
          <w:p w:rsidR="007E2B19" w:rsidRPr="00DD31B7" w:rsidRDefault="007E2B19" w:rsidP="007E2B19">
            <w:pPr>
              <w:spacing w:line="264" w:lineRule="auto"/>
              <w:jc w:val="both"/>
              <w:rPr>
                <w:b/>
                <w:bCs/>
                <w:sz w:val="18"/>
                <w:szCs w:val="18"/>
              </w:rPr>
            </w:pPr>
            <w:r w:rsidRPr="00DD31B7">
              <w:rPr>
                <w:b/>
                <w:bCs/>
                <w:sz w:val="18"/>
                <w:szCs w:val="18"/>
              </w:rPr>
              <w:t>9</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12163,3</w:t>
            </w:r>
          </w:p>
        </w:tc>
        <w:tc>
          <w:tcPr>
            <w:tcW w:w="897" w:type="dxa"/>
            <w:hideMark/>
          </w:tcPr>
          <w:p w:rsidR="007E2B19" w:rsidRPr="00DD31B7" w:rsidRDefault="007E2B19" w:rsidP="007E2B19">
            <w:pPr>
              <w:spacing w:line="264" w:lineRule="auto"/>
              <w:jc w:val="both"/>
              <w:rPr>
                <w:b/>
                <w:bCs/>
                <w:sz w:val="18"/>
                <w:szCs w:val="18"/>
              </w:rPr>
            </w:pPr>
            <w:r w:rsidRPr="00DD31B7">
              <w:rPr>
                <w:b/>
                <w:bCs/>
                <w:sz w:val="18"/>
                <w:szCs w:val="18"/>
              </w:rPr>
              <w:t>9</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12163,3</w:t>
            </w:r>
          </w:p>
        </w:tc>
        <w:tc>
          <w:tcPr>
            <w:tcW w:w="897" w:type="dxa"/>
            <w:hideMark/>
          </w:tcPr>
          <w:p w:rsidR="007E2B19" w:rsidRPr="00DD31B7" w:rsidRDefault="007E2B19" w:rsidP="007E2B19">
            <w:pPr>
              <w:spacing w:line="264" w:lineRule="auto"/>
              <w:jc w:val="both"/>
              <w:rPr>
                <w:b/>
                <w:bCs/>
                <w:sz w:val="18"/>
                <w:szCs w:val="18"/>
              </w:rPr>
            </w:pPr>
            <w:r w:rsidRPr="00DD31B7">
              <w:rPr>
                <w:b/>
                <w:bCs/>
                <w:sz w:val="18"/>
                <w:szCs w:val="18"/>
              </w:rPr>
              <w:t>9</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12163,3</w:t>
            </w:r>
          </w:p>
        </w:tc>
        <w:tc>
          <w:tcPr>
            <w:tcW w:w="802" w:type="dxa"/>
            <w:hideMark/>
          </w:tcPr>
          <w:p w:rsidR="007E2B19" w:rsidRPr="00DD31B7" w:rsidRDefault="007E2B19" w:rsidP="007E2B19">
            <w:pPr>
              <w:spacing w:line="264" w:lineRule="auto"/>
              <w:jc w:val="both"/>
              <w:rPr>
                <w:b/>
                <w:bCs/>
                <w:sz w:val="18"/>
                <w:szCs w:val="18"/>
              </w:rPr>
            </w:pPr>
            <w:r w:rsidRPr="00DD31B7">
              <w:rPr>
                <w:b/>
                <w:bCs/>
                <w:sz w:val="18"/>
                <w:szCs w:val="18"/>
              </w:rPr>
              <w:t>0</w:t>
            </w:r>
          </w:p>
        </w:tc>
        <w:tc>
          <w:tcPr>
            <w:tcW w:w="1183" w:type="dxa"/>
            <w:hideMark/>
          </w:tcPr>
          <w:p w:rsidR="007E2B19" w:rsidRPr="00DD31B7" w:rsidRDefault="007E2B19" w:rsidP="007E2B19">
            <w:pPr>
              <w:spacing w:line="264" w:lineRule="auto"/>
              <w:jc w:val="both"/>
              <w:rPr>
                <w:b/>
                <w:bCs/>
                <w:sz w:val="18"/>
                <w:szCs w:val="18"/>
              </w:rPr>
            </w:pPr>
            <w:r w:rsidRPr="00DD31B7">
              <w:rPr>
                <w:b/>
                <w:bCs/>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sz w:val="18"/>
                <w:szCs w:val="18"/>
              </w:rPr>
            </w:pPr>
            <w:r w:rsidRPr="00DD31B7">
              <w:rPr>
                <w:sz w:val="18"/>
                <w:szCs w:val="18"/>
              </w:rPr>
              <w:t>1.1</w:t>
            </w:r>
          </w:p>
        </w:tc>
        <w:tc>
          <w:tcPr>
            <w:tcW w:w="751" w:type="dxa"/>
            <w:hideMark/>
          </w:tcPr>
          <w:p w:rsidR="007E2B19" w:rsidRPr="00DD31B7" w:rsidRDefault="007E2B19" w:rsidP="007E2B19">
            <w:pPr>
              <w:spacing w:line="264" w:lineRule="auto"/>
              <w:jc w:val="both"/>
              <w:rPr>
                <w:b/>
                <w:bCs/>
                <w:sz w:val="18"/>
                <w:szCs w:val="18"/>
              </w:rPr>
            </w:pPr>
            <w:r w:rsidRPr="00DD31B7">
              <w:rPr>
                <w:b/>
                <w:bCs/>
                <w:sz w:val="18"/>
                <w:szCs w:val="18"/>
              </w:rPr>
              <w:t>8</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3181,50</w:t>
            </w:r>
          </w:p>
        </w:tc>
        <w:tc>
          <w:tcPr>
            <w:tcW w:w="897" w:type="dxa"/>
            <w:hideMark/>
          </w:tcPr>
          <w:p w:rsidR="007E2B19" w:rsidRPr="00DD31B7" w:rsidRDefault="007E2B19" w:rsidP="007E2B19">
            <w:pPr>
              <w:spacing w:line="264" w:lineRule="auto"/>
              <w:jc w:val="both"/>
              <w:rPr>
                <w:b/>
                <w:bCs/>
                <w:sz w:val="18"/>
                <w:szCs w:val="18"/>
              </w:rPr>
            </w:pPr>
            <w:r w:rsidRPr="00DD31B7">
              <w:rPr>
                <w:b/>
                <w:bCs/>
                <w:sz w:val="18"/>
                <w:szCs w:val="18"/>
              </w:rPr>
              <w:t>8</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3 181,50</w:t>
            </w:r>
          </w:p>
        </w:tc>
        <w:tc>
          <w:tcPr>
            <w:tcW w:w="897" w:type="dxa"/>
            <w:hideMark/>
          </w:tcPr>
          <w:p w:rsidR="007E2B19" w:rsidRPr="00DD31B7" w:rsidRDefault="007E2B19" w:rsidP="007E2B19">
            <w:pPr>
              <w:spacing w:line="264" w:lineRule="auto"/>
              <w:jc w:val="both"/>
              <w:rPr>
                <w:b/>
                <w:bCs/>
                <w:sz w:val="18"/>
                <w:szCs w:val="18"/>
              </w:rPr>
            </w:pPr>
            <w:r w:rsidRPr="00DD31B7">
              <w:rPr>
                <w:b/>
                <w:bCs/>
                <w:sz w:val="18"/>
                <w:szCs w:val="18"/>
              </w:rPr>
              <w:t>8</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3 181,50</w:t>
            </w:r>
          </w:p>
        </w:tc>
        <w:tc>
          <w:tcPr>
            <w:tcW w:w="802" w:type="dxa"/>
            <w:hideMark/>
          </w:tcPr>
          <w:p w:rsidR="007E2B19" w:rsidRPr="00DD31B7" w:rsidRDefault="007E2B19" w:rsidP="007E2B19">
            <w:pPr>
              <w:spacing w:line="264" w:lineRule="auto"/>
              <w:jc w:val="both"/>
              <w:rPr>
                <w:b/>
                <w:bCs/>
                <w:sz w:val="18"/>
                <w:szCs w:val="18"/>
              </w:rPr>
            </w:pPr>
            <w:r w:rsidRPr="00DD31B7">
              <w:rPr>
                <w:b/>
                <w:bCs/>
                <w:sz w:val="18"/>
                <w:szCs w:val="18"/>
              </w:rPr>
              <w:t>0</w:t>
            </w:r>
          </w:p>
        </w:tc>
        <w:tc>
          <w:tcPr>
            <w:tcW w:w="1183" w:type="dxa"/>
            <w:hideMark/>
          </w:tcPr>
          <w:p w:rsidR="007E2B19" w:rsidRPr="00DD31B7" w:rsidRDefault="007E2B19" w:rsidP="007E2B19">
            <w:pPr>
              <w:spacing w:line="264" w:lineRule="auto"/>
              <w:jc w:val="both"/>
              <w:rPr>
                <w:b/>
                <w:bCs/>
                <w:sz w:val="18"/>
                <w:szCs w:val="18"/>
              </w:rPr>
            </w:pPr>
            <w:r w:rsidRPr="00DD31B7">
              <w:rPr>
                <w:b/>
                <w:bCs/>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sz w:val="18"/>
                <w:szCs w:val="18"/>
              </w:rPr>
            </w:pPr>
            <w:r w:rsidRPr="00DD31B7">
              <w:rPr>
                <w:sz w:val="18"/>
                <w:szCs w:val="18"/>
              </w:rPr>
              <w:t>1.2</w:t>
            </w:r>
          </w:p>
        </w:tc>
        <w:tc>
          <w:tcPr>
            <w:tcW w:w="751" w:type="dxa"/>
            <w:hideMark/>
          </w:tcPr>
          <w:p w:rsidR="007E2B19" w:rsidRPr="00DD31B7" w:rsidRDefault="007E2B19" w:rsidP="007E2B19">
            <w:pPr>
              <w:spacing w:line="264" w:lineRule="auto"/>
              <w:jc w:val="both"/>
              <w:rPr>
                <w:b/>
                <w:bCs/>
                <w:sz w:val="18"/>
                <w:szCs w:val="18"/>
              </w:rPr>
            </w:pPr>
            <w:r w:rsidRPr="00DD31B7">
              <w:rPr>
                <w:b/>
                <w:bCs/>
                <w:sz w:val="18"/>
                <w:szCs w:val="18"/>
              </w:rPr>
              <w:t>1</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8981,80</w:t>
            </w:r>
          </w:p>
        </w:tc>
        <w:tc>
          <w:tcPr>
            <w:tcW w:w="897" w:type="dxa"/>
            <w:hideMark/>
          </w:tcPr>
          <w:p w:rsidR="007E2B19" w:rsidRPr="00DD31B7" w:rsidRDefault="007E2B19" w:rsidP="007E2B19">
            <w:pPr>
              <w:spacing w:line="264" w:lineRule="auto"/>
              <w:jc w:val="both"/>
              <w:rPr>
                <w:b/>
                <w:bCs/>
                <w:sz w:val="18"/>
                <w:szCs w:val="18"/>
              </w:rPr>
            </w:pPr>
            <w:r w:rsidRPr="00DD31B7">
              <w:rPr>
                <w:b/>
                <w:bCs/>
                <w:sz w:val="18"/>
                <w:szCs w:val="18"/>
              </w:rPr>
              <w:t>1</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8981,80</w:t>
            </w:r>
          </w:p>
        </w:tc>
        <w:tc>
          <w:tcPr>
            <w:tcW w:w="897" w:type="dxa"/>
            <w:hideMark/>
          </w:tcPr>
          <w:p w:rsidR="007E2B19" w:rsidRPr="00DD31B7" w:rsidRDefault="007E2B19" w:rsidP="007E2B19">
            <w:pPr>
              <w:spacing w:line="264" w:lineRule="auto"/>
              <w:jc w:val="both"/>
              <w:rPr>
                <w:b/>
                <w:bCs/>
                <w:sz w:val="18"/>
                <w:szCs w:val="18"/>
              </w:rPr>
            </w:pPr>
            <w:r w:rsidRPr="00DD31B7">
              <w:rPr>
                <w:b/>
                <w:bCs/>
                <w:sz w:val="18"/>
                <w:szCs w:val="18"/>
              </w:rPr>
              <w:t>1</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8 981,80</w:t>
            </w:r>
          </w:p>
        </w:tc>
        <w:tc>
          <w:tcPr>
            <w:tcW w:w="802" w:type="dxa"/>
            <w:hideMark/>
          </w:tcPr>
          <w:p w:rsidR="007E2B19" w:rsidRPr="00DD31B7" w:rsidRDefault="007E2B19" w:rsidP="007E2B19">
            <w:pPr>
              <w:spacing w:line="264" w:lineRule="auto"/>
              <w:jc w:val="both"/>
              <w:rPr>
                <w:b/>
                <w:bCs/>
                <w:sz w:val="18"/>
                <w:szCs w:val="18"/>
              </w:rPr>
            </w:pPr>
            <w:r w:rsidRPr="00DD31B7">
              <w:rPr>
                <w:b/>
                <w:bCs/>
                <w:sz w:val="18"/>
                <w:szCs w:val="18"/>
              </w:rPr>
              <w:t>0</w:t>
            </w:r>
          </w:p>
        </w:tc>
        <w:tc>
          <w:tcPr>
            <w:tcW w:w="1183" w:type="dxa"/>
            <w:hideMark/>
          </w:tcPr>
          <w:p w:rsidR="007E2B19" w:rsidRPr="00DD31B7" w:rsidRDefault="007E2B19" w:rsidP="007E2B19">
            <w:pPr>
              <w:spacing w:line="264" w:lineRule="auto"/>
              <w:jc w:val="both"/>
              <w:rPr>
                <w:b/>
                <w:bCs/>
                <w:sz w:val="18"/>
                <w:szCs w:val="18"/>
              </w:rPr>
            </w:pPr>
            <w:r w:rsidRPr="00DD31B7">
              <w:rPr>
                <w:b/>
                <w:bCs/>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b/>
                <w:bCs/>
                <w:sz w:val="18"/>
                <w:szCs w:val="18"/>
              </w:rPr>
            </w:pPr>
            <w:r w:rsidRPr="00DD31B7">
              <w:rPr>
                <w:b/>
                <w:bCs/>
                <w:sz w:val="18"/>
                <w:szCs w:val="18"/>
              </w:rPr>
              <w:t>Иные нарушения</w:t>
            </w:r>
          </w:p>
        </w:tc>
        <w:tc>
          <w:tcPr>
            <w:tcW w:w="751" w:type="dxa"/>
            <w:hideMark/>
          </w:tcPr>
          <w:p w:rsidR="007E2B19" w:rsidRPr="00DD31B7" w:rsidRDefault="007E2B19" w:rsidP="007E2B19">
            <w:pPr>
              <w:spacing w:line="264" w:lineRule="auto"/>
              <w:jc w:val="both"/>
              <w:rPr>
                <w:b/>
                <w:bCs/>
                <w:sz w:val="18"/>
                <w:szCs w:val="18"/>
              </w:rPr>
            </w:pPr>
            <w:r w:rsidRPr="00DD31B7">
              <w:rPr>
                <w:b/>
                <w:bCs/>
                <w:sz w:val="18"/>
                <w:szCs w:val="18"/>
              </w:rPr>
              <w:t>27</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224,50</w:t>
            </w:r>
          </w:p>
        </w:tc>
        <w:tc>
          <w:tcPr>
            <w:tcW w:w="897" w:type="dxa"/>
            <w:hideMark/>
          </w:tcPr>
          <w:p w:rsidR="007E2B19" w:rsidRPr="00DD31B7" w:rsidRDefault="007E2B19" w:rsidP="007E2B19">
            <w:pPr>
              <w:spacing w:line="264" w:lineRule="auto"/>
              <w:jc w:val="both"/>
              <w:rPr>
                <w:b/>
                <w:bCs/>
                <w:sz w:val="18"/>
                <w:szCs w:val="18"/>
              </w:rPr>
            </w:pPr>
            <w:r w:rsidRPr="00DD31B7">
              <w:rPr>
                <w:b/>
                <w:bCs/>
                <w:sz w:val="18"/>
                <w:szCs w:val="18"/>
              </w:rPr>
              <w:t>5</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74,70</w:t>
            </w:r>
          </w:p>
        </w:tc>
        <w:tc>
          <w:tcPr>
            <w:tcW w:w="897" w:type="dxa"/>
            <w:hideMark/>
          </w:tcPr>
          <w:p w:rsidR="007E2B19" w:rsidRPr="00DD31B7" w:rsidRDefault="007E2B19" w:rsidP="007E2B19">
            <w:pPr>
              <w:spacing w:line="264" w:lineRule="auto"/>
              <w:jc w:val="both"/>
              <w:rPr>
                <w:b/>
                <w:bCs/>
                <w:sz w:val="18"/>
                <w:szCs w:val="18"/>
              </w:rPr>
            </w:pPr>
            <w:r w:rsidRPr="00DD31B7">
              <w:rPr>
                <w:b/>
                <w:bCs/>
                <w:sz w:val="18"/>
                <w:szCs w:val="18"/>
              </w:rPr>
              <w:t>5</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74,70</w:t>
            </w:r>
          </w:p>
        </w:tc>
        <w:tc>
          <w:tcPr>
            <w:tcW w:w="802" w:type="dxa"/>
            <w:hideMark/>
          </w:tcPr>
          <w:p w:rsidR="007E2B19" w:rsidRPr="00DD31B7" w:rsidRDefault="007E2B19" w:rsidP="007E2B19">
            <w:pPr>
              <w:spacing w:line="264" w:lineRule="auto"/>
              <w:jc w:val="both"/>
              <w:rPr>
                <w:b/>
                <w:bCs/>
                <w:sz w:val="18"/>
                <w:szCs w:val="18"/>
              </w:rPr>
            </w:pPr>
            <w:r w:rsidRPr="00DD31B7">
              <w:rPr>
                <w:b/>
                <w:bCs/>
                <w:sz w:val="18"/>
                <w:szCs w:val="18"/>
              </w:rPr>
              <w:t>0</w:t>
            </w:r>
          </w:p>
        </w:tc>
        <w:tc>
          <w:tcPr>
            <w:tcW w:w="1183" w:type="dxa"/>
            <w:hideMark/>
          </w:tcPr>
          <w:p w:rsidR="007E2B19" w:rsidRPr="00DD31B7" w:rsidRDefault="007E2B19" w:rsidP="007E2B19">
            <w:pPr>
              <w:spacing w:line="264" w:lineRule="auto"/>
              <w:jc w:val="both"/>
              <w:rPr>
                <w:b/>
                <w:bCs/>
                <w:sz w:val="18"/>
                <w:szCs w:val="18"/>
              </w:rPr>
            </w:pPr>
            <w:r w:rsidRPr="00DD31B7">
              <w:rPr>
                <w:b/>
                <w:bCs/>
                <w:sz w:val="18"/>
                <w:szCs w:val="18"/>
              </w:rPr>
              <w:t>0,00</w:t>
            </w:r>
          </w:p>
        </w:tc>
      </w:tr>
      <w:tr w:rsidR="007E2B19" w:rsidRPr="00DD31B7" w:rsidTr="008257CB">
        <w:trPr>
          <w:trHeight w:val="20"/>
        </w:trPr>
        <w:tc>
          <w:tcPr>
            <w:tcW w:w="2235" w:type="dxa"/>
            <w:hideMark/>
          </w:tcPr>
          <w:p w:rsidR="007E2B19" w:rsidRPr="00DD31B7" w:rsidRDefault="007E2B19" w:rsidP="007E2B19">
            <w:pPr>
              <w:spacing w:line="264" w:lineRule="auto"/>
              <w:jc w:val="both"/>
              <w:rPr>
                <w:sz w:val="18"/>
                <w:szCs w:val="18"/>
              </w:rPr>
            </w:pPr>
            <w:r w:rsidRPr="00DD31B7">
              <w:rPr>
                <w:sz w:val="18"/>
                <w:szCs w:val="18"/>
              </w:rPr>
              <w:t>1.1</w:t>
            </w:r>
          </w:p>
        </w:tc>
        <w:tc>
          <w:tcPr>
            <w:tcW w:w="751" w:type="dxa"/>
            <w:hideMark/>
          </w:tcPr>
          <w:p w:rsidR="007E2B19" w:rsidRPr="00DD31B7" w:rsidRDefault="007E2B19" w:rsidP="007E2B19">
            <w:pPr>
              <w:spacing w:line="264" w:lineRule="auto"/>
              <w:jc w:val="both"/>
              <w:rPr>
                <w:b/>
                <w:bCs/>
                <w:sz w:val="18"/>
                <w:szCs w:val="18"/>
              </w:rPr>
            </w:pPr>
            <w:r w:rsidRPr="00DD31B7">
              <w:rPr>
                <w:b/>
                <w:bCs/>
                <w:sz w:val="18"/>
                <w:szCs w:val="18"/>
              </w:rPr>
              <w:t>11</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0,00</w:t>
            </w:r>
          </w:p>
        </w:tc>
        <w:tc>
          <w:tcPr>
            <w:tcW w:w="897" w:type="dxa"/>
            <w:hideMark/>
          </w:tcPr>
          <w:p w:rsidR="007E2B19" w:rsidRPr="00DD31B7" w:rsidRDefault="007E2B19" w:rsidP="007E2B19">
            <w:pPr>
              <w:spacing w:line="264" w:lineRule="auto"/>
              <w:jc w:val="both"/>
              <w:rPr>
                <w:b/>
                <w:bCs/>
                <w:sz w:val="18"/>
                <w:szCs w:val="18"/>
              </w:rPr>
            </w:pPr>
            <w:r w:rsidRPr="00DD31B7">
              <w:rPr>
                <w:b/>
                <w:bCs/>
                <w:sz w:val="18"/>
                <w:szCs w:val="18"/>
              </w:rPr>
              <w:t>0</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0,00</w:t>
            </w:r>
          </w:p>
        </w:tc>
        <w:tc>
          <w:tcPr>
            <w:tcW w:w="897" w:type="dxa"/>
            <w:hideMark/>
          </w:tcPr>
          <w:p w:rsidR="007E2B19" w:rsidRPr="00DD31B7" w:rsidRDefault="007E2B19" w:rsidP="007E2B19">
            <w:pPr>
              <w:spacing w:line="264" w:lineRule="auto"/>
              <w:jc w:val="both"/>
              <w:rPr>
                <w:b/>
                <w:bCs/>
                <w:sz w:val="18"/>
                <w:szCs w:val="18"/>
              </w:rPr>
            </w:pPr>
            <w:r w:rsidRPr="00DD31B7">
              <w:rPr>
                <w:b/>
                <w:bCs/>
                <w:sz w:val="18"/>
                <w:szCs w:val="18"/>
              </w:rPr>
              <w:t>0</w:t>
            </w:r>
          </w:p>
        </w:tc>
        <w:tc>
          <w:tcPr>
            <w:tcW w:w="1124" w:type="dxa"/>
            <w:hideMark/>
          </w:tcPr>
          <w:p w:rsidR="007E2B19" w:rsidRPr="00DD31B7" w:rsidRDefault="007E2B19" w:rsidP="007E2B19">
            <w:pPr>
              <w:spacing w:line="264" w:lineRule="auto"/>
              <w:jc w:val="both"/>
              <w:rPr>
                <w:b/>
                <w:bCs/>
                <w:sz w:val="18"/>
                <w:szCs w:val="18"/>
              </w:rPr>
            </w:pPr>
            <w:r w:rsidRPr="00DD31B7">
              <w:rPr>
                <w:b/>
                <w:bCs/>
                <w:sz w:val="18"/>
                <w:szCs w:val="18"/>
              </w:rPr>
              <w:t>0,00</w:t>
            </w:r>
          </w:p>
        </w:tc>
        <w:tc>
          <w:tcPr>
            <w:tcW w:w="802" w:type="dxa"/>
            <w:hideMark/>
          </w:tcPr>
          <w:p w:rsidR="007E2B19" w:rsidRPr="00DD31B7" w:rsidRDefault="007E2B19" w:rsidP="007E2B19">
            <w:pPr>
              <w:spacing w:line="264" w:lineRule="auto"/>
              <w:jc w:val="both"/>
              <w:rPr>
                <w:b/>
                <w:bCs/>
                <w:sz w:val="18"/>
                <w:szCs w:val="18"/>
              </w:rPr>
            </w:pPr>
            <w:r w:rsidRPr="00DD31B7">
              <w:rPr>
                <w:b/>
                <w:bCs/>
                <w:sz w:val="18"/>
                <w:szCs w:val="18"/>
              </w:rPr>
              <w:t>0</w:t>
            </w:r>
          </w:p>
        </w:tc>
        <w:tc>
          <w:tcPr>
            <w:tcW w:w="1183" w:type="dxa"/>
            <w:hideMark/>
          </w:tcPr>
          <w:p w:rsidR="007E2B19" w:rsidRPr="00DD31B7" w:rsidRDefault="007E2B19" w:rsidP="007E2B19">
            <w:pPr>
              <w:spacing w:line="264" w:lineRule="auto"/>
              <w:jc w:val="both"/>
              <w:rPr>
                <w:b/>
                <w:bCs/>
                <w:sz w:val="18"/>
                <w:szCs w:val="18"/>
              </w:rPr>
            </w:pPr>
            <w:r w:rsidRPr="00DD31B7">
              <w:rPr>
                <w:b/>
                <w:bCs/>
                <w:sz w:val="18"/>
                <w:szCs w:val="18"/>
              </w:rPr>
              <w:t>0,00</w:t>
            </w:r>
          </w:p>
        </w:tc>
      </w:tr>
      <w:tr w:rsidR="008257CB" w:rsidRPr="00DD31B7" w:rsidTr="008257CB">
        <w:trPr>
          <w:trHeight w:val="20"/>
        </w:trPr>
        <w:tc>
          <w:tcPr>
            <w:tcW w:w="2235" w:type="dxa"/>
            <w:noWrap/>
            <w:hideMark/>
          </w:tcPr>
          <w:p w:rsidR="007E2B19" w:rsidRPr="00DD31B7" w:rsidRDefault="007E2B19" w:rsidP="007E2B19">
            <w:pPr>
              <w:spacing w:line="264" w:lineRule="auto"/>
              <w:jc w:val="both"/>
              <w:rPr>
                <w:sz w:val="18"/>
                <w:szCs w:val="18"/>
              </w:rPr>
            </w:pPr>
            <w:r w:rsidRPr="00DD31B7">
              <w:rPr>
                <w:sz w:val="18"/>
                <w:szCs w:val="18"/>
              </w:rPr>
              <w:t>1.4</w:t>
            </w:r>
          </w:p>
        </w:tc>
        <w:tc>
          <w:tcPr>
            <w:tcW w:w="751" w:type="dxa"/>
            <w:noWrap/>
            <w:hideMark/>
          </w:tcPr>
          <w:p w:rsidR="007E2B19" w:rsidRPr="00DD31B7" w:rsidRDefault="007E2B19" w:rsidP="007E2B19">
            <w:pPr>
              <w:spacing w:line="264" w:lineRule="auto"/>
              <w:jc w:val="both"/>
              <w:rPr>
                <w:sz w:val="18"/>
                <w:szCs w:val="18"/>
              </w:rPr>
            </w:pPr>
            <w:r w:rsidRPr="00DD31B7">
              <w:rPr>
                <w:sz w:val="18"/>
                <w:szCs w:val="18"/>
              </w:rPr>
              <w:t>1</w:t>
            </w:r>
          </w:p>
        </w:tc>
        <w:tc>
          <w:tcPr>
            <w:tcW w:w="1124" w:type="dxa"/>
            <w:noWrap/>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noWrap/>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noWrap/>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noWrap/>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noWrap/>
            <w:hideMark/>
          </w:tcPr>
          <w:p w:rsidR="007E2B19" w:rsidRPr="00DD31B7" w:rsidRDefault="007E2B19" w:rsidP="007E2B19">
            <w:pPr>
              <w:spacing w:line="264" w:lineRule="auto"/>
              <w:jc w:val="both"/>
              <w:rPr>
                <w:sz w:val="18"/>
                <w:szCs w:val="18"/>
              </w:rPr>
            </w:pPr>
            <w:r w:rsidRPr="00DD31B7">
              <w:rPr>
                <w:sz w:val="18"/>
                <w:szCs w:val="18"/>
              </w:rPr>
              <w:t>0,00</w:t>
            </w:r>
          </w:p>
        </w:tc>
        <w:tc>
          <w:tcPr>
            <w:tcW w:w="802" w:type="dxa"/>
            <w:noWrap/>
            <w:hideMark/>
          </w:tcPr>
          <w:p w:rsidR="007E2B19" w:rsidRPr="00DD31B7" w:rsidRDefault="007E2B19" w:rsidP="007E2B19">
            <w:pPr>
              <w:spacing w:line="264" w:lineRule="auto"/>
              <w:jc w:val="both"/>
              <w:rPr>
                <w:sz w:val="18"/>
                <w:szCs w:val="18"/>
              </w:rPr>
            </w:pPr>
            <w:r w:rsidRPr="00DD31B7">
              <w:rPr>
                <w:sz w:val="18"/>
                <w:szCs w:val="18"/>
              </w:rPr>
              <w:t>0</w:t>
            </w:r>
          </w:p>
        </w:tc>
        <w:tc>
          <w:tcPr>
            <w:tcW w:w="1183" w:type="dxa"/>
            <w:noWrap/>
            <w:hideMark/>
          </w:tcPr>
          <w:p w:rsidR="007E2B19" w:rsidRPr="00DD31B7" w:rsidRDefault="007E2B19" w:rsidP="007E2B19">
            <w:pPr>
              <w:spacing w:line="264" w:lineRule="auto"/>
              <w:jc w:val="both"/>
              <w:rPr>
                <w:sz w:val="18"/>
                <w:szCs w:val="18"/>
              </w:rPr>
            </w:pPr>
            <w:r w:rsidRPr="00DD31B7">
              <w:rPr>
                <w:sz w:val="18"/>
                <w:szCs w:val="18"/>
              </w:rPr>
              <w:t>0,00</w:t>
            </w:r>
          </w:p>
        </w:tc>
      </w:tr>
      <w:tr w:rsidR="008257CB" w:rsidRPr="00DD31B7" w:rsidTr="008257CB">
        <w:trPr>
          <w:trHeight w:val="20"/>
        </w:trPr>
        <w:tc>
          <w:tcPr>
            <w:tcW w:w="2235" w:type="dxa"/>
            <w:noWrap/>
            <w:hideMark/>
          </w:tcPr>
          <w:p w:rsidR="007E2B19" w:rsidRPr="00DD31B7" w:rsidRDefault="007E2B19" w:rsidP="007E2B19">
            <w:pPr>
              <w:spacing w:line="264" w:lineRule="auto"/>
              <w:jc w:val="both"/>
              <w:rPr>
                <w:sz w:val="18"/>
                <w:szCs w:val="18"/>
              </w:rPr>
            </w:pPr>
            <w:r w:rsidRPr="00DD31B7">
              <w:rPr>
                <w:sz w:val="18"/>
                <w:szCs w:val="18"/>
              </w:rPr>
              <w:t>1.5</w:t>
            </w:r>
          </w:p>
        </w:tc>
        <w:tc>
          <w:tcPr>
            <w:tcW w:w="751" w:type="dxa"/>
            <w:noWrap/>
            <w:hideMark/>
          </w:tcPr>
          <w:p w:rsidR="007E2B19" w:rsidRPr="00DD31B7" w:rsidRDefault="007E2B19" w:rsidP="007E2B19">
            <w:pPr>
              <w:spacing w:line="264" w:lineRule="auto"/>
              <w:jc w:val="both"/>
              <w:rPr>
                <w:sz w:val="18"/>
                <w:szCs w:val="18"/>
              </w:rPr>
            </w:pPr>
            <w:r w:rsidRPr="00DD31B7">
              <w:rPr>
                <w:sz w:val="18"/>
                <w:szCs w:val="18"/>
              </w:rPr>
              <w:t>3</w:t>
            </w:r>
          </w:p>
        </w:tc>
        <w:tc>
          <w:tcPr>
            <w:tcW w:w="1124" w:type="dxa"/>
            <w:noWrap/>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noWrap/>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noWrap/>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noWrap/>
            <w:hideMark/>
          </w:tcPr>
          <w:p w:rsidR="007E2B19" w:rsidRPr="00DD31B7" w:rsidRDefault="007E2B19" w:rsidP="007E2B19">
            <w:pPr>
              <w:spacing w:line="264" w:lineRule="auto"/>
              <w:jc w:val="both"/>
              <w:rPr>
                <w:sz w:val="18"/>
                <w:szCs w:val="18"/>
              </w:rPr>
            </w:pPr>
            <w:r w:rsidRPr="00DD31B7">
              <w:rPr>
                <w:sz w:val="18"/>
                <w:szCs w:val="18"/>
              </w:rPr>
              <w:t>0</w:t>
            </w:r>
          </w:p>
        </w:tc>
        <w:tc>
          <w:tcPr>
            <w:tcW w:w="1124" w:type="dxa"/>
            <w:noWrap/>
            <w:hideMark/>
          </w:tcPr>
          <w:p w:rsidR="007E2B19" w:rsidRPr="00DD31B7" w:rsidRDefault="007E2B19" w:rsidP="007E2B19">
            <w:pPr>
              <w:spacing w:line="264" w:lineRule="auto"/>
              <w:jc w:val="both"/>
              <w:rPr>
                <w:sz w:val="18"/>
                <w:szCs w:val="18"/>
              </w:rPr>
            </w:pPr>
            <w:r w:rsidRPr="00DD31B7">
              <w:rPr>
                <w:sz w:val="18"/>
                <w:szCs w:val="18"/>
              </w:rPr>
              <w:t>0,00</w:t>
            </w:r>
          </w:p>
        </w:tc>
        <w:tc>
          <w:tcPr>
            <w:tcW w:w="802" w:type="dxa"/>
            <w:noWrap/>
            <w:hideMark/>
          </w:tcPr>
          <w:p w:rsidR="007E2B19" w:rsidRPr="00DD31B7" w:rsidRDefault="007E2B19" w:rsidP="007E2B19">
            <w:pPr>
              <w:spacing w:line="264" w:lineRule="auto"/>
              <w:jc w:val="both"/>
              <w:rPr>
                <w:sz w:val="18"/>
                <w:szCs w:val="18"/>
              </w:rPr>
            </w:pPr>
            <w:r w:rsidRPr="00DD31B7">
              <w:rPr>
                <w:sz w:val="18"/>
                <w:szCs w:val="18"/>
              </w:rPr>
              <w:t>0</w:t>
            </w:r>
          </w:p>
        </w:tc>
        <w:tc>
          <w:tcPr>
            <w:tcW w:w="1183" w:type="dxa"/>
            <w:noWrap/>
            <w:hideMark/>
          </w:tcPr>
          <w:p w:rsidR="007E2B19" w:rsidRPr="00DD31B7" w:rsidRDefault="007E2B19" w:rsidP="007E2B19">
            <w:pPr>
              <w:spacing w:line="264" w:lineRule="auto"/>
              <w:jc w:val="both"/>
              <w:rPr>
                <w:sz w:val="18"/>
                <w:szCs w:val="18"/>
              </w:rPr>
            </w:pPr>
            <w:r w:rsidRPr="00DD31B7">
              <w:rPr>
                <w:sz w:val="18"/>
                <w:szCs w:val="18"/>
              </w:rPr>
              <w:t>0,00</w:t>
            </w:r>
          </w:p>
        </w:tc>
      </w:tr>
      <w:tr w:rsidR="008257CB" w:rsidRPr="00DD31B7" w:rsidTr="008257CB">
        <w:trPr>
          <w:trHeight w:val="20"/>
        </w:trPr>
        <w:tc>
          <w:tcPr>
            <w:tcW w:w="2235" w:type="dxa"/>
            <w:hideMark/>
          </w:tcPr>
          <w:p w:rsidR="007E2B19" w:rsidRPr="00DD31B7" w:rsidRDefault="007E2B19" w:rsidP="007E2B19">
            <w:pPr>
              <w:spacing w:line="264" w:lineRule="auto"/>
              <w:jc w:val="both"/>
              <w:rPr>
                <w:sz w:val="18"/>
                <w:szCs w:val="18"/>
              </w:rPr>
            </w:pPr>
            <w:r w:rsidRPr="00DD31B7">
              <w:rPr>
                <w:sz w:val="18"/>
                <w:szCs w:val="18"/>
              </w:rPr>
              <w:t>1.6</w:t>
            </w:r>
          </w:p>
        </w:tc>
        <w:tc>
          <w:tcPr>
            <w:tcW w:w="751" w:type="dxa"/>
            <w:noWrap/>
            <w:hideMark/>
          </w:tcPr>
          <w:p w:rsidR="007E2B19" w:rsidRPr="00DD31B7" w:rsidRDefault="007E2B19" w:rsidP="007E2B19">
            <w:pPr>
              <w:spacing w:line="264" w:lineRule="auto"/>
              <w:jc w:val="both"/>
              <w:rPr>
                <w:sz w:val="18"/>
                <w:szCs w:val="18"/>
              </w:rPr>
            </w:pPr>
            <w:r w:rsidRPr="00DD31B7">
              <w:rPr>
                <w:sz w:val="18"/>
                <w:szCs w:val="18"/>
              </w:rPr>
              <w:t>3</w:t>
            </w:r>
          </w:p>
        </w:tc>
        <w:tc>
          <w:tcPr>
            <w:tcW w:w="1124" w:type="dxa"/>
            <w:noWrap/>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noWrap/>
            <w:hideMark/>
          </w:tcPr>
          <w:p w:rsidR="007E2B19" w:rsidRPr="00DD31B7" w:rsidRDefault="007E2B19" w:rsidP="007E2B19">
            <w:pPr>
              <w:spacing w:line="264" w:lineRule="auto"/>
              <w:jc w:val="both"/>
              <w:rPr>
                <w:sz w:val="18"/>
                <w:szCs w:val="18"/>
              </w:rPr>
            </w:pPr>
            <w:r w:rsidRPr="00DD31B7">
              <w:rPr>
                <w:sz w:val="18"/>
                <w:szCs w:val="18"/>
              </w:rPr>
              <w:t>1</w:t>
            </w:r>
          </w:p>
        </w:tc>
        <w:tc>
          <w:tcPr>
            <w:tcW w:w="1124" w:type="dxa"/>
            <w:noWrap/>
            <w:hideMark/>
          </w:tcPr>
          <w:p w:rsidR="007E2B19" w:rsidRPr="00DD31B7" w:rsidRDefault="007E2B19" w:rsidP="007E2B19">
            <w:pPr>
              <w:spacing w:line="264" w:lineRule="auto"/>
              <w:jc w:val="both"/>
              <w:rPr>
                <w:sz w:val="18"/>
                <w:szCs w:val="18"/>
              </w:rPr>
            </w:pPr>
            <w:r w:rsidRPr="00DD31B7">
              <w:rPr>
                <w:sz w:val="18"/>
                <w:szCs w:val="18"/>
              </w:rPr>
              <w:t>0,00</w:t>
            </w:r>
          </w:p>
        </w:tc>
        <w:tc>
          <w:tcPr>
            <w:tcW w:w="897" w:type="dxa"/>
            <w:noWrap/>
            <w:hideMark/>
          </w:tcPr>
          <w:p w:rsidR="007E2B19" w:rsidRPr="00DD31B7" w:rsidRDefault="007E2B19" w:rsidP="007E2B19">
            <w:pPr>
              <w:spacing w:line="264" w:lineRule="auto"/>
              <w:jc w:val="both"/>
              <w:rPr>
                <w:sz w:val="18"/>
                <w:szCs w:val="18"/>
              </w:rPr>
            </w:pPr>
            <w:r w:rsidRPr="00DD31B7">
              <w:rPr>
                <w:sz w:val="18"/>
                <w:szCs w:val="18"/>
              </w:rPr>
              <w:t>1</w:t>
            </w:r>
          </w:p>
        </w:tc>
        <w:tc>
          <w:tcPr>
            <w:tcW w:w="1124" w:type="dxa"/>
            <w:noWrap/>
            <w:hideMark/>
          </w:tcPr>
          <w:p w:rsidR="007E2B19" w:rsidRPr="00DD31B7" w:rsidRDefault="007E2B19" w:rsidP="007E2B19">
            <w:pPr>
              <w:spacing w:line="264" w:lineRule="auto"/>
              <w:jc w:val="both"/>
              <w:rPr>
                <w:sz w:val="18"/>
                <w:szCs w:val="18"/>
              </w:rPr>
            </w:pPr>
            <w:r w:rsidRPr="00DD31B7">
              <w:rPr>
                <w:sz w:val="18"/>
                <w:szCs w:val="18"/>
              </w:rPr>
              <w:t>0,00</w:t>
            </w:r>
          </w:p>
        </w:tc>
        <w:tc>
          <w:tcPr>
            <w:tcW w:w="802" w:type="dxa"/>
            <w:noWrap/>
            <w:hideMark/>
          </w:tcPr>
          <w:p w:rsidR="007E2B19" w:rsidRPr="00DD31B7" w:rsidRDefault="007E2B19" w:rsidP="007E2B19">
            <w:pPr>
              <w:spacing w:line="264" w:lineRule="auto"/>
              <w:jc w:val="both"/>
              <w:rPr>
                <w:sz w:val="18"/>
                <w:szCs w:val="18"/>
              </w:rPr>
            </w:pPr>
            <w:r w:rsidRPr="00DD31B7">
              <w:rPr>
                <w:sz w:val="18"/>
                <w:szCs w:val="18"/>
              </w:rPr>
              <w:t>0</w:t>
            </w:r>
          </w:p>
        </w:tc>
        <w:tc>
          <w:tcPr>
            <w:tcW w:w="1183" w:type="dxa"/>
            <w:noWrap/>
            <w:hideMark/>
          </w:tcPr>
          <w:p w:rsidR="007E2B19" w:rsidRPr="00DD31B7" w:rsidRDefault="007E2B19" w:rsidP="007E2B19">
            <w:pPr>
              <w:spacing w:line="264" w:lineRule="auto"/>
              <w:jc w:val="both"/>
              <w:rPr>
                <w:sz w:val="18"/>
                <w:szCs w:val="18"/>
              </w:rPr>
            </w:pPr>
            <w:r w:rsidRPr="00DD31B7">
              <w:rPr>
                <w:sz w:val="18"/>
                <w:szCs w:val="18"/>
              </w:rPr>
              <w:t>0,00</w:t>
            </w:r>
          </w:p>
        </w:tc>
      </w:tr>
      <w:tr w:rsidR="008257CB" w:rsidRPr="00DD31B7" w:rsidTr="008257CB">
        <w:trPr>
          <w:trHeight w:val="20"/>
        </w:trPr>
        <w:tc>
          <w:tcPr>
            <w:tcW w:w="2235" w:type="dxa"/>
            <w:hideMark/>
          </w:tcPr>
          <w:p w:rsidR="007E2B19" w:rsidRPr="00DD31B7" w:rsidRDefault="007E2B19" w:rsidP="007E2B19">
            <w:pPr>
              <w:spacing w:line="264" w:lineRule="auto"/>
              <w:jc w:val="both"/>
              <w:rPr>
                <w:sz w:val="18"/>
                <w:szCs w:val="18"/>
              </w:rPr>
            </w:pPr>
            <w:r w:rsidRPr="00DD31B7">
              <w:rPr>
                <w:sz w:val="18"/>
                <w:szCs w:val="18"/>
              </w:rPr>
              <w:t>1.8</w:t>
            </w:r>
          </w:p>
        </w:tc>
        <w:tc>
          <w:tcPr>
            <w:tcW w:w="751" w:type="dxa"/>
            <w:noWrap/>
            <w:hideMark/>
          </w:tcPr>
          <w:p w:rsidR="007E2B19" w:rsidRPr="00DD31B7" w:rsidRDefault="007E2B19" w:rsidP="007E2B19">
            <w:pPr>
              <w:spacing w:line="264" w:lineRule="auto"/>
              <w:jc w:val="both"/>
              <w:rPr>
                <w:sz w:val="18"/>
                <w:szCs w:val="18"/>
              </w:rPr>
            </w:pPr>
            <w:r w:rsidRPr="00DD31B7">
              <w:rPr>
                <w:sz w:val="18"/>
                <w:szCs w:val="18"/>
              </w:rPr>
              <w:t>9</w:t>
            </w:r>
          </w:p>
        </w:tc>
        <w:tc>
          <w:tcPr>
            <w:tcW w:w="1124" w:type="dxa"/>
            <w:noWrap/>
            <w:hideMark/>
          </w:tcPr>
          <w:p w:rsidR="007E2B19" w:rsidRPr="00DD31B7" w:rsidRDefault="007E2B19" w:rsidP="007E2B19">
            <w:pPr>
              <w:spacing w:line="264" w:lineRule="auto"/>
              <w:jc w:val="both"/>
              <w:rPr>
                <w:sz w:val="18"/>
                <w:szCs w:val="18"/>
              </w:rPr>
            </w:pPr>
            <w:r w:rsidRPr="00DD31B7">
              <w:rPr>
                <w:sz w:val="18"/>
                <w:szCs w:val="18"/>
              </w:rPr>
              <w:t>224,50</w:t>
            </w:r>
          </w:p>
        </w:tc>
        <w:tc>
          <w:tcPr>
            <w:tcW w:w="897" w:type="dxa"/>
            <w:noWrap/>
            <w:hideMark/>
          </w:tcPr>
          <w:p w:rsidR="007E2B19" w:rsidRPr="00DD31B7" w:rsidRDefault="007E2B19" w:rsidP="007E2B19">
            <w:pPr>
              <w:spacing w:line="264" w:lineRule="auto"/>
              <w:jc w:val="both"/>
              <w:rPr>
                <w:sz w:val="18"/>
                <w:szCs w:val="18"/>
              </w:rPr>
            </w:pPr>
            <w:r w:rsidRPr="00DD31B7">
              <w:rPr>
                <w:sz w:val="18"/>
                <w:szCs w:val="18"/>
              </w:rPr>
              <w:t>4</w:t>
            </w:r>
          </w:p>
        </w:tc>
        <w:tc>
          <w:tcPr>
            <w:tcW w:w="1124" w:type="dxa"/>
            <w:noWrap/>
            <w:hideMark/>
          </w:tcPr>
          <w:p w:rsidR="007E2B19" w:rsidRPr="00DD31B7" w:rsidRDefault="007E2B19" w:rsidP="007E2B19">
            <w:pPr>
              <w:spacing w:line="264" w:lineRule="auto"/>
              <w:jc w:val="both"/>
              <w:rPr>
                <w:sz w:val="18"/>
                <w:szCs w:val="18"/>
              </w:rPr>
            </w:pPr>
            <w:r w:rsidRPr="00DD31B7">
              <w:rPr>
                <w:sz w:val="18"/>
                <w:szCs w:val="18"/>
              </w:rPr>
              <w:t>74,7</w:t>
            </w:r>
          </w:p>
        </w:tc>
        <w:tc>
          <w:tcPr>
            <w:tcW w:w="897" w:type="dxa"/>
            <w:noWrap/>
            <w:hideMark/>
          </w:tcPr>
          <w:p w:rsidR="007E2B19" w:rsidRPr="00DD31B7" w:rsidRDefault="007E2B19" w:rsidP="007E2B19">
            <w:pPr>
              <w:spacing w:line="264" w:lineRule="auto"/>
              <w:jc w:val="both"/>
              <w:rPr>
                <w:sz w:val="18"/>
                <w:szCs w:val="18"/>
              </w:rPr>
            </w:pPr>
            <w:r w:rsidRPr="00DD31B7">
              <w:rPr>
                <w:sz w:val="18"/>
                <w:szCs w:val="18"/>
              </w:rPr>
              <w:t>4</w:t>
            </w:r>
          </w:p>
        </w:tc>
        <w:tc>
          <w:tcPr>
            <w:tcW w:w="1124" w:type="dxa"/>
            <w:noWrap/>
            <w:hideMark/>
          </w:tcPr>
          <w:p w:rsidR="007E2B19" w:rsidRPr="00DD31B7" w:rsidRDefault="007E2B19" w:rsidP="007E2B19">
            <w:pPr>
              <w:spacing w:line="264" w:lineRule="auto"/>
              <w:jc w:val="both"/>
              <w:rPr>
                <w:sz w:val="18"/>
                <w:szCs w:val="18"/>
              </w:rPr>
            </w:pPr>
            <w:r w:rsidRPr="00DD31B7">
              <w:rPr>
                <w:sz w:val="18"/>
                <w:szCs w:val="18"/>
              </w:rPr>
              <w:t>74,70</w:t>
            </w:r>
          </w:p>
        </w:tc>
        <w:tc>
          <w:tcPr>
            <w:tcW w:w="802" w:type="dxa"/>
            <w:noWrap/>
            <w:hideMark/>
          </w:tcPr>
          <w:p w:rsidR="007E2B19" w:rsidRPr="00DD31B7" w:rsidRDefault="007E2B19" w:rsidP="007E2B19">
            <w:pPr>
              <w:spacing w:line="264" w:lineRule="auto"/>
              <w:jc w:val="both"/>
              <w:rPr>
                <w:sz w:val="18"/>
                <w:szCs w:val="18"/>
              </w:rPr>
            </w:pPr>
            <w:r w:rsidRPr="00DD31B7">
              <w:rPr>
                <w:sz w:val="18"/>
                <w:szCs w:val="18"/>
              </w:rPr>
              <w:t>0</w:t>
            </w:r>
          </w:p>
        </w:tc>
        <w:tc>
          <w:tcPr>
            <w:tcW w:w="1183" w:type="dxa"/>
            <w:noWrap/>
            <w:hideMark/>
          </w:tcPr>
          <w:p w:rsidR="007E2B19" w:rsidRPr="00DD31B7" w:rsidRDefault="007E2B19" w:rsidP="007E2B19">
            <w:pPr>
              <w:spacing w:line="264" w:lineRule="auto"/>
              <w:jc w:val="both"/>
              <w:rPr>
                <w:sz w:val="18"/>
                <w:szCs w:val="18"/>
              </w:rPr>
            </w:pPr>
            <w:r w:rsidRPr="00DD31B7">
              <w:rPr>
                <w:sz w:val="18"/>
                <w:szCs w:val="18"/>
              </w:rPr>
              <w:t>0,00</w:t>
            </w:r>
          </w:p>
        </w:tc>
      </w:tr>
    </w:tbl>
    <w:p w:rsidR="007E2B19" w:rsidRPr="00DD31B7" w:rsidRDefault="007E2B19" w:rsidP="00CC00EC">
      <w:pPr>
        <w:spacing w:line="264" w:lineRule="auto"/>
        <w:ind w:firstLine="708"/>
        <w:jc w:val="both"/>
      </w:pPr>
    </w:p>
    <w:p w:rsidR="009A13A3" w:rsidRDefault="009A13A3" w:rsidP="00CC00EC">
      <w:pPr>
        <w:spacing w:line="264" w:lineRule="auto"/>
        <w:ind w:firstLine="708"/>
        <w:jc w:val="both"/>
      </w:pPr>
      <w:r w:rsidRPr="00DD31B7">
        <w:t>В приложении к настоящему отчету отражена информация  о реализации предложений Ревизионной комиссии Юргинского муниципального округа,  в разрезе контрольных мероприятий.</w:t>
      </w:r>
    </w:p>
    <w:p w:rsidR="009A13A3" w:rsidRPr="00DD31B7" w:rsidRDefault="009A13A3" w:rsidP="00CC00EC">
      <w:pPr>
        <w:spacing w:line="264" w:lineRule="auto"/>
        <w:ind w:firstLine="708"/>
        <w:jc w:val="both"/>
      </w:pPr>
    </w:p>
    <w:p w:rsidR="00CF6765" w:rsidRPr="00DD31B7" w:rsidRDefault="00E02135" w:rsidP="00CC00EC">
      <w:pPr>
        <w:spacing w:line="264" w:lineRule="auto"/>
        <w:ind w:firstLine="708"/>
        <w:jc w:val="both"/>
      </w:pPr>
      <w:r w:rsidRPr="00DD31B7">
        <w:t xml:space="preserve">По результатам контрольных и экспертно-аналитических мероприятий подготовлено </w:t>
      </w:r>
      <w:r w:rsidR="008257CB" w:rsidRPr="00DD31B7">
        <w:t>2</w:t>
      </w:r>
      <w:r w:rsidR="00CE4A53">
        <w:t xml:space="preserve">8 </w:t>
      </w:r>
      <w:r w:rsidRPr="00DD31B7">
        <w:t>предложени</w:t>
      </w:r>
      <w:r w:rsidR="008257CB" w:rsidRPr="00DD31B7">
        <w:t>й</w:t>
      </w:r>
      <w:r w:rsidRPr="00DD31B7">
        <w:t xml:space="preserve"> о принятии мер по устранению нарушений и недоста</w:t>
      </w:r>
      <w:r w:rsidR="00CE4A53">
        <w:t xml:space="preserve">тков. </w:t>
      </w:r>
      <w:r w:rsidR="00D20052" w:rsidRPr="00DD31B7">
        <w:t xml:space="preserve">На </w:t>
      </w:r>
      <w:r w:rsidR="00CE4A53">
        <w:t xml:space="preserve">дату </w:t>
      </w:r>
      <w:r w:rsidR="00D20052" w:rsidRPr="00DD31B7">
        <w:t xml:space="preserve">составления отчета </w:t>
      </w:r>
      <w:r w:rsidR="00CE4A53">
        <w:t>все предложения исполнены</w:t>
      </w:r>
      <w:r w:rsidR="00D20052" w:rsidRPr="00DD31B7">
        <w:t>.</w:t>
      </w:r>
    </w:p>
    <w:p w:rsidR="000D7B91" w:rsidRPr="00DD31B7" w:rsidRDefault="00E02135" w:rsidP="0095182B">
      <w:pPr>
        <w:spacing w:line="264" w:lineRule="auto"/>
        <w:ind w:firstLine="708"/>
        <w:jc w:val="both"/>
      </w:pPr>
      <w:r w:rsidRPr="00DD31B7">
        <w:t xml:space="preserve">Получено </w:t>
      </w:r>
      <w:r w:rsidR="00D20052" w:rsidRPr="00DD31B7">
        <w:t>3</w:t>
      </w:r>
      <w:r w:rsidRPr="00DD31B7">
        <w:t xml:space="preserve"> уведомлени</w:t>
      </w:r>
      <w:r w:rsidR="00D20052" w:rsidRPr="00DD31B7">
        <w:t>я</w:t>
      </w:r>
      <w:r w:rsidRPr="00DD31B7">
        <w:t xml:space="preserve"> о принятии мер </w:t>
      </w:r>
      <w:r w:rsidR="00861A43" w:rsidRPr="00DD31B7">
        <w:t>по</w:t>
      </w:r>
      <w:r w:rsidRPr="00DD31B7">
        <w:t xml:space="preserve"> устранению выявленных нарушений по результатам контрольных мероприятий. Уведомления о принятии мер по устранению нарушений направлялись в </w:t>
      </w:r>
      <w:r w:rsidR="000A1C15" w:rsidRPr="00DD31B7">
        <w:t>Ревизионную комиссию</w:t>
      </w:r>
      <w:r w:rsidRPr="00DD31B7">
        <w:t xml:space="preserve"> в установленные сроки.</w:t>
      </w:r>
      <w:r w:rsidR="000D7B91" w:rsidRPr="00DD31B7">
        <w:t xml:space="preserve"> </w:t>
      </w:r>
    </w:p>
    <w:p w:rsidR="00E02135" w:rsidRPr="00DD31B7" w:rsidRDefault="00E02135" w:rsidP="00112E87">
      <w:pPr>
        <w:spacing w:line="264" w:lineRule="auto"/>
        <w:ind w:firstLine="708"/>
        <w:jc w:val="both"/>
      </w:pPr>
      <w:r w:rsidRPr="00DD31B7">
        <w:t xml:space="preserve">Из общей суммы выявленных нарушений </w:t>
      </w:r>
      <w:r w:rsidR="000A1C15" w:rsidRPr="00DD31B7">
        <w:t>(</w:t>
      </w:r>
      <w:r w:rsidR="008C345A" w:rsidRPr="00DD31B7">
        <w:t>25233,5</w:t>
      </w:r>
      <w:r w:rsidR="00D05F39" w:rsidRPr="00DD31B7">
        <w:t xml:space="preserve"> </w:t>
      </w:r>
      <w:r w:rsidR="00FF72F1" w:rsidRPr="00DD31B7">
        <w:t>тыс.</w:t>
      </w:r>
      <w:r w:rsidRPr="00DD31B7">
        <w:t xml:space="preserve"> руб.</w:t>
      </w:r>
      <w:r w:rsidR="000A1C15" w:rsidRPr="00DD31B7">
        <w:t>)</w:t>
      </w:r>
      <w:r w:rsidRPr="00DD31B7">
        <w:t xml:space="preserve"> предложено устранить нарушений </w:t>
      </w:r>
      <w:r w:rsidR="000A1C15" w:rsidRPr="00DD31B7">
        <w:t xml:space="preserve">на </w:t>
      </w:r>
      <w:r w:rsidRPr="00DD31B7">
        <w:t xml:space="preserve"> сумм</w:t>
      </w:r>
      <w:r w:rsidR="000A1C15" w:rsidRPr="00DD31B7">
        <w:t>у</w:t>
      </w:r>
      <w:r w:rsidRPr="00DD31B7">
        <w:t xml:space="preserve"> </w:t>
      </w:r>
      <w:r w:rsidR="008C345A" w:rsidRPr="00DD31B7">
        <w:t>15505</w:t>
      </w:r>
      <w:r w:rsidR="002377A6" w:rsidRPr="00DD31B7">
        <w:t xml:space="preserve"> </w:t>
      </w:r>
      <w:r w:rsidRPr="00DD31B7">
        <w:t xml:space="preserve">тыс. руб. Устранено нарушений, а также выполнено предложений по контрольным мероприятиям в сумме </w:t>
      </w:r>
      <w:r w:rsidR="008C345A" w:rsidRPr="00DD31B7">
        <w:t>15505</w:t>
      </w:r>
      <w:r w:rsidR="002377A6" w:rsidRPr="00DD31B7">
        <w:t xml:space="preserve"> </w:t>
      </w:r>
      <w:r w:rsidRPr="00DD31B7">
        <w:t>тыс. руб.</w:t>
      </w:r>
    </w:p>
    <w:p w:rsidR="008C345A" w:rsidRPr="00DD31B7" w:rsidRDefault="008C345A" w:rsidP="0036601E">
      <w:pPr>
        <w:spacing w:line="264" w:lineRule="auto"/>
        <w:ind w:firstLine="708"/>
        <w:jc w:val="both"/>
      </w:pPr>
    </w:p>
    <w:p w:rsidR="002D67D3" w:rsidRPr="00DD31B7" w:rsidRDefault="00E02135" w:rsidP="0036601E">
      <w:pPr>
        <w:spacing w:line="264" w:lineRule="auto"/>
        <w:ind w:firstLine="708"/>
        <w:jc w:val="both"/>
      </w:pPr>
      <w:r w:rsidRPr="00DD31B7">
        <w:t>В целях устранения выявленных нарушений:</w:t>
      </w:r>
      <w:r w:rsidR="005863FE" w:rsidRPr="00DD31B7">
        <w:t xml:space="preserve"> </w:t>
      </w:r>
    </w:p>
    <w:p w:rsidR="0036601E" w:rsidRPr="00DD31B7" w:rsidRDefault="0036601E" w:rsidP="0036601E">
      <w:pPr>
        <w:spacing w:line="264" w:lineRule="auto"/>
        <w:ind w:firstLine="708"/>
        <w:jc w:val="both"/>
      </w:pPr>
    </w:p>
    <w:p w:rsidR="008774CA" w:rsidRPr="00DD31B7" w:rsidRDefault="00112E87" w:rsidP="008774CA">
      <w:pPr>
        <w:spacing w:line="264" w:lineRule="auto"/>
        <w:ind w:firstLine="709"/>
        <w:jc w:val="both"/>
      </w:pPr>
      <w:r w:rsidRPr="00DD31B7">
        <w:t xml:space="preserve">-  </w:t>
      </w:r>
      <w:r w:rsidR="005641C9" w:rsidRPr="00DD31B7">
        <w:t xml:space="preserve">проверяемыми учреждениями </w:t>
      </w:r>
      <w:r w:rsidR="0036601E" w:rsidRPr="00DD31B7">
        <w:t>поставлен</w:t>
      </w:r>
      <w:r w:rsidR="00F060F2">
        <w:t>ы</w:t>
      </w:r>
      <w:r w:rsidR="0036601E" w:rsidRPr="00DD31B7">
        <w:t xml:space="preserve"> на баланс</w:t>
      </w:r>
      <w:r w:rsidR="00F060F2">
        <w:t>овый учет</w:t>
      </w:r>
      <w:r w:rsidR="005641C9" w:rsidRPr="00DD31B7">
        <w:t xml:space="preserve"> </w:t>
      </w:r>
      <w:r w:rsidR="00F060F2">
        <w:t>объекты благоустройства</w:t>
      </w:r>
      <w:r w:rsidR="005641C9" w:rsidRPr="00DD31B7">
        <w:t xml:space="preserve"> </w:t>
      </w:r>
      <w:r w:rsidR="0036601E" w:rsidRPr="00DD31B7">
        <w:t xml:space="preserve"> общей балансовой стоимостью</w:t>
      </w:r>
      <w:r w:rsidRPr="00DD31B7">
        <w:t xml:space="preserve"> </w:t>
      </w:r>
      <w:r w:rsidR="005F1ACB" w:rsidRPr="00DD31B7">
        <w:t xml:space="preserve">3262 </w:t>
      </w:r>
      <w:r w:rsidRPr="00DD31B7">
        <w:t>тыс. руб.;</w:t>
      </w:r>
    </w:p>
    <w:p w:rsidR="005641C9" w:rsidRPr="00DD31B7" w:rsidRDefault="005641C9" w:rsidP="008774CA">
      <w:pPr>
        <w:spacing w:line="264" w:lineRule="auto"/>
        <w:ind w:firstLine="709"/>
        <w:jc w:val="both"/>
      </w:pPr>
      <w:r w:rsidRPr="00DD31B7">
        <w:t xml:space="preserve">- </w:t>
      </w:r>
      <w:r w:rsidR="005F1ACB" w:rsidRPr="00DD31B7">
        <w:t>в реестр муниципальной собственности внесены объекты благоустройства общей балансовой стоимостью 12163,3 тыс. руб.;</w:t>
      </w:r>
      <w:r w:rsidR="00DE379B" w:rsidRPr="00DD31B7">
        <w:t xml:space="preserve"> </w:t>
      </w:r>
    </w:p>
    <w:p w:rsidR="003B0755" w:rsidRPr="00DD31B7" w:rsidRDefault="005F1ACB" w:rsidP="00066F36">
      <w:pPr>
        <w:spacing w:line="264" w:lineRule="auto"/>
        <w:ind w:firstLine="709"/>
        <w:jc w:val="both"/>
      </w:pPr>
      <w:r w:rsidRPr="00DD31B7">
        <w:t>- бухгалтерский учет в автономном учреждении    приведен в соответствие с действующей методологией бюджетного учета.</w:t>
      </w:r>
    </w:p>
    <w:p w:rsidR="005F1ACB" w:rsidRPr="00DD31B7" w:rsidRDefault="005F1ACB" w:rsidP="00066F36">
      <w:pPr>
        <w:spacing w:line="264" w:lineRule="auto"/>
        <w:ind w:firstLine="709"/>
        <w:jc w:val="both"/>
      </w:pPr>
    </w:p>
    <w:p w:rsidR="003B0755" w:rsidRPr="00DD31B7" w:rsidRDefault="00E02135" w:rsidP="0007152C">
      <w:pPr>
        <w:spacing w:line="264" w:lineRule="auto"/>
        <w:ind w:firstLine="708"/>
        <w:jc w:val="both"/>
      </w:pPr>
      <w:r w:rsidRPr="00DD31B7">
        <w:t xml:space="preserve">По предложениям </w:t>
      </w:r>
      <w:r w:rsidR="003B0755" w:rsidRPr="00DD31B7">
        <w:t>Ревизионной комиссии</w:t>
      </w:r>
      <w:r w:rsidRPr="00DD31B7">
        <w:t>:</w:t>
      </w:r>
    </w:p>
    <w:p w:rsidR="00FC20BF" w:rsidRPr="00DD31B7" w:rsidRDefault="003B0755" w:rsidP="00EC237F">
      <w:pPr>
        <w:spacing w:line="264" w:lineRule="auto"/>
        <w:ind w:firstLine="709"/>
        <w:jc w:val="both"/>
      </w:pPr>
      <w:r w:rsidRPr="00DD31B7">
        <w:t xml:space="preserve">- </w:t>
      </w:r>
      <w:r w:rsidR="0007152C" w:rsidRPr="00DD31B7">
        <w:t xml:space="preserve"> </w:t>
      </w:r>
      <w:r w:rsidR="00EC237F" w:rsidRPr="00DD31B7">
        <w:t xml:space="preserve"> </w:t>
      </w:r>
      <w:r w:rsidR="009A7DA6" w:rsidRPr="00DD31B7">
        <w:t xml:space="preserve">Положение об оплате труда </w:t>
      </w:r>
      <w:r w:rsidR="006C309D" w:rsidRPr="00DD31B7">
        <w:t xml:space="preserve">автономного учреждения </w:t>
      </w:r>
      <w:r w:rsidR="009A7DA6" w:rsidRPr="00DD31B7">
        <w:t>приведено в соответствие с трудовым законодательством (уточнен порядок оплаты за сверхурочную работу, утверждены размеры должностных окладов, Положение об оплате труда согласовано</w:t>
      </w:r>
      <w:r w:rsidR="006C309D" w:rsidRPr="00DD31B7">
        <w:t xml:space="preserve"> </w:t>
      </w:r>
      <w:r w:rsidR="009A7DA6" w:rsidRPr="00DD31B7">
        <w:t>с представительным органом коллектива)</w:t>
      </w:r>
      <w:r w:rsidR="0007152C" w:rsidRPr="00DD31B7">
        <w:t>;</w:t>
      </w:r>
    </w:p>
    <w:p w:rsidR="00B95A04" w:rsidRPr="00DD31B7" w:rsidRDefault="00B95A04" w:rsidP="0007152C">
      <w:pPr>
        <w:spacing w:line="264" w:lineRule="auto"/>
        <w:ind w:firstLine="709"/>
        <w:jc w:val="both"/>
      </w:pPr>
      <w:r w:rsidRPr="00DD31B7">
        <w:t xml:space="preserve">- учетная политика </w:t>
      </w:r>
      <w:r w:rsidR="00F80D57" w:rsidRPr="00DD31B7">
        <w:t xml:space="preserve">автономного </w:t>
      </w:r>
      <w:r w:rsidRPr="00DD31B7">
        <w:t>учреждения приведена в соответствие с требованиями бюджетного законодательства;</w:t>
      </w:r>
    </w:p>
    <w:p w:rsidR="00B95A04" w:rsidRPr="00DD31B7" w:rsidRDefault="00B95A04" w:rsidP="0007152C">
      <w:pPr>
        <w:spacing w:line="264" w:lineRule="auto"/>
        <w:ind w:firstLine="709"/>
        <w:jc w:val="both"/>
      </w:pPr>
      <w:r w:rsidRPr="00DD31B7">
        <w:t xml:space="preserve">- утвержден Наблюдательный совет автономного учреждения; </w:t>
      </w:r>
    </w:p>
    <w:p w:rsidR="00F13B37" w:rsidRPr="00DD31B7" w:rsidRDefault="00B95A04" w:rsidP="00B95A04">
      <w:pPr>
        <w:spacing w:line="264" w:lineRule="auto"/>
        <w:ind w:firstLine="709"/>
        <w:jc w:val="both"/>
      </w:pPr>
      <w:r w:rsidRPr="00DD31B7">
        <w:lastRenderedPageBreak/>
        <w:t xml:space="preserve">- муниципальное имущество </w:t>
      </w:r>
      <w:r w:rsidR="00F80D57" w:rsidRPr="00DD31B7">
        <w:t xml:space="preserve">полученное учреждением в оперативное управление, </w:t>
      </w:r>
      <w:r w:rsidRPr="00DD31B7">
        <w:t xml:space="preserve">числящиеся за уволенным </w:t>
      </w:r>
      <w:r w:rsidR="00F80D57" w:rsidRPr="00DD31B7">
        <w:t xml:space="preserve">материально-ответственным лицом, общей балансовой стоимостью 13563,9 </w:t>
      </w:r>
      <w:proofErr w:type="spellStart"/>
      <w:r w:rsidR="00F80D57" w:rsidRPr="00DD31B7">
        <w:t>тыс</w:t>
      </w:r>
      <w:proofErr w:type="gramStart"/>
      <w:r w:rsidR="00F80D57" w:rsidRPr="00DD31B7">
        <w:t>.р</w:t>
      </w:r>
      <w:proofErr w:type="gramEnd"/>
      <w:r w:rsidR="00F80D57" w:rsidRPr="00DD31B7">
        <w:t>уб</w:t>
      </w:r>
      <w:proofErr w:type="spellEnd"/>
      <w:r w:rsidR="00F80D57" w:rsidRPr="00DD31B7">
        <w:t>.,</w:t>
      </w:r>
      <w:r w:rsidRPr="00DD31B7">
        <w:t xml:space="preserve">  переда</w:t>
      </w:r>
      <w:r w:rsidR="00F80D57" w:rsidRPr="00DD31B7">
        <w:t>но</w:t>
      </w:r>
      <w:r w:rsidRPr="00DD31B7">
        <w:t xml:space="preserve"> действующему материально-ответственному лицу.</w:t>
      </w:r>
    </w:p>
    <w:p w:rsidR="00F80D57" w:rsidRPr="00DD31B7" w:rsidRDefault="00F80D57" w:rsidP="00B95A04">
      <w:pPr>
        <w:spacing w:line="264" w:lineRule="auto"/>
        <w:ind w:firstLine="709"/>
        <w:jc w:val="both"/>
      </w:pPr>
    </w:p>
    <w:p w:rsidR="005169D1" w:rsidRPr="00DD31B7" w:rsidRDefault="005169D1" w:rsidP="00CC00EC">
      <w:pPr>
        <w:spacing w:line="264" w:lineRule="auto"/>
        <w:ind w:firstLine="708"/>
        <w:jc w:val="both"/>
      </w:pPr>
      <w:r w:rsidRPr="00DD31B7">
        <w:t xml:space="preserve">По факту грубого нарушения </w:t>
      </w:r>
      <w:r w:rsidR="00F80D57" w:rsidRPr="00DD31B7">
        <w:t>требований к бюджетному учету, в том числе к составлению бухгалтерской (финансовой) отчетности</w:t>
      </w:r>
      <w:r w:rsidRPr="00DD31B7">
        <w:t xml:space="preserve"> составлен и направлен в суд  протокол об административном правонарушении (п.4 ст.15.15.6 КоАП РФ). Постановлением  мирового судьи судебного участка </w:t>
      </w:r>
      <w:r w:rsidR="00F80D57" w:rsidRPr="00DD31B7">
        <w:t>№ 2 Юргинского городского судебного района от 27.09.2024 УИД 42MS0106-01-2024-003976-38.  должностное лицо признано виновным  в совершении административного правонарушения</w:t>
      </w:r>
      <w:proofErr w:type="gramStart"/>
      <w:r w:rsidR="00F80D57" w:rsidRPr="00DD31B7">
        <w:t xml:space="preserve"> ,</w:t>
      </w:r>
      <w:proofErr w:type="gramEnd"/>
      <w:r w:rsidR="00F80D57" w:rsidRPr="00DD31B7">
        <w:t xml:space="preserve"> предусмотренного ч.4  ст. 15.15.6 КоАП РФ, назначено наказание в виде предупреждения.</w:t>
      </w:r>
    </w:p>
    <w:p w:rsidR="00FB2F4A" w:rsidRPr="00DD31B7" w:rsidRDefault="00FB2F4A" w:rsidP="00CC00EC">
      <w:pPr>
        <w:spacing w:line="264" w:lineRule="auto"/>
        <w:ind w:firstLine="708"/>
        <w:jc w:val="both"/>
      </w:pPr>
    </w:p>
    <w:p w:rsidR="00485C87" w:rsidRPr="00DD31B7" w:rsidRDefault="00E02135" w:rsidP="00CC00EC">
      <w:pPr>
        <w:spacing w:line="264" w:lineRule="auto"/>
        <w:ind w:firstLine="708"/>
        <w:jc w:val="both"/>
      </w:pPr>
      <w:r w:rsidRPr="00DD31B7">
        <w:t>Итоговые результаты пров</w:t>
      </w:r>
      <w:r w:rsidR="00FC20BF" w:rsidRPr="00DD31B7">
        <w:t>еденных контрольных и экспертно-</w:t>
      </w:r>
      <w:r w:rsidRPr="00DD31B7">
        <w:t xml:space="preserve">аналитических мероприятий направлялись в Совет </w:t>
      </w:r>
      <w:r w:rsidR="00FC20BF" w:rsidRPr="00DD31B7">
        <w:t xml:space="preserve">народных </w:t>
      </w:r>
      <w:r w:rsidRPr="00DD31B7">
        <w:t xml:space="preserve">депутатов </w:t>
      </w:r>
      <w:r w:rsidR="00FC20BF" w:rsidRPr="00DD31B7">
        <w:t>Юргинского муниципального округа</w:t>
      </w:r>
      <w:r w:rsidRPr="00DD31B7">
        <w:t xml:space="preserve">, главе </w:t>
      </w:r>
      <w:r w:rsidR="00FC20BF" w:rsidRPr="00DD31B7">
        <w:t>Юргинского муниципального округа</w:t>
      </w:r>
      <w:r w:rsidRPr="00DD31B7">
        <w:t>.</w:t>
      </w:r>
    </w:p>
    <w:p w:rsidR="008819B6" w:rsidRPr="00DD31B7" w:rsidRDefault="008819B6" w:rsidP="00CC00EC">
      <w:pPr>
        <w:spacing w:line="264" w:lineRule="auto"/>
        <w:ind w:firstLine="708"/>
        <w:jc w:val="both"/>
      </w:pPr>
    </w:p>
    <w:p w:rsidR="002975B9" w:rsidRPr="00DD31B7" w:rsidRDefault="002975B9" w:rsidP="0086385C">
      <w:pPr>
        <w:pStyle w:val="a8"/>
        <w:numPr>
          <w:ilvl w:val="0"/>
          <w:numId w:val="16"/>
        </w:numPr>
        <w:spacing w:line="264" w:lineRule="auto"/>
        <w:jc w:val="center"/>
        <w:rPr>
          <w:b/>
        </w:rPr>
      </w:pPr>
      <w:r w:rsidRPr="00DD31B7">
        <w:rPr>
          <w:b/>
        </w:rPr>
        <w:t>Организационная работа</w:t>
      </w:r>
    </w:p>
    <w:p w:rsidR="0080233C" w:rsidRPr="00DD31B7" w:rsidRDefault="0080233C" w:rsidP="0080233C">
      <w:pPr>
        <w:pStyle w:val="a8"/>
        <w:spacing w:line="264" w:lineRule="auto"/>
        <w:rPr>
          <w:b/>
        </w:rPr>
      </w:pPr>
    </w:p>
    <w:p w:rsidR="00DE4082" w:rsidRPr="00DD31B7" w:rsidRDefault="00DE4082" w:rsidP="00DE4082">
      <w:pPr>
        <w:tabs>
          <w:tab w:val="left" w:pos="2696"/>
        </w:tabs>
        <w:spacing w:line="264" w:lineRule="auto"/>
        <w:ind w:firstLine="708"/>
        <w:jc w:val="both"/>
      </w:pPr>
      <w:r w:rsidRPr="00DD31B7">
        <w:t xml:space="preserve">На конец отчетного </w:t>
      </w:r>
      <w:r w:rsidR="0068052D" w:rsidRPr="00DD31B7">
        <w:t>периода</w:t>
      </w:r>
      <w:r w:rsidRPr="00DD31B7">
        <w:t xml:space="preserve"> в Ревизионной комиссии Юргинского муниципального округа  действует 14 стандартов внешнего муниципального финансово</w:t>
      </w:r>
      <w:r w:rsidR="00057FC1" w:rsidRPr="00DD31B7">
        <w:t xml:space="preserve">го контроля (СФК), 10 методических рекомендаций по организации и проведению проверок, </w:t>
      </w:r>
      <w:r w:rsidRPr="00DD31B7">
        <w:t>Регламент Ревизионной комиссии Юргинского муниципального округа.</w:t>
      </w:r>
      <w:r w:rsidR="0068052D" w:rsidRPr="00DD31B7">
        <w:t xml:space="preserve"> </w:t>
      </w:r>
      <w:r w:rsidR="00057FC1" w:rsidRPr="00DD31B7">
        <w:t>В течении отчетного периода Ревизионной комиссией не вносились изменения в действующие  Стандарты внешнего муниципального финансового контроля и Методические рекомендации по организации и проведению проверок.</w:t>
      </w:r>
    </w:p>
    <w:p w:rsidR="00057FC1" w:rsidRPr="00DD31B7" w:rsidRDefault="00057FC1" w:rsidP="00DE4082">
      <w:pPr>
        <w:tabs>
          <w:tab w:val="left" w:pos="2696"/>
        </w:tabs>
        <w:spacing w:line="264" w:lineRule="auto"/>
        <w:ind w:firstLine="708"/>
        <w:jc w:val="both"/>
      </w:pPr>
    </w:p>
    <w:p w:rsidR="007059C2" w:rsidRPr="00DD31B7" w:rsidRDefault="002975B9" w:rsidP="00CC00EC">
      <w:pPr>
        <w:spacing w:line="264" w:lineRule="auto"/>
        <w:ind w:firstLine="708"/>
        <w:jc w:val="both"/>
      </w:pPr>
      <w:r w:rsidRPr="00DD31B7">
        <w:t>За 202</w:t>
      </w:r>
      <w:r w:rsidR="006E5202" w:rsidRPr="00DD31B7">
        <w:t>4</w:t>
      </w:r>
      <w:r w:rsidRPr="00DD31B7">
        <w:t xml:space="preserve"> год подготовлено </w:t>
      </w:r>
      <w:r w:rsidR="006E5202" w:rsidRPr="00DD31B7">
        <w:t>двадцать два</w:t>
      </w:r>
      <w:r w:rsidRPr="00DD31B7">
        <w:t xml:space="preserve">  распоряжени</w:t>
      </w:r>
      <w:r w:rsidR="006E5202" w:rsidRPr="00DD31B7">
        <w:t>я</w:t>
      </w:r>
      <w:r w:rsidRPr="00DD31B7">
        <w:t xml:space="preserve">, в том числе </w:t>
      </w:r>
      <w:r w:rsidR="006E5202" w:rsidRPr="00DD31B7">
        <w:t xml:space="preserve">семь </w:t>
      </w:r>
      <w:r w:rsidRPr="00DD31B7">
        <w:t xml:space="preserve">распоряжений о проведении контрольных мероприятий. </w:t>
      </w:r>
      <w:r w:rsidR="00C616D8" w:rsidRPr="00DD31B7">
        <w:t>П</w:t>
      </w:r>
      <w:r w:rsidRPr="00DD31B7">
        <w:t>одготовлен</w:t>
      </w:r>
      <w:r w:rsidR="006A3616" w:rsidRPr="00DD31B7">
        <w:t xml:space="preserve">о </w:t>
      </w:r>
      <w:r w:rsidR="006E5202" w:rsidRPr="00DD31B7">
        <w:t>два</w:t>
      </w:r>
      <w:r w:rsidR="006A3616" w:rsidRPr="00DD31B7">
        <w:t xml:space="preserve"> </w:t>
      </w:r>
      <w:r w:rsidR="006E5202" w:rsidRPr="00DD31B7">
        <w:t>ответа</w:t>
      </w:r>
      <w:r w:rsidR="00995824" w:rsidRPr="00DD31B7">
        <w:t xml:space="preserve"> на </w:t>
      </w:r>
      <w:r w:rsidR="006E5202" w:rsidRPr="00DD31B7">
        <w:t>требования</w:t>
      </w:r>
      <w:r w:rsidRPr="00DD31B7">
        <w:t xml:space="preserve"> </w:t>
      </w:r>
      <w:proofErr w:type="spellStart"/>
      <w:r w:rsidR="006E5202" w:rsidRPr="00DD31B7">
        <w:t>Юргинской</w:t>
      </w:r>
      <w:proofErr w:type="spellEnd"/>
      <w:r w:rsidR="006E5202" w:rsidRPr="00DD31B7">
        <w:t xml:space="preserve"> межрайонной прокуратуры</w:t>
      </w:r>
      <w:r w:rsidR="007059C2" w:rsidRPr="00DD31B7">
        <w:t xml:space="preserve">, </w:t>
      </w:r>
      <w:r w:rsidR="006E5202" w:rsidRPr="00DD31B7">
        <w:t xml:space="preserve">два ответа  заявителям в ответ на обращения Контрольно-счетной палаты Кемеровской области-Кузбасса, </w:t>
      </w:r>
      <w:r w:rsidR="006A3616" w:rsidRPr="00DD31B7">
        <w:t xml:space="preserve"> </w:t>
      </w:r>
      <w:r w:rsidR="005F1ACB" w:rsidRPr="00DD31B7">
        <w:t>одно</w:t>
      </w:r>
      <w:r w:rsidR="006A3616" w:rsidRPr="00DD31B7">
        <w:t xml:space="preserve"> информационн</w:t>
      </w:r>
      <w:r w:rsidR="005F1ACB" w:rsidRPr="00DD31B7">
        <w:t>ое</w:t>
      </w:r>
      <w:r w:rsidR="006A3616" w:rsidRPr="00DD31B7">
        <w:t xml:space="preserve"> пис</w:t>
      </w:r>
      <w:r w:rsidR="005F1ACB" w:rsidRPr="00DD31B7">
        <w:t>ь</w:t>
      </w:r>
      <w:r w:rsidR="002E52D4" w:rsidRPr="00DD31B7">
        <w:t>м</w:t>
      </w:r>
      <w:r w:rsidR="005F1ACB" w:rsidRPr="00DD31B7">
        <w:t>о</w:t>
      </w:r>
      <w:r w:rsidR="006A3616" w:rsidRPr="00DD31B7">
        <w:t xml:space="preserve"> о результатах провер</w:t>
      </w:r>
      <w:r w:rsidR="005F1ACB" w:rsidRPr="00DD31B7">
        <w:t>ки</w:t>
      </w:r>
      <w:r w:rsidR="006A3616" w:rsidRPr="00DD31B7">
        <w:t xml:space="preserve"> </w:t>
      </w:r>
      <w:r w:rsidR="005F1ACB" w:rsidRPr="00DD31B7">
        <w:t>органу местного самоуправления</w:t>
      </w:r>
      <w:r w:rsidR="007059C2" w:rsidRPr="00DD31B7">
        <w:t xml:space="preserve">. </w:t>
      </w:r>
    </w:p>
    <w:p w:rsidR="000A4D5A" w:rsidRPr="00DD31B7" w:rsidRDefault="000A4D5A" w:rsidP="00CC00EC">
      <w:pPr>
        <w:spacing w:line="264" w:lineRule="auto"/>
        <w:jc w:val="both"/>
      </w:pPr>
    </w:p>
    <w:p w:rsidR="000A4D5A" w:rsidRPr="00DD31B7" w:rsidRDefault="000A4D5A" w:rsidP="00CC00EC">
      <w:pPr>
        <w:spacing w:line="264" w:lineRule="auto"/>
        <w:ind w:firstLine="708"/>
        <w:jc w:val="both"/>
      </w:pPr>
      <w:r w:rsidRPr="00DD31B7">
        <w:t>Ревизионной комиссией  подготовлен Отчет о деятельности за 20</w:t>
      </w:r>
      <w:r w:rsidR="00D63295" w:rsidRPr="00DD31B7">
        <w:t>2</w:t>
      </w:r>
      <w:r w:rsidR="005F1ACB" w:rsidRPr="00DD31B7">
        <w:t>3</w:t>
      </w:r>
      <w:r w:rsidRPr="00DD31B7">
        <w:t xml:space="preserve"> год, рассмотренный на сессии Совета народных депутатов Юргинского муниципального округа в феврале  20</w:t>
      </w:r>
      <w:r w:rsidR="004E7AFD" w:rsidRPr="00DD31B7">
        <w:t>2</w:t>
      </w:r>
      <w:r w:rsidR="005F1ACB" w:rsidRPr="00DD31B7">
        <w:t>4</w:t>
      </w:r>
      <w:r w:rsidRPr="00DD31B7">
        <w:t xml:space="preserve"> года.</w:t>
      </w:r>
    </w:p>
    <w:p w:rsidR="000A4D5A" w:rsidRPr="00DD31B7" w:rsidRDefault="000A4D5A" w:rsidP="00CC00EC">
      <w:pPr>
        <w:spacing w:line="264" w:lineRule="auto"/>
        <w:ind w:firstLine="708"/>
        <w:jc w:val="both"/>
      </w:pPr>
    </w:p>
    <w:p w:rsidR="00485C87" w:rsidRPr="00DD31B7" w:rsidRDefault="000A4D5A" w:rsidP="00E17106">
      <w:pPr>
        <w:spacing w:line="264" w:lineRule="auto"/>
        <w:ind w:firstLine="708"/>
        <w:jc w:val="both"/>
      </w:pPr>
      <w:r w:rsidRPr="00DD31B7">
        <w:t xml:space="preserve">В соответствии со статьей </w:t>
      </w:r>
      <w:r w:rsidR="002F75AB" w:rsidRPr="00DD31B7">
        <w:t>12</w:t>
      </w:r>
      <w:r w:rsidRPr="00DD31B7">
        <w:t xml:space="preserve"> Положения о контрольно-счетно</w:t>
      </w:r>
      <w:r w:rsidR="002F75AB" w:rsidRPr="00DD31B7">
        <w:t xml:space="preserve">м органе Юргинского муниципального округа </w:t>
      </w:r>
      <w:r w:rsidRPr="00DD31B7">
        <w:t xml:space="preserve">проведена работа по формированию Плана </w:t>
      </w:r>
      <w:r w:rsidR="00205B5C" w:rsidRPr="00DD31B7">
        <w:t>работы</w:t>
      </w:r>
      <w:r w:rsidRPr="00DD31B7">
        <w:t xml:space="preserve"> </w:t>
      </w:r>
      <w:r w:rsidR="002F75AB" w:rsidRPr="00DD31B7">
        <w:t>Ревизионной комиссии</w:t>
      </w:r>
      <w:r w:rsidRPr="00DD31B7">
        <w:t xml:space="preserve"> на 202</w:t>
      </w:r>
      <w:r w:rsidR="005F1ACB" w:rsidRPr="00DD31B7">
        <w:t>5</w:t>
      </w:r>
      <w:r w:rsidRPr="00DD31B7">
        <w:t xml:space="preserve"> год с учетом предложений главы </w:t>
      </w:r>
      <w:r w:rsidR="002F75AB" w:rsidRPr="00DD31B7">
        <w:t>Юргинского</w:t>
      </w:r>
      <w:r w:rsidRPr="00DD31B7">
        <w:t xml:space="preserve"> муниципального округа, Совета народных депутатов </w:t>
      </w:r>
      <w:r w:rsidR="002F75AB" w:rsidRPr="00DD31B7">
        <w:t xml:space="preserve">Юргинского муниципального округа. Распоряжением Ревизионной комиссии  </w:t>
      </w:r>
      <w:r w:rsidR="00D63295" w:rsidRPr="00DD31B7">
        <w:t xml:space="preserve">от </w:t>
      </w:r>
      <w:r w:rsidR="005F1ACB" w:rsidRPr="00DD31B7">
        <w:t>1</w:t>
      </w:r>
      <w:r w:rsidR="002E52D4" w:rsidRPr="00DD31B7">
        <w:t>7</w:t>
      </w:r>
      <w:r w:rsidR="00D63295" w:rsidRPr="00DD31B7">
        <w:t>.12.202</w:t>
      </w:r>
      <w:r w:rsidR="005F1ACB" w:rsidRPr="00DD31B7">
        <w:t>4</w:t>
      </w:r>
      <w:r w:rsidR="002F75AB" w:rsidRPr="00DD31B7">
        <w:t xml:space="preserve"> № </w:t>
      </w:r>
      <w:r w:rsidR="005F1ACB" w:rsidRPr="00DD31B7">
        <w:t>22</w:t>
      </w:r>
      <w:r w:rsidR="002F75AB" w:rsidRPr="00DD31B7">
        <w:t xml:space="preserve"> утвержден П</w:t>
      </w:r>
      <w:r w:rsidRPr="00DD31B7">
        <w:t>лан работы Ревизионной комиссии на 202</w:t>
      </w:r>
      <w:r w:rsidR="005F1ACB" w:rsidRPr="00DD31B7">
        <w:t>5</w:t>
      </w:r>
      <w:r w:rsidR="004044A2" w:rsidRPr="00DD31B7">
        <w:t xml:space="preserve"> </w:t>
      </w:r>
      <w:r w:rsidR="002F75AB" w:rsidRPr="00DD31B7">
        <w:t>год</w:t>
      </w:r>
      <w:r w:rsidRPr="00DD31B7">
        <w:t>.</w:t>
      </w:r>
    </w:p>
    <w:p w:rsidR="00B77724" w:rsidRDefault="00B77724" w:rsidP="00B77724">
      <w:pPr>
        <w:spacing w:line="264" w:lineRule="auto"/>
        <w:rPr>
          <w:b/>
        </w:rPr>
      </w:pPr>
    </w:p>
    <w:p w:rsidR="00DD31B7" w:rsidRDefault="00DD31B7" w:rsidP="00B77724">
      <w:pPr>
        <w:spacing w:line="264" w:lineRule="auto"/>
        <w:rPr>
          <w:b/>
        </w:rPr>
      </w:pPr>
    </w:p>
    <w:p w:rsidR="00DD31B7" w:rsidRDefault="00DD31B7" w:rsidP="00B77724">
      <w:pPr>
        <w:spacing w:line="264" w:lineRule="auto"/>
        <w:rPr>
          <w:b/>
        </w:rPr>
      </w:pPr>
    </w:p>
    <w:p w:rsidR="00DD31B7" w:rsidRPr="00DD31B7" w:rsidRDefault="00DD31B7" w:rsidP="00B77724">
      <w:pPr>
        <w:spacing w:line="264" w:lineRule="auto"/>
        <w:rPr>
          <w:b/>
        </w:rPr>
      </w:pPr>
    </w:p>
    <w:p w:rsidR="000A4D5A" w:rsidRPr="00DD31B7" w:rsidRDefault="000A4D5A" w:rsidP="0086385C">
      <w:pPr>
        <w:pStyle w:val="a8"/>
        <w:numPr>
          <w:ilvl w:val="0"/>
          <w:numId w:val="16"/>
        </w:numPr>
        <w:spacing w:line="264" w:lineRule="auto"/>
        <w:jc w:val="center"/>
        <w:rPr>
          <w:b/>
        </w:rPr>
      </w:pPr>
      <w:r w:rsidRPr="00DD31B7">
        <w:rPr>
          <w:b/>
        </w:rPr>
        <w:lastRenderedPageBreak/>
        <w:t>Методологическая работа</w:t>
      </w:r>
    </w:p>
    <w:p w:rsidR="002F75AB" w:rsidRPr="00DD31B7" w:rsidRDefault="002F75AB" w:rsidP="00CC00EC">
      <w:pPr>
        <w:spacing w:line="264" w:lineRule="auto"/>
        <w:ind w:firstLine="708"/>
        <w:jc w:val="center"/>
        <w:rPr>
          <w:b/>
        </w:rPr>
      </w:pPr>
    </w:p>
    <w:p w:rsidR="000A4D5A" w:rsidRPr="00DD31B7" w:rsidRDefault="000A4D5A" w:rsidP="00CC00EC">
      <w:pPr>
        <w:spacing w:line="264" w:lineRule="auto"/>
        <w:ind w:firstLine="708"/>
        <w:jc w:val="both"/>
      </w:pPr>
      <w:r w:rsidRPr="00DD31B7">
        <w:t xml:space="preserve">С целью практического использования </w:t>
      </w:r>
      <w:r w:rsidR="002F75AB" w:rsidRPr="00DD31B7">
        <w:t>Ревизионной комиссией</w:t>
      </w:r>
      <w:r w:rsidRPr="00DD31B7">
        <w:t xml:space="preserve"> изучались актуальные нормативные документы и опыт других контрольно-счетных органов Российской Федерации, в том числе контрольно-счетных органов Кемеровской области.</w:t>
      </w:r>
    </w:p>
    <w:p w:rsidR="00C35098" w:rsidRPr="00DD31B7" w:rsidRDefault="00C35098" w:rsidP="00CC00EC">
      <w:pPr>
        <w:spacing w:line="264" w:lineRule="auto"/>
        <w:ind w:firstLine="708"/>
        <w:jc w:val="both"/>
      </w:pPr>
    </w:p>
    <w:p w:rsidR="000A4D5A" w:rsidRPr="00DD31B7" w:rsidRDefault="000A4D5A" w:rsidP="00CC00EC">
      <w:pPr>
        <w:spacing w:line="264" w:lineRule="auto"/>
        <w:ind w:firstLine="708"/>
        <w:jc w:val="both"/>
      </w:pPr>
      <w:r w:rsidRPr="00DD31B7">
        <w:t xml:space="preserve">Для организации методологического обеспечения своей деятельности </w:t>
      </w:r>
      <w:r w:rsidR="002F75AB" w:rsidRPr="00DD31B7">
        <w:t xml:space="preserve">Ревизионной комиссией Юргинского </w:t>
      </w:r>
      <w:r w:rsidRPr="00DD31B7">
        <w:t xml:space="preserve"> муниципального округа использовались материалы сайта Счетной палаты Российской Федерации, </w:t>
      </w:r>
      <w:r w:rsidR="00ED5049" w:rsidRPr="00DD31B7">
        <w:t xml:space="preserve">Счетной палаты Кемеровской области-Кузбасса, </w:t>
      </w:r>
      <w:r w:rsidRPr="00DD31B7">
        <w:t>Союза муниципальных контрольно-счетных органов Российской Федерации.</w:t>
      </w:r>
    </w:p>
    <w:p w:rsidR="00C35098" w:rsidRPr="00DD31B7" w:rsidRDefault="00C35098" w:rsidP="00CC00EC">
      <w:pPr>
        <w:spacing w:line="264" w:lineRule="auto"/>
        <w:ind w:firstLine="708"/>
        <w:jc w:val="both"/>
      </w:pPr>
    </w:p>
    <w:p w:rsidR="003B059A" w:rsidRPr="00DD31B7" w:rsidRDefault="003B059A" w:rsidP="00CC00EC">
      <w:pPr>
        <w:spacing w:line="264" w:lineRule="auto"/>
        <w:ind w:firstLine="708"/>
        <w:jc w:val="both"/>
      </w:pPr>
      <w:r w:rsidRPr="00DD31B7">
        <w:t>Председатель Ревизионной комиссии</w:t>
      </w:r>
      <w:r w:rsidR="004E7AFD" w:rsidRPr="00DD31B7">
        <w:t>,</w:t>
      </w:r>
      <w:r w:rsidRPr="00DD31B7">
        <w:t xml:space="preserve"> </w:t>
      </w:r>
      <w:r w:rsidR="004E7AFD" w:rsidRPr="00DD31B7">
        <w:t xml:space="preserve">в режиме ВКС, </w:t>
      </w:r>
      <w:r w:rsidRPr="00DD31B7">
        <w:t xml:space="preserve">принимала участие в  обучающих мероприятиях, проводимых </w:t>
      </w:r>
      <w:r w:rsidR="004E7AFD" w:rsidRPr="00DD31B7">
        <w:t>С</w:t>
      </w:r>
      <w:r w:rsidR="00C35098" w:rsidRPr="00DD31B7">
        <w:t>оюзом муниципал</w:t>
      </w:r>
      <w:r w:rsidR="004E7AFD" w:rsidRPr="00DD31B7">
        <w:t>ьных контрольно-счетных органов</w:t>
      </w:r>
      <w:r w:rsidR="005F1ACB" w:rsidRPr="00DD31B7">
        <w:t>.</w:t>
      </w:r>
      <w:r w:rsidR="00C35098" w:rsidRPr="00DD31B7">
        <w:t xml:space="preserve"> </w:t>
      </w:r>
      <w:r w:rsidRPr="00DD31B7">
        <w:t xml:space="preserve"> </w:t>
      </w:r>
    </w:p>
    <w:p w:rsidR="000A4D5A" w:rsidRPr="00DD31B7" w:rsidRDefault="00C2415A" w:rsidP="000B03EC">
      <w:pPr>
        <w:spacing w:line="264" w:lineRule="auto"/>
        <w:ind w:firstLine="360"/>
        <w:jc w:val="both"/>
        <w:rPr>
          <w:b/>
        </w:rPr>
      </w:pPr>
      <w:r w:rsidRPr="00DD31B7">
        <w:t xml:space="preserve"> </w:t>
      </w:r>
    </w:p>
    <w:p w:rsidR="00C616D8" w:rsidRPr="00DD31B7" w:rsidRDefault="00C616D8" w:rsidP="0086385C">
      <w:pPr>
        <w:pStyle w:val="a8"/>
        <w:numPr>
          <w:ilvl w:val="0"/>
          <w:numId w:val="16"/>
        </w:numPr>
        <w:spacing w:line="264" w:lineRule="auto"/>
        <w:jc w:val="center"/>
        <w:rPr>
          <w:b/>
        </w:rPr>
      </w:pPr>
      <w:r w:rsidRPr="00DD31B7">
        <w:rPr>
          <w:b/>
        </w:rPr>
        <w:t>Информационная деятельность</w:t>
      </w:r>
    </w:p>
    <w:p w:rsidR="00C616D8" w:rsidRPr="00DD31B7" w:rsidRDefault="00C616D8" w:rsidP="00CC00EC">
      <w:pPr>
        <w:spacing w:line="264" w:lineRule="auto"/>
        <w:ind w:firstLine="708"/>
        <w:jc w:val="center"/>
        <w:rPr>
          <w:b/>
        </w:rPr>
      </w:pPr>
    </w:p>
    <w:p w:rsidR="00C616D8" w:rsidRPr="00DD31B7" w:rsidRDefault="00C616D8" w:rsidP="00CC00EC">
      <w:pPr>
        <w:spacing w:line="264" w:lineRule="auto"/>
        <w:ind w:firstLine="708"/>
        <w:jc w:val="both"/>
      </w:pPr>
      <w:r w:rsidRPr="00DD31B7">
        <w:t>В целях обеспечения доступа к информации о деятельности Ревизионной комиссии итоговые результаты контрольных и экспертно-аналитических мероприятий за 202</w:t>
      </w:r>
      <w:r w:rsidR="005F1ACB" w:rsidRPr="00DD31B7">
        <w:t>4</w:t>
      </w:r>
      <w:r w:rsidRPr="00DD31B7">
        <w:t xml:space="preserve"> год, информаци</w:t>
      </w:r>
      <w:r w:rsidR="00665A7A" w:rsidRPr="00DD31B7">
        <w:t>я</w:t>
      </w:r>
      <w:r w:rsidRPr="00DD31B7">
        <w:t xml:space="preserve"> об устранении выявленных нарушений размещены на странице официального сайта </w:t>
      </w:r>
      <w:r w:rsidR="004E7AFD" w:rsidRPr="00DD31B7">
        <w:t xml:space="preserve">администрации </w:t>
      </w:r>
      <w:r w:rsidRPr="00DD31B7">
        <w:t>Юргинского муниципального округа</w:t>
      </w:r>
      <w:r w:rsidR="007A2430" w:rsidRPr="00DD31B7">
        <w:t xml:space="preserve"> (http://www.yurgregion.ru/index.php?id=1988)</w:t>
      </w:r>
      <w:r w:rsidRPr="00DD31B7">
        <w:t xml:space="preserve">. </w:t>
      </w:r>
    </w:p>
    <w:p w:rsidR="00025CA0" w:rsidRPr="00DD31B7" w:rsidRDefault="006E0FC2" w:rsidP="00CC00EC">
      <w:pPr>
        <w:spacing w:line="264" w:lineRule="auto"/>
        <w:ind w:firstLine="708"/>
        <w:jc w:val="both"/>
      </w:pPr>
      <w:r w:rsidRPr="00DD31B7">
        <w:t>После рассмотрения Советом народных депутатов Ю</w:t>
      </w:r>
      <w:r w:rsidR="004E7AFD" w:rsidRPr="00DD31B7">
        <w:t>ргинского муниципального округа</w:t>
      </w:r>
      <w:r w:rsidRPr="00DD31B7">
        <w:t xml:space="preserve"> годовой отчет о деятельности Ревизионной комиссии за 20</w:t>
      </w:r>
      <w:r w:rsidR="00D63295" w:rsidRPr="00DD31B7">
        <w:t>2</w:t>
      </w:r>
      <w:r w:rsidR="005F1ACB" w:rsidRPr="00DD31B7">
        <w:t>3</w:t>
      </w:r>
      <w:r w:rsidRPr="00DD31B7">
        <w:t xml:space="preserve"> год  размещен на </w:t>
      </w:r>
      <w:r w:rsidR="00C616D8" w:rsidRPr="00DD31B7">
        <w:t xml:space="preserve">  </w:t>
      </w:r>
      <w:r w:rsidRPr="00DD31B7">
        <w:t xml:space="preserve">странице официального сайта </w:t>
      </w:r>
      <w:r w:rsidR="00861A43" w:rsidRPr="00DD31B7">
        <w:t xml:space="preserve">администрации </w:t>
      </w:r>
      <w:r w:rsidRPr="00DD31B7">
        <w:t>Ю</w:t>
      </w:r>
      <w:r w:rsidR="00AE2126" w:rsidRPr="00DD31B7">
        <w:t>ргинского муниципального округа.</w:t>
      </w:r>
    </w:p>
    <w:p w:rsidR="00025CA0" w:rsidRPr="00DD31B7" w:rsidRDefault="00025CA0" w:rsidP="00CC00EC">
      <w:pPr>
        <w:spacing w:line="264" w:lineRule="auto"/>
        <w:ind w:firstLine="708"/>
        <w:jc w:val="both"/>
      </w:pPr>
    </w:p>
    <w:p w:rsidR="001E02C3" w:rsidRPr="00DD31B7" w:rsidRDefault="00393097" w:rsidP="00C12939">
      <w:pPr>
        <w:pStyle w:val="a8"/>
        <w:numPr>
          <w:ilvl w:val="0"/>
          <w:numId w:val="16"/>
        </w:numPr>
        <w:spacing w:line="23" w:lineRule="atLeast"/>
        <w:jc w:val="center"/>
        <w:rPr>
          <w:b/>
        </w:rPr>
      </w:pPr>
      <w:r w:rsidRPr="00DD31B7">
        <w:rPr>
          <w:b/>
        </w:rPr>
        <w:t xml:space="preserve">Эффективность деятельности </w:t>
      </w:r>
      <w:r w:rsidR="00FE23EA" w:rsidRPr="00DD31B7">
        <w:rPr>
          <w:b/>
        </w:rPr>
        <w:t xml:space="preserve">Ревизионной комиссии </w:t>
      </w:r>
    </w:p>
    <w:p w:rsidR="00393097" w:rsidRPr="00DD31B7" w:rsidRDefault="00FE23EA" w:rsidP="00C12939">
      <w:pPr>
        <w:pStyle w:val="a8"/>
        <w:spacing w:line="23" w:lineRule="atLeast"/>
        <w:jc w:val="center"/>
        <w:rPr>
          <w:b/>
        </w:rPr>
      </w:pPr>
      <w:r w:rsidRPr="00DD31B7">
        <w:rPr>
          <w:b/>
        </w:rPr>
        <w:t>Юргинского муниципального округа</w:t>
      </w:r>
    </w:p>
    <w:p w:rsidR="00393097" w:rsidRPr="00DD31B7" w:rsidRDefault="00393097" w:rsidP="00C12939">
      <w:pPr>
        <w:spacing w:line="23" w:lineRule="atLeast"/>
        <w:ind w:left="360"/>
        <w:rPr>
          <w:b/>
        </w:rPr>
      </w:pPr>
    </w:p>
    <w:p w:rsidR="007A2430" w:rsidRPr="00DD31B7" w:rsidRDefault="00393097" w:rsidP="00C12939">
      <w:pPr>
        <w:spacing w:line="23" w:lineRule="atLeast"/>
        <w:ind w:firstLine="708"/>
        <w:jc w:val="both"/>
      </w:pPr>
      <w:r w:rsidRPr="00DD31B7">
        <w:t xml:space="preserve">В Таблице </w:t>
      </w:r>
      <w:r w:rsidR="00933A3B" w:rsidRPr="00DD31B7">
        <w:t>1</w:t>
      </w:r>
      <w:r w:rsidR="005F1ACB" w:rsidRPr="00DD31B7">
        <w:t>1</w:t>
      </w:r>
      <w:r w:rsidR="001E02C3" w:rsidRPr="00DD31B7">
        <w:t>.</w:t>
      </w:r>
      <w:r w:rsidRPr="00DD31B7">
        <w:t xml:space="preserve"> представлена информация о расчетных показателях эффективности (результативности) </w:t>
      </w:r>
      <w:r w:rsidR="000A4E79" w:rsidRPr="00DD31B7">
        <w:t xml:space="preserve">деятельности </w:t>
      </w:r>
      <w:r w:rsidR="001E02C3" w:rsidRPr="00DD31B7">
        <w:t xml:space="preserve">Ревизионной комиссии Юргинского муниципального округа </w:t>
      </w:r>
      <w:r w:rsidR="00C934F9" w:rsidRPr="00DD31B7">
        <w:t xml:space="preserve"> в отчетном году. </w:t>
      </w:r>
      <w:r w:rsidR="00C12939" w:rsidRPr="00DD31B7">
        <w:t xml:space="preserve">Как видно из таблицы  основным показателем характеризующим эффективность деятельности Ревизионной комиссии является </w:t>
      </w:r>
      <w:r w:rsidR="004E7AFD" w:rsidRPr="00DD31B7">
        <w:t xml:space="preserve">обеспечение сохранности и </w:t>
      </w:r>
      <w:r w:rsidR="00C12939" w:rsidRPr="00DD31B7">
        <w:t>снижение риска потери муниципального имущества.</w:t>
      </w:r>
    </w:p>
    <w:p w:rsidR="00DF5181" w:rsidRPr="00DD31B7" w:rsidRDefault="00DF5181" w:rsidP="00C12939">
      <w:pPr>
        <w:spacing w:line="23" w:lineRule="atLeast"/>
        <w:ind w:firstLine="708"/>
        <w:jc w:val="both"/>
      </w:pPr>
    </w:p>
    <w:p w:rsidR="000A4E79" w:rsidRPr="00DD31B7" w:rsidRDefault="000A4E79" w:rsidP="00C12939">
      <w:pPr>
        <w:spacing w:line="23" w:lineRule="atLeast"/>
        <w:ind w:firstLine="708"/>
        <w:jc w:val="center"/>
      </w:pPr>
      <w:r w:rsidRPr="00DD31B7">
        <w:t xml:space="preserve">Таблица </w:t>
      </w:r>
      <w:r w:rsidR="00933A3B" w:rsidRPr="00DD31B7">
        <w:t>1</w:t>
      </w:r>
      <w:r w:rsidR="005F1ACB" w:rsidRPr="00DD31B7">
        <w:t>1</w:t>
      </w:r>
      <w:r w:rsidR="00933A3B" w:rsidRPr="00DD31B7">
        <w:t xml:space="preserve"> -</w:t>
      </w:r>
      <w:r w:rsidRPr="00DD31B7">
        <w:t xml:space="preserve"> Расчетные показатели эффективности (результативности) деятельности  Ревизионной комиссии Юргинского муниципального округа</w:t>
      </w:r>
    </w:p>
    <w:tbl>
      <w:tblPr>
        <w:tblW w:w="10224" w:type="dxa"/>
        <w:tblInd w:w="5" w:type="dxa"/>
        <w:tblLayout w:type="fixed"/>
        <w:tblCellMar>
          <w:left w:w="0" w:type="dxa"/>
          <w:right w:w="0" w:type="dxa"/>
        </w:tblCellMar>
        <w:tblLook w:val="0000" w:firstRow="0" w:lastRow="0" w:firstColumn="0" w:lastColumn="0" w:noHBand="0" w:noVBand="0"/>
      </w:tblPr>
      <w:tblGrid>
        <w:gridCol w:w="8789"/>
        <w:gridCol w:w="1435"/>
      </w:tblGrid>
      <w:tr w:rsidR="00C934F9" w:rsidRPr="00DD31B7" w:rsidTr="008576A7">
        <w:trPr>
          <w:trHeight w:val="20"/>
        </w:trPr>
        <w:tc>
          <w:tcPr>
            <w:tcW w:w="8789" w:type="dxa"/>
            <w:tcBorders>
              <w:top w:val="single" w:sz="4" w:space="0" w:color="auto"/>
              <w:left w:val="single" w:sz="4" w:space="0" w:color="auto"/>
              <w:bottom w:val="nil"/>
              <w:right w:val="nil"/>
            </w:tcBorders>
            <w:shd w:val="clear" w:color="auto" w:fill="FFFFFF"/>
            <w:vAlign w:val="center"/>
          </w:tcPr>
          <w:p w:rsidR="00C934F9" w:rsidRPr="00DD31B7" w:rsidRDefault="00C934F9" w:rsidP="00C12939">
            <w:pPr>
              <w:spacing w:line="23" w:lineRule="atLeast"/>
              <w:ind w:firstLine="708"/>
              <w:contextualSpacing/>
              <w:jc w:val="both"/>
              <w:rPr>
                <w:sz w:val="22"/>
                <w:szCs w:val="22"/>
              </w:rPr>
            </w:pPr>
            <w:r w:rsidRPr="00DD31B7">
              <w:rPr>
                <w:bCs/>
                <w:sz w:val="22"/>
                <w:szCs w:val="22"/>
              </w:rPr>
              <w:t>показатель</w:t>
            </w:r>
          </w:p>
        </w:tc>
        <w:tc>
          <w:tcPr>
            <w:tcW w:w="1435" w:type="dxa"/>
            <w:tcBorders>
              <w:top w:val="single" w:sz="4" w:space="0" w:color="auto"/>
              <w:left w:val="single" w:sz="4" w:space="0" w:color="auto"/>
              <w:bottom w:val="nil"/>
              <w:right w:val="single" w:sz="4" w:space="0" w:color="auto"/>
            </w:tcBorders>
            <w:shd w:val="clear" w:color="auto" w:fill="FFFFFF"/>
            <w:vAlign w:val="bottom"/>
          </w:tcPr>
          <w:p w:rsidR="00C934F9" w:rsidRPr="00DD31B7" w:rsidRDefault="00C934F9" w:rsidP="00C12939">
            <w:pPr>
              <w:spacing w:line="23" w:lineRule="atLeast"/>
              <w:contextualSpacing/>
              <w:jc w:val="center"/>
              <w:rPr>
                <w:sz w:val="22"/>
                <w:szCs w:val="22"/>
              </w:rPr>
            </w:pPr>
            <w:r w:rsidRPr="00DD31B7">
              <w:rPr>
                <w:bCs/>
                <w:sz w:val="22"/>
                <w:szCs w:val="22"/>
              </w:rPr>
              <w:t>сумма</w:t>
            </w:r>
            <w:r w:rsidR="004B247F" w:rsidRPr="00DD31B7">
              <w:rPr>
                <w:bCs/>
                <w:sz w:val="22"/>
                <w:szCs w:val="22"/>
              </w:rPr>
              <w:t>,</w:t>
            </w:r>
            <w:r w:rsidRPr="00DD31B7">
              <w:rPr>
                <w:bCs/>
                <w:sz w:val="22"/>
                <w:szCs w:val="22"/>
              </w:rPr>
              <w:t xml:space="preserve"> </w:t>
            </w:r>
            <w:r w:rsidR="00091B80" w:rsidRPr="00DD31B7">
              <w:rPr>
                <w:bCs/>
                <w:sz w:val="22"/>
                <w:szCs w:val="22"/>
              </w:rPr>
              <w:t xml:space="preserve">         </w:t>
            </w:r>
            <w:r w:rsidRPr="00DD31B7">
              <w:rPr>
                <w:bCs/>
                <w:sz w:val="22"/>
                <w:szCs w:val="22"/>
              </w:rPr>
              <w:t>тыс. рублей</w:t>
            </w:r>
          </w:p>
        </w:tc>
      </w:tr>
      <w:tr w:rsidR="00184848" w:rsidRPr="00DD31B7" w:rsidTr="004A3555">
        <w:trPr>
          <w:trHeight w:val="20"/>
        </w:trPr>
        <w:tc>
          <w:tcPr>
            <w:tcW w:w="8789" w:type="dxa"/>
            <w:tcBorders>
              <w:top w:val="single" w:sz="4" w:space="0" w:color="auto"/>
              <w:left w:val="single" w:sz="4" w:space="0" w:color="auto"/>
              <w:bottom w:val="single" w:sz="4" w:space="0" w:color="auto"/>
              <w:right w:val="nil"/>
            </w:tcBorders>
            <w:shd w:val="clear" w:color="auto" w:fill="FFFFFF"/>
            <w:vAlign w:val="center"/>
          </w:tcPr>
          <w:p w:rsidR="00184848" w:rsidRPr="00DD31B7" w:rsidRDefault="00184848" w:rsidP="00184848">
            <w:pPr>
              <w:spacing w:line="23" w:lineRule="atLeast"/>
              <w:ind w:firstLine="708"/>
              <w:contextualSpacing/>
              <w:jc w:val="both"/>
              <w:rPr>
                <w:b/>
                <w:bCs/>
                <w:sz w:val="22"/>
                <w:szCs w:val="22"/>
              </w:rPr>
            </w:pPr>
            <w:r w:rsidRPr="00DD31B7">
              <w:rPr>
                <w:b/>
                <w:bCs/>
                <w:sz w:val="22"/>
                <w:szCs w:val="22"/>
              </w:rPr>
              <w:t xml:space="preserve">Обеспечение сохранности и снижение риска потери муниципального имущества, всего </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bottom"/>
          </w:tcPr>
          <w:p w:rsidR="00184848" w:rsidRPr="00DD31B7" w:rsidRDefault="007A3FF8" w:rsidP="00C12939">
            <w:pPr>
              <w:spacing w:line="23" w:lineRule="atLeast"/>
              <w:contextualSpacing/>
              <w:jc w:val="center"/>
              <w:rPr>
                <w:b/>
                <w:bCs/>
                <w:sz w:val="22"/>
                <w:szCs w:val="22"/>
              </w:rPr>
            </w:pPr>
            <w:r>
              <w:rPr>
                <w:b/>
                <w:bCs/>
                <w:sz w:val="22"/>
                <w:szCs w:val="22"/>
              </w:rPr>
              <w:t>15425,3</w:t>
            </w:r>
            <w:bookmarkStart w:id="0" w:name="_GoBack"/>
            <w:bookmarkEnd w:id="0"/>
          </w:p>
        </w:tc>
      </w:tr>
      <w:tr w:rsidR="00C934F9" w:rsidRPr="00DD31B7" w:rsidTr="004A3555">
        <w:trPr>
          <w:trHeight w:val="20"/>
        </w:trPr>
        <w:tc>
          <w:tcPr>
            <w:tcW w:w="8789" w:type="dxa"/>
            <w:tcBorders>
              <w:top w:val="single" w:sz="4" w:space="0" w:color="auto"/>
              <w:left w:val="single" w:sz="4" w:space="0" w:color="auto"/>
              <w:bottom w:val="nil"/>
              <w:right w:val="single" w:sz="4" w:space="0" w:color="auto"/>
            </w:tcBorders>
            <w:shd w:val="clear" w:color="auto" w:fill="FFFFFF"/>
          </w:tcPr>
          <w:p w:rsidR="00184848" w:rsidRPr="00DD31B7" w:rsidRDefault="004A3555" w:rsidP="004A3555">
            <w:pPr>
              <w:spacing w:line="23" w:lineRule="atLeast"/>
              <w:ind w:right="113"/>
              <w:contextualSpacing/>
              <w:jc w:val="both"/>
              <w:rPr>
                <w:sz w:val="22"/>
                <w:szCs w:val="22"/>
              </w:rPr>
            </w:pPr>
            <w:r w:rsidRPr="00DD31B7">
              <w:rPr>
                <w:sz w:val="22"/>
                <w:szCs w:val="22"/>
              </w:rPr>
              <w:t>в</w:t>
            </w:r>
            <w:r w:rsidR="00184848" w:rsidRPr="00DD31B7">
              <w:rPr>
                <w:sz w:val="22"/>
                <w:szCs w:val="22"/>
              </w:rPr>
              <w:t xml:space="preserve"> том числе:</w:t>
            </w:r>
          </w:p>
          <w:p w:rsidR="00C934F9" w:rsidRPr="00DD31B7" w:rsidRDefault="00184848" w:rsidP="007A3FF8">
            <w:pPr>
              <w:spacing w:line="23" w:lineRule="atLeast"/>
              <w:ind w:left="113" w:right="113" w:firstLine="709"/>
              <w:contextualSpacing/>
              <w:jc w:val="both"/>
              <w:rPr>
                <w:sz w:val="22"/>
                <w:szCs w:val="22"/>
              </w:rPr>
            </w:pPr>
            <w:r w:rsidRPr="00DD31B7">
              <w:rPr>
                <w:sz w:val="22"/>
                <w:szCs w:val="22"/>
              </w:rPr>
              <w:t xml:space="preserve"> </w:t>
            </w:r>
          </w:p>
        </w:tc>
        <w:tc>
          <w:tcPr>
            <w:tcW w:w="1435" w:type="dxa"/>
            <w:tcBorders>
              <w:top w:val="single" w:sz="4" w:space="0" w:color="auto"/>
              <w:left w:val="single" w:sz="4" w:space="0" w:color="auto"/>
              <w:bottom w:val="nil"/>
              <w:right w:val="single" w:sz="4" w:space="0" w:color="auto"/>
            </w:tcBorders>
            <w:shd w:val="clear" w:color="auto" w:fill="FFFFFF"/>
            <w:vAlign w:val="center"/>
          </w:tcPr>
          <w:p w:rsidR="00C934F9" w:rsidRPr="00DD31B7" w:rsidRDefault="00C934F9" w:rsidP="00184848">
            <w:pPr>
              <w:spacing w:line="23" w:lineRule="atLeast"/>
              <w:contextualSpacing/>
              <w:jc w:val="center"/>
              <w:rPr>
                <w:sz w:val="22"/>
                <w:szCs w:val="22"/>
              </w:rPr>
            </w:pPr>
          </w:p>
        </w:tc>
      </w:tr>
      <w:tr w:rsidR="00C934F9" w:rsidRPr="00DD31B7" w:rsidTr="004A3555">
        <w:trPr>
          <w:trHeight w:val="20"/>
        </w:trPr>
        <w:tc>
          <w:tcPr>
            <w:tcW w:w="8789" w:type="dxa"/>
            <w:tcBorders>
              <w:left w:val="single" w:sz="4" w:space="0" w:color="auto"/>
              <w:bottom w:val="nil"/>
              <w:right w:val="single" w:sz="4" w:space="0" w:color="auto"/>
            </w:tcBorders>
            <w:shd w:val="clear" w:color="auto" w:fill="FFFFFF"/>
          </w:tcPr>
          <w:p w:rsidR="00C934F9" w:rsidRPr="00DD31B7" w:rsidRDefault="004A3555" w:rsidP="00184848">
            <w:pPr>
              <w:spacing w:line="23" w:lineRule="atLeast"/>
              <w:ind w:left="113" w:right="113" w:firstLine="709"/>
              <w:contextualSpacing/>
              <w:jc w:val="both"/>
              <w:rPr>
                <w:sz w:val="22"/>
                <w:szCs w:val="22"/>
              </w:rPr>
            </w:pPr>
            <w:r w:rsidRPr="00DD31B7">
              <w:rPr>
                <w:sz w:val="22"/>
                <w:szCs w:val="22"/>
              </w:rPr>
              <w:t>Учреждениями</w:t>
            </w:r>
            <w:r w:rsidR="00F91374" w:rsidRPr="00DD31B7">
              <w:rPr>
                <w:sz w:val="22"/>
                <w:szCs w:val="22"/>
              </w:rPr>
              <w:t xml:space="preserve">  </w:t>
            </w:r>
            <w:r w:rsidR="00184848" w:rsidRPr="00DD31B7">
              <w:rPr>
                <w:sz w:val="22"/>
                <w:szCs w:val="22"/>
              </w:rPr>
              <w:t>поставлено на баланс (</w:t>
            </w:r>
            <w:proofErr w:type="spellStart"/>
            <w:r w:rsidR="00184848" w:rsidRPr="00DD31B7">
              <w:rPr>
                <w:sz w:val="22"/>
                <w:szCs w:val="22"/>
              </w:rPr>
              <w:t>забалансовый</w:t>
            </w:r>
            <w:proofErr w:type="spellEnd"/>
            <w:r w:rsidR="00184848" w:rsidRPr="00DD31B7">
              <w:rPr>
                <w:sz w:val="22"/>
                <w:szCs w:val="22"/>
              </w:rPr>
              <w:t xml:space="preserve"> учет) сформированное в процессе работ по благоустрой</w:t>
            </w:r>
            <w:r w:rsidRPr="00DD31B7">
              <w:rPr>
                <w:sz w:val="22"/>
                <w:szCs w:val="22"/>
              </w:rPr>
              <w:t>ству и</w:t>
            </w:r>
            <w:r w:rsidR="00184848" w:rsidRPr="00DD31B7">
              <w:rPr>
                <w:sz w:val="22"/>
                <w:szCs w:val="22"/>
              </w:rPr>
              <w:t xml:space="preserve"> приобретенное  муниципальное имущество </w:t>
            </w:r>
            <w:r w:rsidR="00C934F9" w:rsidRPr="00DD31B7">
              <w:rPr>
                <w:sz w:val="22"/>
                <w:szCs w:val="22"/>
              </w:rPr>
              <w:t xml:space="preserve"> </w:t>
            </w:r>
          </w:p>
        </w:tc>
        <w:tc>
          <w:tcPr>
            <w:tcW w:w="1435" w:type="dxa"/>
            <w:tcBorders>
              <w:left w:val="single" w:sz="4" w:space="0" w:color="auto"/>
              <w:bottom w:val="nil"/>
              <w:right w:val="single" w:sz="4" w:space="0" w:color="auto"/>
            </w:tcBorders>
            <w:shd w:val="clear" w:color="auto" w:fill="FFFFFF"/>
            <w:vAlign w:val="center"/>
          </w:tcPr>
          <w:p w:rsidR="00C934F9" w:rsidRPr="00DD31B7" w:rsidRDefault="00184848" w:rsidP="00C12939">
            <w:pPr>
              <w:spacing w:line="23" w:lineRule="atLeast"/>
              <w:contextualSpacing/>
              <w:jc w:val="center"/>
              <w:rPr>
                <w:sz w:val="22"/>
                <w:szCs w:val="22"/>
              </w:rPr>
            </w:pPr>
            <w:r w:rsidRPr="00DD31B7">
              <w:rPr>
                <w:sz w:val="22"/>
                <w:szCs w:val="22"/>
              </w:rPr>
              <w:t>3262,0</w:t>
            </w:r>
          </w:p>
        </w:tc>
      </w:tr>
      <w:tr w:rsidR="00C934F9" w:rsidRPr="00DD31B7" w:rsidTr="004A3555">
        <w:trPr>
          <w:trHeight w:val="20"/>
        </w:trPr>
        <w:tc>
          <w:tcPr>
            <w:tcW w:w="8789" w:type="dxa"/>
            <w:tcBorders>
              <w:left w:val="single" w:sz="4" w:space="0" w:color="auto"/>
              <w:bottom w:val="single" w:sz="4" w:space="0" w:color="auto"/>
              <w:right w:val="single" w:sz="4" w:space="0" w:color="auto"/>
            </w:tcBorders>
            <w:shd w:val="clear" w:color="auto" w:fill="FFFFFF"/>
          </w:tcPr>
          <w:p w:rsidR="00C934F9" w:rsidRPr="00DD31B7" w:rsidRDefault="00A75CA8" w:rsidP="00A75CA8">
            <w:pPr>
              <w:spacing w:line="23" w:lineRule="atLeast"/>
              <w:ind w:left="113" w:right="113" w:firstLine="709"/>
              <w:contextualSpacing/>
              <w:jc w:val="both"/>
              <w:rPr>
                <w:sz w:val="22"/>
                <w:szCs w:val="22"/>
              </w:rPr>
            </w:pPr>
            <w:r w:rsidRPr="00DD31B7">
              <w:rPr>
                <w:sz w:val="22"/>
                <w:szCs w:val="22"/>
              </w:rPr>
              <w:t>В</w:t>
            </w:r>
            <w:r w:rsidR="00184848" w:rsidRPr="00DD31B7">
              <w:rPr>
                <w:sz w:val="22"/>
                <w:szCs w:val="22"/>
              </w:rPr>
              <w:t xml:space="preserve"> реестр муниципальной собственности внесены объекты благоустройства </w:t>
            </w:r>
          </w:p>
        </w:tc>
        <w:tc>
          <w:tcPr>
            <w:tcW w:w="1435" w:type="dxa"/>
            <w:tcBorders>
              <w:left w:val="single" w:sz="4" w:space="0" w:color="auto"/>
              <w:bottom w:val="single" w:sz="4" w:space="0" w:color="auto"/>
              <w:right w:val="single" w:sz="4" w:space="0" w:color="auto"/>
            </w:tcBorders>
            <w:shd w:val="clear" w:color="auto" w:fill="FFFFFF"/>
            <w:vAlign w:val="center"/>
          </w:tcPr>
          <w:p w:rsidR="00C934F9" w:rsidRPr="00DD31B7" w:rsidRDefault="00F91374" w:rsidP="00184848">
            <w:pPr>
              <w:spacing w:line="23" w:lineRule="atLeast"/>
              <w:contextualSpacing/>
              <w:rPr>
                <w:sz w:val="22"/>
                <w:szCs w:val="22"/>
              </w:rPr>
            </w:pPr>
            <w:r w:rsidRPr="00DD31B7">
              <w:rPr>
                <w:sz w:val="22"/>
                <w:szCs w:val="22"/>
              </w:rPr>
              <w:t xml:space="preserve">      </w:t>
            </w:r>
            <w:r w:rsidR="00184848" w:rsidRPr="00DD31B7">
              <w:rPr>
                <w:sz w:val="22"/>
                <w:szCs w:val="22"/>
              </w:rPr>
              <w:t>12163,3</w:t>
            </w:r>
          </w:p>
        </w:tc>
      </w:tr>
    </w:tbl>
    <w:p w:rsidR="004E7AFD" w:rsidRPr="00DD31B7" w:rsidRDefault="004E7AFD" w:rsidP="00C12939">
      <w:pPr>
        <w:spacing w:line="23" w:lineRule="atLeast"/>
        <w:ind w:firstLine="709"/>
        <w:jc w:val="both"/>
      </w:pPr>
    </w:p>
    <w:p w:rsidR="002222A9" w:rsidRPr="00DD31B7" w:rsidRDefault="002222A9" w:rsidP="00C12939">
      <w:pPr>
        <w:spacing w:line="23" w:lineRule="atLeast"/>
        <w:ind w:firstLine="709"/>
        <w:jc w:val="both"/>
      </w:pPr>
      <w:r w:rsidRPr="00DD31B7">
        <w:lastRenderedPageBreak/>
        <w:t xml:space="preserve">Сумма утвержденных бюджетных ассигнований </w:t>
      </w:r>
      <w:r w:rsidR="00393097" w:rsidRPr="00DD31B7">
        <w:t xml:space="preserve"> на содержание </w:t>
      </w:r>
      <w:r w:rsidR="00C934F9" w:rsidRPr="00DD31B7">
        <w:t xml:space="preserve">Ревизионной комиссии Юргинского муниципального округа </w:t>
      </w:r>
      <w:r w:rsidR="00393097" w:rsidRPr="00DD31B7">
        <w:t xml:space="preserve"> в отчетном году составил</w:t>
      </w:r>
      <w:r w:rsidR="0080233C" w:rsidRPr="00DD31B7">
        <w:t>а</w:t>
      </w:r>
      <w:r w:rsidR="00F91374" w:rsidRPr="00DD31B7">
        <w:t xml:space="preserve"> </w:t>
      </w:r>
      <w:r w:rsidR="004A3555" w:rsidRPr="00DD31B7">
        <w:t>981,4</w:t>
      </w:r>
      <w:r w:rsidR="0080233C" w:rsidRPr="00DD31B7">
        <w:t xml:space="preserve"> </w:t>
      </w:r>
      <w:r w:rsidR="00393097" w:rsidRPr="00DD31B7">
        <w:t xml:space="preserve">тыс. </w:t>
      </w:r>
      <w:r w:rsidRPr="00DD31B7">
        <w:t>рублей, ф</w:t>
      </w:r>
      <w:r w:rsidR="00393097" w:rsidRPr="00DD31B7">
        <w:t xml:space="preserve">актические затраты </w:t>
      </w:r>
      <w:r w:rsidRPr="00DD31B7">
        <w:t xml:space="preserve">- </w:t>
      </w:r>
      <w:r w:rsidR="00393097" w:rsidRPr="00DD31B7">
        <w:t xml:space="preserve"> </w:t>
      </w:r>
      <w:r w:rsidR="004A3555" w:rsidRPr="00DD31B7">
        <w:t>973,4</w:t>
      </w:r>
      <w:r w:rsidR="0080233C" w:rsidRPr="00DD31B7">
        <w:t xml:space="preserve"> </w:t>
      </w:r>
      <w:r w:rsidR="00393097" w:rsidRPr="00DD31B7">
        <w:t xml:space="preserve"> </w:t>
      </w:r>
      <w:r w:rsidRPr="00DD31B7">
        <w:t>тыс. рублей.</w:t>
      </w:r>
    </w:p>
    <w:p w:rsidR="002222A9" w:rsidRPr="00DD31B7" w:rsidRDefault="002222A9" w:rsidP="00C12939">
      <w:pPr>
        <w:spacing w:line="23" w:lineRule="atLeast"/>
        <w:ind w:firstLine="708"/>
        <w:jc w:val="both"/>
      </w:pPr>
    </w:p>
    <w:p w:rsidR="003B6B6A" w:rsidRPr="00DD31B7" w:rsidRDefault="0083208E" w:rsidP="004D458B">
      <w:pPr>
        <w:pStyle w:val="a8"/>
        <w:numPr>
          <w:ilvl w:val="0"/>
          <w:numId w:val="16"/>
        </w:numPr>
        <w:spacing w:line="264" w:lineRule="auto"/>
        <w:jc w:val="center"/>
        <w:rPr>
          <w:b/>
          <w:bCs/>
        </w:rPr>
      </w:pPr>
      <w:r w:rsidRPr="00DD31B7">
        <w:rPr>
          <w:b/>
          <w:bCs/>
        </w:rPr>
        <w:t>Задачи Ревизионной комиссии на 202</w:t>
      </w:r>
      <w:r w:rsidR="004A3555" w:rsidRPr="00DD31B7">
        <w:rPr>
          <w:b/>
          <w:bCs/>
        </w:rPr>
        <w:t>5</w:t>
      </w:r>
      <w:r w:rsidR="00D63295" w:rsidRPr="00DD31B7">
        <w:rPr>
          <w:b/>
          <w:bCs/>
        </w:rPr>
        <w:t xml:space="preserve"> </w:t>
      </w:r>
      <w:r w:rsidRPr="00DD31B7">
        <w:rPr>
          <w:b/>
          <w:bCs/>
        </w:rPr>
        <w:t>год</w:t>
      </w:r>
    </w:p>
    <w:p w:rsidR="00A96B90" w:rsidRPr="00DD31B7" w:rsidRDefault="00A96B90" w:rsidP="00CC00EC">
      <w:pPr>
        <w:pStyle w:val="a8"/>
        <w:spacing w:line="264" w:lineRule="auto"/>
        <w:jc w:val="center"/>
      </w:pPr>
    </w:p>
    <w:p w:rsidR="00A0438E" w:rsidRPr="00DD31B7" w:rsidRDefault="00A0438E" w:rsidP="00CC00EC">
      <w:pPr>
        <w:widowControl w:val="0"/>
        <w:spacing w:after="120" w:line="264" w:lineRule="auto"/>
        <w:ind w:left="23" w:right="23" w:firstLine="720"/>
        <w:contextualSpacing/>
        <w:jc w:val="both"/>
        <w:rPr>
          <w:color w:val="000000"/>
        </w:rPr>
      </w:pPr>
      <w:r w:rsidRPr="00DD31B7">
        <w:rPr>
          <w:color w:val="000000"/>
        </w:rPr>
        <w:t>Основными задачами  Ревизионной</w:t>
      </w:r>
      <w:r w:rsidRPr="00DD31B7">
        <w:rPr>
          <w:color w:val="000000"/>
        </w:rPr>
        <w:tab/>
        <w:t xml:space="preserve"> комиссии Юргинского муниципального округа в 202</w:t>
      </w:r>
      <w:r w:rsidR="004A3555" w:rsidRPr="00DD31B7">
        <w:rPr>
          <w:color w:val="000000"/>
        </w:rPr>
        <w:t>5</w:t>
      </w:r>
      <w:r w:rsidRPr="00DD31B7">
        <w:rPr>
          <w:color w:val="000000"/>
        </w:rPr>
        <w:t xml:space="preserve"> году </w:t>
      </w:r>
      <w:r w:rsidR="00126EC4" w:rsidRPr="00DD31B7">
        <w:rPr>
          <w:color w:val="000000"/>
        </w:rPr>
        <w:t xml:space="preserve">останется </w:t>
      </w:r>
      <w:r w:rsidRPr="00DD31B7">
        <w:rPr>
          <w:color w:val="000000"/>
        </w:rPr>
        <w:t xml:space="preserve">  контроль</w:t>
      </w:r>
      <w:r w:rsidR="00FA0EE9" w:rsidRPr="00DD31B7">
        <w:rPr>
          <w:color w:val="000000"/>
        </w:rPr>
        <w:t>,</w:t>
      </w:r>
      <w:r w:rsidRPr="00DD31B7">
        <w:rPr>
          <w:color w:val="000000"/>
        </w:rPr>
        <w:t xml:space="preserve"> за соблюдением принципа законности, результативности и эффективности использования бюджетных средств на всех уровнях и этапах бюджетного процесса,  предоставление объективной и независимой информации о формировании и исполнении бюджета Юргинского муниципального округа. При этом особое внимание будет уделяться повышению эффективности и результативности использования бюджетных средств, а также надлежащему исполнению администраторами доходов бюджета Юргинского муниципального округа  своих </w:t>
      </w:r>
      <w:r w:rsidR="00C12939" w:rsidRPr="00DD31B7">
        <w:rPr>
          <w:color w:val="000000"/>
        </w:rPr>
        <w:t>полномочий</w:t>
      </w:r>
      <w:r w:rsidRPr="00DD31B7">
        <w:rPr>
          <w:color w:val="000000"/>
        </w:rPr>
        <w:t>.</w:t>
      </w:r>
    </w:p>
    <w:p w:rsidR="00C639C9" w:rsidRPr="00DD31B7" w:rsidRDefault="00C639C9" w:rsidP="00CC00EC">
      <w:pPr>
        <w:widowControl w:val="0"/>
        <w:spacing w:after="120" w:line="264" w:lineRule="auto"/>
        <w:ind w:left="23" w:right="23" w:firstLine="720"/>
        <w:contextualSpacing/>
        <w:jc w:val="both"/>
        <w:rPr>
          <w:color w:val="000000"/>
        </w:rPr>
      </w:pPr>
      <w:r w:rsidRPr="00DD31B7">
        <w:rPr>
          <w:color w:val="000000"/>
        </w:rPr>
        <w:t>В соответствии с Положением о контрольно-счетном органе в Юргинском муниципальном округе, в 202</w:t>
      </w:r>
      <w:r w:rsidR="004A3555" w:rsidRPr="00DD31B7">
        <w:rPr>
          <w:color w:val="000000"/>
        </w:rPr>
        <w:t>5</w:t>
      </w:r>
      <w:r w:rsidRPr="00DD31B7">
        <w:rPr>
          <w:color w:val="000000"/>
        </w:rPr>
        <w:t xml:space="preserve"> году деятельность Ревизионной комиссии будет направлена на реализацию основных</w:t>
      </w:r>
      <w:r w:rsidR="00C12939" w:rsidRPr="00DD31B7">
        <w:rPr>
          <w:color w:val="000000"/>
        </w:rPr>
        <w:t>,</w:t>
      </w:r>
      <w:r w:rsidRPr="00DD31B7">
        <w:rPr>
          <w:color w:val="000000"/>
        </w:rPr>
        <w:t xml:space="preserve"> предусмотренных планом работы</w:t>
      </w:r>
      <w:r w:rsidR="00C12939" w:rsidRPr="00DD31B7">
        <w:rPr>
          <w:color w:val="000000"/>
        </w:rPr>
        <w:t>,</w:t>
      </w:r>
      <w:r w:rsidRPr="00DD31B7">
        <w:rPr>
          <w:color w:val="000000"/>
        </w:rPr>
        <w:t xml:space="preserve"> мероприятий в рамках контрольной, экспертно-аналитической  деятельности.</w:t>
      </w:r>
    </w:p>
    <w:p w:rsidR="00A0438E" w:rsidRPr="00DD31B7" w:rsidRDefault="00A0438E" w:rsidP="00CC00EC">
      <w:pPr>
        <w:widowControl w:val="0"/>
        <w:spacing w:line="264" w:lineRule="auto"/>
        <w:ind w:left="23" w:right="23" w:firstLine="720"/>
        <w:contextualSpacing/>
        <w:jc w:val="both"/>
      </w:pPr>
      <w:r w:rsidRPr="00DD31B7">
        <w:rPr>
          <w:color w:val="000000"/>
        </w:rPr>
        <w:t xml:space="preserve">Учитывая, что </w:t>
      </w:r>
      <w:r w:rsidR="00503C83" w:rsidRPr="00DD31B7">
        <w:rPr>
          <w:color w:val="000000"/>
        </w:rPr>
        <w:t xml:space="preserve">огромное внимание уделяется исполнению </w:t>
      </w:r>
      <w:r w:rsidR="00503C83" w:rsidRPr="00DD31B7">
        <w:t xml:space="preserve">Указа Президента РФ </w:t>
      </w:r>
      <w:r w:rsidR="00601780" w:rsidRPr="00DD31B7">
        <w:t>от 07.05.2024 N 309 "О национальных целях развития Российской Федерации на период до 2030 года и на перспективу до 2036 года"</w:t>
      </w:r>
      <w:r w:rsidRPr="00DD31B7">
        <w:t xml:space="preserve">, </w:t>
      </w:r>
      <w:r w:rsidR="00AC34F9" w:rsidRPr="00DD31B7">
        <w:t xml:space="preserve">в </w:t>
      </w:r>
      <w:r w:rsidR="004B247F" w:rsidRPr="00DD31B7">
        <w:t xml:space="preserve">ходе проведения запланированных мероприятий особое внимание будет уделяться </w:t>
      </w:r>
      <w:r w:rsidR="00C639C9" w:rsidRPr="00DD31B7">
        <w:t xml:space="preserve"> </w:t>
      </w:r>
      <w:r w:rsidR="00503C83" w:rsidRPr="00DD31B7">
        <w:t>соблюдени</w:t>
      </w:r>
      <w:r w:rsidR="00C639C9" w:rsidRPr="00DD31B7">
        <w:t xml:space="preserve">ю </w:t>
      </w:r>
      <w:r w:rsidR="00503C83" w:rsidRPr="00DD31B7">
        <w:t xml:space="preserve"> бюджетного законодательства  при расходовании средств направленных на р</w:t>
      </w:r>
      <w:r w:rsidR="00925747" w:rsidRPr="00DD31B7">
        <w:t>еализацию национальных проектов</w:t>
      </w:r>
      <w:r w:rsidRPr="00DD31B7">
        <w:t>.</w:t>
      </w:r>
      <w:r w:rsidR="00FA0EE9" w:rsidRPr="00DD31B7">
        <w:t xml:space="preserve"> </w:t>
      </w:r>
      <w:r w:rsidRPr="00DD31B7">
        <w:t xml:space="preserve"> </w:t>
      </w:r>
    </w:p>
    <w:p w:rsidR="00FA0EE9" w:rsidRPr="00DD31B7" w:rsidRDefault="00A0438E" w:rsidP="00CC00EC">
      <w:pPr>
        <w:spacing w:line="264" w:lineRule="auto"/>
        <w:ind w:firstLine="708"/>
        <w:jc w:val="both"/>
      </w:pPr>
      <w:r w:rsidRPr="00DD31B7">
        <w:t xml:space="preserve">Необходимо отметить, что </w:t>
      </w:r>
      <w:r w:rsidR="00126EC4" w:rsidRPr="00DD31B7">
        <w:t>деятельность</w:t>
      </w:r>
      <w:r w:rsidR="00CA194D" w:rsidRPr="00DD31B7">
        <w:t xml:space="preserve"> Ревизионной комиссии </w:t>
      </w:r>
      <w:r w:rsidR="00126EC4" w:rsidRPr="00DD31B7">
        <w:t xml:space="preserve">будет направлена </w:t>
      </w:r>
      <w:r w:rsidRPr="00DD31B7">
        <w:t xml:space="preserve"> не только </w:t>
      </w:r>
      <w:r w:rsidR="00665A7A" w:rsidRPr="00DD31B7">
        <w:t xml:space="preserve">на </w:t>
      </w:r>
      <w:r w:rsidRPr="00DD31B7">
        <w:t>выявление недостатков и нарушений при использовании бюджетных средств и муниципального имущества, но и</w:t>
      </w:r>
      <w:r w:rsidR="00665A7A" w:rsidRPr="00DD31B7">
        <w:t xml:space="preserve"> на</w:t>
      </w:r>
      <w:r w:rsidRPr="00DD31B7">
        <w:t xml:space="preserve"> установление причин их возникновения, а также выработк</w:t>
      </w:r>
      <w:r w:rsidR="00205B5C" w:rsidRPr="00DD31B7">
        <w:t>у</w:t>
      </w:r>
      <w:r w:rsidRPr="00DD31B7">
        <w:t xml:space="preserve"> рекомендаций, направленных на предупреждение неправомерных действий в дальнейшем.</w:t>
      </w:r>
      <w:r w:rsidR="00CA194D" w:rsidRPr="00DD31B7">
        <w:t xml:space="preserve"> </w:t>
      </w:r>
    </w:p>
    <w:p w:rsidR="0009305A" w:rsidRPr="00DD31B7" w:rsidRDefault="0009305A" w:rsidP="00CC00EC">
      <w:pPr>
        <w:spacing w:line="264" w:lineRule="auto"/>
        <w:ind w:firstLine="708"/>
        <w:jc w:val="both"/>
      </w:pPr>
    </w:p>
    <w:p w:rsidR="002853C7" w:rsidRPr="00DD31B7" w:rsidRDefault="002853C7" w:rsidP="00CC00EC">
      <w:pPr>
        <w:spacing w:line="264" w:lineRule="auto"/>
        <w:ind w:firstLine="708"/>
        <w:jc w:val="both"/>
      </w:pPr>
    </w:p>
    <w:p w:rsidR="00416DD4" w:rsidRPr="00DD31B7" w:rsidRDefault="00D63295" w:rsidP="00CC00EC">
      <w:pPr>
        <w:spacing w:line="264" w:lineRule="auto"/>
        <w:jc w:val="both"/>
      </w:pPr>
      <w:r w:rsidRPr="00DD31B7">
        <w:t>П</w:t>
      </w:r>
      <w:r w:rsidR="00416DD4" w:rsidRPr="00DD31B7">
        <w:t>редседател</w:t>
      </w:r>
      <w:r w:rsidRPr="00DD31B7">
        <w:t>ь</w:t>
      </w:r>
      <w:r w:rsidR="00591FAF" w:rsidRPr="00DD31B7">
        <w:t xml:space="preserve">  </w:t>
      </w:r>
      <w:r w:rsidR="00416DD4" w:rsidRPr="00DD31B7">
        <w:t xml:space="preserve">Ревизионной комиссии </w:t>
      </w:r>
    </w:p>
    <w:p w:rsidR="003336FB" w:rsidRDefault="00416DD4" w:rsidP="00CC00EC">
      <w:pPr>
        <w:tabs>
          <w:tab w:val="left" w:pos="7125"/>
        </w:tabs>
        <w:spacing w:line="264" w:lineRule="auto"/>
        <w:jc w:val="both"/>
      </w:pPr>
      <w:r w:rsidRPr="00DD31B7">
        <w:t>Ю</w:t>
      </w:r>
      <w:r w:rsidR="00F845AA" w:rsidRPr="00DD31B7">
        <w:t xml:space="preserve">ргинского муниципального </w:t>
      </w:r>
      <w:r w:rsidR="00591FAF" w:rsidRPr="00DD31B7">
        <w:t>округа</w:t>
      </w:r>
      <w:r w:rsidR="00F845AA" w:rsidRPr="00DD31B7">
        <w:t xml:space="preserve">                              </w:t>
      </w:r>
      <w:r w:rsidR="00D63295" w:rsidRPr="00DD31B7">
        <w:t xml:space="preserve">     </w:t>
      </w:r>
      <w:r w:rsidR="00F845AA" w:rsidRPr="00DD31B7">
        <w:t xml:space="preserve">                  </w:t>
      </w:r>
      <w:r w:rsidRPr="00DD31B7">
        <w:t xml:space="preserve">           </w:t>
      </w:r>
      <w:r w:rsidR="00454292" w:rsidRPr="00DD31B7">
        <w:t xml:space="preserve">И.А. </w:t>
      </w:r>
      <w:proofErr w:type="spellStart"/>
      <w:r w:rsidR="00454292" w:rsidRPr="00DD31B7">
        <w:t>Корчуганова</w:t>
      </w:r>
      <w:proofErr w:type="spellEnd"/>
    </w:p>
    <w:sectPr w:rsidR="003336FB" w:rsidSect="00601780">
      <w:footerReference w:type="even" r:id="rId9"/>
      <w:footerReference w:type="default" r:id="rId10"/>
      <w:pgSz w:w="11906" w:h="16838"/>
      <w:pgMar w:top="851" w:right="851" w:bottom="851"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1C1" w:rsidRDefault="008B31C1">
      <w:r>
        <w:separator/>
      </w:r>
    </w:p>
  </w:endnote>
  <w:endnote w:type="continuationSeparator" w:id="0">
    <w:p w:rsidR="008B31C1" w:rsidRDefault="008B3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D5" w:rsidRDefault="006816D5" w:rsidP="00D50645">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816D5" w:rsidRDefault="006816D5" w:rsidP="00D50645">
    <w:pPr>
      <w:pStyle w:val="a4"/>
      <w:ind w:right="360"/>
    </w:pPr>
  </w:p>
  <w:p w:rsidR="006816D5" w:rsidRDefault="006816D5"/>
  <w:p w:rsidR="006816D5" w:rsidRDefault="006816D5"/>
  <w:p w:rsidR="006816D5" w:rsidRDefault="006816D5"/>
  <w:p w:rsidR="006816D5" w:rsidRDefault="006816D5"/>
  <w:p w:rsidR="006816D5" w:rsidRDefault="006816D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D5" w:rsidRDefault="006816D5" w:rsidP="00D50645">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A3FF8">
      <w:rPr>
        <w:rStyle w:val="a6"/>
        <w:noProof/>
      </w:rPr>
      <w:t>24</w:t>
    </w:r>
    <w:r>
      <w:rPr>
        <w:rStyle w:val="a6"/>
      </w:rPr>
      <w:fldChar w:fldCharType="end"/>
    </w:r>
  </w:p>
  <w:p w:rsidR="006816D5" w:rsidRDefault="006816D5" w:rsidP="00D50645">
    <w:pPr>
      <w:pStyle w:val="a4"/>
      <w:ind w:right="360"/>
    </w:pPr>
  </w:p>
  <w:p w:rsidR="006816D5" w:rsidRDefault="006816D5"/>
  <w:p w:rsidR="006816D5" w:rsidRDefault="006816D5"/>
  <w:p w:rsidR="006816D5" w:rsidRDefault="006816D5"/>
  <w:p w:rsidR="006816D5" w:rsidRDefault="006816D5"/>
  <w:p w:rsidR="006816D5" w:rsidRDefault="006816D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1C1" w:rsidRDefault="008B31C1">
      <w:r>
        <w:separator/>
      </w:r>
    </w:p>
  </w:footnote>
  <w:footnote w:type="continuationSeparator" w:id="0">
    <w:p w:rsidR="008B31C1" w:rsidRDefault="008B31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1"/>
      </v:shape>
    </w:pict>
  </w:numPicBullet>
  <w:abstractNum w:abstractNumId="0">
    <w:nsid w:val="00000001"/>
    <w:multiLevelType w:val="multilevel"/>
    <w:tmpl w:val="00000000"/>
    <w:lvl w:ilvl="0">
      <w:start w:val="1"/>
      <w:numFmt w:val="bullet"/>
      <w:lvlText w:val="-"/>
      <w:lvlJc w:val="left"/>
      <w:rPr>
        <w:rFonts w:ascii="Arial" w:hAnsi="Arial"/>
        <w:b w:val="0"/>
        <w:i w:val="0"/>
        <w:smallCaps w:val="0"/>
        <w:strike w:val="0"/>
        <w:color w:val="000000"/>
        <w:spacing w:val="0"/>
        <w:w w:val="100"/>
        <w:position w:val="0"/>
        <w:sz w:val="24"/>
        <w:u w:val="none"/>
      </w:rPr>
    </w:lvl>
    <w:lvl w:ilvl="1">
      <w:start w:val="1"/>
      <w:numFmt w:val="bullet"/>
      <w:lvlText w:val="-"/>
      <w:lvlJc w:val="left"/>
      <w:rPr>
        <w:rFonts w:ascii="Arial" w:hAnsi="Arial"/>
        <w:b w:val="0"/>
        <w:i w:val="0"/>
        <w:smallCaps w:val="0"/>
        <w:strike w:val="0"/>
        <w:color w:val="000000"/>
        <w:spacing w:val="0"/>
        <w:w w:val="100"/>
        <w:position w:val="0"/>
        <w:sz w:val="24"/>
        <w:u w:val="none"/>
      </w:rPr>
    </w:lvl>
    <w:lvl w:ilvl="2">
      <w:start w:val="1"/>
      <w:numFmt w:val="bullet"/>
      <w:lvlText w:val="-"/>
      <w:lvlJc w:val="left"/>
      <w:rPr>
        <w:rFonts w:ascii="Arial" w:hAnsi="Arial"/>
        <w:b w:val="0"/>
        <w:i w:val="0"/>
        <w:smallCaps w:val="0"/>
        <w:strike w:val="0"/>
        <w:color w:val="000000"/>
        <w:spacing w:val="0"/>
        <w:w w:val="100"/>
        <w:position w:val="0"/>
        <w:sz w:val="24"/>
        <w:u w:val="none"/>
      </w:rPr>
    </w:lvl>
    <w:lvl w:ilvl="3">
      <w:start w:val="1"/>
      <w:numFmt w:val="bullet"/>
      <w:lvlText w:val="-"/>
      <w:lvlJc w:val="left"/>
      <w:rPr>
        <w:rFonts w:ascii="Arial" w:hAnsi="Arial"/>
        <w:b w:val="0"/>
        <w:i w:val="0"/>
        <w:smallCaps w:val="0"/>
        <w:strike w:val="0"/>
        <w:color w:val="000000"/>
        <w:spacing w:val="0"/>
        <w:w w:val="100"/>
        <w:position w:val="0"/>
        <w:sz w:val="24"/>
        <w:u w:val="none"/>
      </w:rPr>
    </w:lvl>
    <w:lvl w:ilvl="4">
      <w:start w:val="1"/>
      <w:numFmt w:val="bullet"/>
      <w:lvlText w:val="-"/>
      <w:lvlJc w:val="left"/>
      <w:rPr>
        <w:rFonts w:ascii="Arial" w:hAnsi="Arial"/>
        <w:b w:val="0"/>
        <w:i w:val="0"/>
        <w:smallCaps w:val="0"/>
        <w:strike w:val="0"/>
        <w:color w:val="000000"/>
        <w:spacing w:val="0"/>
        <w:w w:val="100"/>
        <w:position w:val="0"/>
        <w:sz w:val="24"/>
        <w:u w:val="none"/>
      </w:rPr>
    </w:lvl>
    <w:lvl w:ilvl="5">
      <w:start w:val="1"/>
      <w:numFmt w:val="bullet"/>
      <w:lvlText w:val="-"/>
      <w:lvlJc w:val="left"/>
      <w:rPr>
        <w:rFonts w:ascii="Arial" w:hAnsi="Arial"/>
        <w:b w:val="0"/>
        <w:i w:val="0"/>
        <w:smallCaps w:val="0"/>
        <w:strike w:val="0"/>
        <w:color w:val="000000"/>
        <w:spacing w:val="0"/>
        <w:w w:val="100"/>
        <w:position w:val="0"/>
        <w:sz w:val="24"/>
        <w:u w:val="none"/>
      </w:rPr>
    </w:lvl>
    <w:lvl w:ilvl="6">
      <w:start w:val="1"/>
      <w:numFmt w:val="bullet"/>
      <w:lvlText w:val="-"/>
      <w:lvlJc w:val="left"/>
      <w:rPr>
        <w:rFonts w:ascii="Arial" w:hAnsi="Arial"/>
        <w:b w:val="0"/>
        <w:i w:val="0"/>
        <w:smallCaps w:val="0"/>
        <w:strike w:val="0"/>
        <w:color w:val="000000"/>
        <w:spacing w:val="0"/>
        <w:w w:val="100"/>
        <w:position w:val="0"/>
        <w:sz w:val="24"/>
        <w:u w:val="none"/>
      </w:rPr>
    </w:lvl>
    <w:lvl w:ilvl="7">
      <w:start w:val="1"/>
      <w:numFmt w:val="bullet"/>
      <w:lvlText w:val="-"/>
      <w:lvlJc w:val="left"/>
      <w:rPr>
        <w:rFonts w:ascii="Arial" w:hAnsi="Arial"/>
        <w:b w:val="0"/>
        <w:i w:val="0"/>
        <w:smallCaps w:val="0"/>
        <w:strike w:val="0"/>
        <w:color w:val="000000"/>
        <w:spacing w:val="0"/>
        <w:w w:val="100"/>
        <w:position w:val="0"/>
        <w:sz w:val="24"/>
        <w:u w:val="none"/>
      </w:rPr>
    </w:lvl>
    <w:lvl w:ilvl="8">
      <w:start w:val="1"/>
      <w:numFmt w:val="bullet"/>
      <w:lvlText w:val="-"/>
      <w:lvlJc w:val="left"/>
      <w:rPr>
        <w:rFonts w:ascii="Arial" w:hAnsi="Arial"/>
        <w:b w:val="0"/>
        <w:i w:val="0"/>
        <w:smallCaps w:val="0"/>
        <w:strike w:val="0"/>
        <w:color w:val="000000"/>
        <w:spacing w:val="0"/>
        <w:w w:val="100"/>
        <w:position w:val="0"/>
        <w:sz w:val="24"/>
        <w:u w:val="none"/>
      </w:rPr>
    </w:lvl>
  </w:abstractNum>
  <w:abstractNum w:abstractNumId="1">
    <w:nsid w:val="01EB399D"/>
    <w:multiLevelType w:val="hybridMultilevel"/>
    <w:tmpl w:val="BE5C7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E0203"/>
    <w:multiLevelType w:val="hybridMultilevel"/>
    <w:tmpl w:val="BE5C7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6D7AC3"/>
    <w:multiLevelType w:val="hybridMultilevel"/>
    <w:tmpl w:val="A9E675EA"/>
    <w:lvl w:ilvl="0" w:tplc="8048E1C6">
      <w:start w:val="1"/>
      <w:numFmt w:val="bullet"/>
      <w:lvlText w:val=""/>
      <w:lvlJc w:val="left"/>
      <w:pPr>
        <w:tabs>
          <w:tab w:val="num" w:pos="2148"/>
        </w:tabs>
        <w:ind w:left="2148"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2BBA449F"/>
    <w:multiLevelType w:val="hybridMultilevel"/>
    <w:tmpl w:val="D6482166"/>
    <w:lvl w:ilvl="0" w:tplc="6A9C506C">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FFE6613"/>
    <w:multiLevelType w:val="hybridMultilevel"/>
    <w:tmpl w:val="C46A902E"/>
    <w:lvl w:ilvl="0" w:tplc="0419000F">
      <w:start w:val="1"/>
      <w:numFmt w:val="decimal"/>
      <w:lvlText w:val="%1."/>
      <w:lvlJc w:val="left"/>
      <w:pPr>
        <w:ind w:left="1778" w:hanging="360"/>
      </w:pPr>
      <w:rPr>
        <w:rFonts w:eastAsia="Times New Roman" w:hint="default"/>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nsid w:val="3431690A"/>
    <w:multiLevelType w:val="hybridMultilevel"/>
    <w:tmpl w:val="FCB2F98E"/>
    <w:lvl w:ilvl="0" w:tplc="04190017">
      <w:start w:val="1"/>
      <w:numFmt w:val="lowerLetter"/>
      <w:lvlText w:val="%1)"/>
      <w:lvlJc w:val="left"/>
      <w:pPr>
        <w:ind w:left="778" w:hanging="360"/>
      </w:p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7">
    <w:nsid w:val="42C133CE"/>
    <w:multiLevelType w:val="hybridMultilevel"/>
    <w:tmpl w:val="8AAA031C"/>
    <w:lvl w:ilvl="0" w:tplc="04190005">
      <w:start w:val="1"/>
      <w:numFmt w:val="bullet"/>
      <w:lvlText w:val=""/>
      <w:lvlJc w:val="left"/>
      <w:pPr>
        <w:tabs>
          <w:tab w:val="num" w:pos="360"/>
        </w:tabs>
        <w:ind w:left="360" w:hanging="360"/>
      </w:pPr>
      <w:rPr>
        <w:rFonts w:ascii="Wingdings" w:hAnsi="Wingdings" w:hint="default"/>
      </w:rPr>
    </w:lvl>
    <w:lvl w:ilvl="1" w:tplc="8D3833C0">
      <w:start w:val="1"/>
      <w:numFmt w:val="bullet"/>
      <w:lvlText w:val=""/>
      <w:lvlPicBulletId w:val="0"/>
      <w:lvlJc w:val="left"/>
      <w:pPr>
        <w:tabs>
          <w:tab w:val="num" w:pos="1080"/>
        </w:tabs>
        <w:ind w:left="1080" w:hanging="360"/>
      </w:pPr>
      <w:rPr>
        <w:rFonts w:ascii="Symbol" w:hAnsi="Symbol" w:hint="default"/>
      </w:rPr>
    </w:lvl>
    <w:lvl w:ilvl="2" w:tplc="04190005">
      <w:start w:val="1"/>
      <w:numFmt w:val="bullet"/>
      <w:lvlText w:val=""/>
      <w:lvlJc w:val="left"/>
      <w:pPr>
        <w:tabs>
          <w:tab w:val="num" w:pos="1800"/>
        </w:tabs>
        <w:ind w:left="1800" w:hanging="360"/>
      </w:pPr>
      <w:rPr>
        <w:rFonts w:ascii="Wingdings" w:hAnsi="Wingdings" w:hint="default"/>
      </w:rPr>
    </w:lvl>
    <w:lvl w:ilvl="3" w:tplc="8D3833C0">
      <w:start w:val="1"/>
      <w:numFmt w:val="bullet"/>
      <w:lvlText w:val=""/>
      <w:lvlPicBulletId w:val="0"/>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48453064"/>
    <w:multiLevelType w:val="hybridMultilevel"/>
    <w:tmpl w:val="E6DAF612"/>
    <w:lvl w:ilvl="0" w:tplc="088644FC">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9CA1821"/>
    <w:multiLevelType w:val="hybridMultilevel"/>
    <w:tmpl w:val="0C6A8AFE"/>
    <w:lvl w:ilvl="0" w:tplc="0419000F">
      <w:start w:val="11"/>
      <w:numFmt w:val="decimal"/>
      <w:lvlText w:val="%1."/>
      <w:lvlJc w:val="left"/>
      <w:pPr>
        <w:ind w:left="3480" w:hanging="360"/>
      </w:pPr>
      <w:rPr>
        <w:rFonts w:hint="default"/>
      </w:rPr>
    </w:lvl>
    <w:lvl w:ilvl="1" w:tplc="04190019" w:tentative="1">
      <w:start w:val="1"/>
      <w:numFmt w:val="lowerLetter"/>
      <w:lvlText w:val="%2."/>
      <w:lvlJc w:val="left"/>
      <w:pPr>
        <w:ind w:left="4200" w:hanging="360"/>
      </w:pPr>
    </w:lvl>
    <w:lvl w:ilvl="2" w:tplc="0419001B" w:tentative="1">
      <w:start w:val="1"/>
      <w:numFmt w:val="lowerRoman"/>
      <w:lvlText w:val="%3."/>
      <w:lvlJc w:val="right"/>
      <w:pPr>
        <w:ind w:left="4920" w:hanging="180"/>
      </w:pPr>
    </w:lvl>
    <w:lvl w:ilvl="3" w:tplc="0419000F" w:tentative="1">
      <w:start w:val="1"/>
      <w:numFmt w:val="decimal"/>
      <w:lvlText w:val="%4."/>
      <w:lvlJc w:val="left"/>
      <w:pPr>
        <w:ind w:left="5640" w:hanging="360"/>
      </w:pPr>
    </w:lvl>
    <w:lvl w:ilvl="4" w:tplc="04190019" w:tentative="1">
      <w:start w:val="1"/>
      <w:numFmt w:val="lowerLetter"/>
      <w:lvlText w:val="%5."/>
      <w:lvlJc w:val="left"/>
      <w:pPr>
        <w:ind w:left="6360" w:hanging="360"/>
      </w:pPr>
    </w:lvl>
    <w:lvl w:ilvl="5" w:tplc="0419001B" w:tentative="1">
      <w:start w:val="1"/>
      <w:numFmt w:val="lowerRoman"/>
      <w:lvlText w:val="%6."/>
      <w:lvlJc w:val="right"/>
      <w:pPr>
        <w:ind w:left="7080" w:hanging="180"/>
      </w:pPr>
    </w:lvl>
    <w:lvl w:ilvl="6" w:tplc="0419000F" w:tentative="1">
      <w:start w:val="1"/>
      <w:numFmt w:val="decimal"/>
      <w:lvlText w:val="%7."/>
      <w:lvlJc w:val="left"/>
      <w:pPr>
        <w:ind w:left="7800" w:hanging="360"/>
      </w:pPr>
    </w:lvl>
    <w:lvl w:ilvl="7" w:tplc="04190019" w:tentative="1">
      <w:start w:val="1"/>
      <w:numFmt w:val="lowerLetter"/>
      <w:lvlText w:val="%8."/>
      <w:lvlJc w:val="left"/>
      <w:pPr>
        <w:ind w:left="8520" w:hanging="360"/>
      </w:pPr>
    </w:lvl>
    <w:lvl w:ilvl="8" w:tplc="0419001B" w:tentative="1">
      <w:start w:val="1"/>
      <w:numFmt w:val="lowerRoman"/>
      <w:lvlText w:val="%9."/>
      <w:lvlJc w:val="right"/>
      <w:pPr>
        <w:ind w:left="9240" w:hanging="180"/>
      </w:pPr>
    </w:lvl>
  </w:abstractNum>
  <w:abstractNum w:abstractNumId="10">
    <w:nsid w:val="51D40B3D"/>
    <w:multiLevelType w:val="hybridMultilevel"/>
    <w:tmpl w:val="B68211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650D2F"/>
    <w:multiLevelType w:val="hybridMultilevel"/>
    <w:tmpl w:val="56D24478"/>
    <w:lvl w:ilvl="0" w:tplc="0D48FB1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7122901"/>
    <w:multiLevelType w:val="hybridMultilevel"/>
    <w:tmpl w:val="72FE0482"/>
    <w:lvl w:ilvl="0" w:tplc="1C983A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61415051"/>
    <w:multiLevelType w:val="hybridMultilevel"/>
    <w:tmpl w:val="D81A1202"/>
    <w:lvl w:ilvl="0" w:tplc="277AD5B8">
      <w:start w:val="4"/>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CF7DF0"/>
    <w:multiLevelType w:val="hybridMultilevel"/>
    <w:tmpl w:val="F778539E"/>
    <w:lvl w:ilvl="0" w:tplc="8CF061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102002"/>
    <w:multiLevelType w:val="multilevel"/>
    <w:tmpl w:val="2B48B52A"/>
    <w:lvl w:ilvl="0">
      <w:start w:val="1"/>
      <w:numFmt w:val="decimal"/>
      <w:lvlText w:val="%1."/>
      <w:lvlJc w:val="left"/>
      <w:pPr>
        <w:ind w:left="720"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71DA0188"/>
    <w:multiLevelType w:val="hybridMultilevel"/>
    <w:tmpl w:val="ACCCA4CE"/>
    <w:lvl w:ilvl="0" w:tplc="8048E1C6">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7831BAA"/>
    <w:multiLevelType w:val="hybridMultilevel"/>
    <w:tmpl w:val="E6B67F08"/>
    <w:lvl w:ilvl="0" w:tplc="B2C858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7AA55F0A"/>
    <w:multiLevelType w:val="hybridMultilevel"/>
    <w:tmpl w:val="8C506C18"/>
    <w:lvl w:ilvl="0" w:tplc="8048E1C6">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
  </w:num>
  <w:num w:numId="3">
    <w:abstractNumId w:val="7"/>
  </w:num>
  <w:num w:numId="4">
    <w:abstractNumId w:val="16"/>
  </w:num>
  <w:num w:numId="5">
    <w:abstractNumId w:val="8"/>
  </w:num>
  <w:num w:numId="6">
    <w:abstractNumId w:val="15"/>
  </w:num>
  <w:num w:numId="7">
    <w:abstractNumId w:val="5"/>
  </w:num>
  <w:num w:numId="8">
    <w:abstractNumId w:val="13"/>
  </w:num>
  <w:num w:numId="9">
    <w:abstractNumId w:val="17"/>
  </w:num>
  <w:num w:numId="10">
    <w:abstractNumId w:val="12"/>
  </w:num>
  <w:num w:numId="11">
    <w:abstractNumId w:val="4"/>
  </w:num>
  <w:num w:numId="12">
    <w:abstractNumId w:val="11"/>
  </w:num>
  <w:num w:numId="13">
    <w:abstractNumId w:val="6"/>
  </w:num>
  <w:num w:numId="14">
    <w:abstractNumId w:val="0"/>
  </w:num>
  <w:num w:numId="15">
    <w:abstractNumId w:val="10"/>
  </w:num>
  <w:num w:numId="16">
    <w:abstractNumId w:val="14"/>
  </w:num>
  <w:num w:numId="17">
    <w:abstractNumId w:val="9"/>
  </w:num>
  <w:num w:numId="18">
    <w:abstractNumId w:val="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3CD"/>
    <w:rsid w:val="00006E10"/>
    <w:rsid w:val="00007AD2"/>
    <w:rsid w:val="0001205D"/>
    <w:rsid w:val="00013669"/>
    <w:rsid w:val="00013795"/>
    <w:rsid w:val="00013D2C"/>
    <w:rsid w:val="00022A07"/>
    <w:rsid w:val="00024128"/>
    <w:rsid w:val="00025CA0"/>
    <w:rsid w:val="00026E7B"/>
    <w:rsid w:val="00031F2D"/>
    <w:rsid w:val="00032A63"/>
    <w:rsid w:val="00034A8F"/>
    <w:rsid w:val="00037D6C"/>
    <w:rsid w:val="00041F56"/>
    <w:rsid w:val="000422A2"/>
    <w:rsid w:val="0004320C"/>
    <w:rsid w:val="00050F03"/>
    <w:rsid w:val="00054726"/>
    <w:rsid w:val="00056289"/>
    <w:rsid w:val="00057FC1"/>
    <w:rsid w:val="00062B1A"/>
    <w:rsid w:val="00064FA1"/>
    <w:rsid w:val="000652CF"/>
    <w:rsid w:val="00065338"/>
    <w:rsid w:val="00065EA7"/>
    <w:rsid w:val="0006659C"/>
    <w:rsid w:val="00066F36"/>
    <w:rsid w:val="00070F8F"/>
    <w:rsid w:val="0007141A"/>
    <w:rsid w:val="0007152C"/>
    <w:rsid w:val="0007589B"/>
    <w:rsid w:val="00076A5D"/>
    <w:rsid w:val="00080AC1"/>
    <w:rsid w:val="00082A74"/>
    <w:rsid w:val="00084F4F"/>
    <w:rsid w:val="00086436"/>
    <w:rsid w:val="00087BEA"/>
    <w:rsid w:val="00087D1D"/>
    <w:rsid w:val="00090EA7"/>
    <w:rsid w:val="00091641"/>
    <w:rsid w:val="00091B80"/>
    <w:rsid w:val="0009305A"/>
    <w:rsid w:val="00095E80"/>
    <w:rsid w:val="00097096"/>
    <w:rsid w:val="00097A1F"/>
    <w:rsid w:val="000A14C9"/>
    <w:rsid w:val="000A14F4"/>
    <w:rsid w:val="000A1C15"/>
    <w:rsid w:val="000A46EE"/>
    <w:rsid w:val="000A46FA"/>
    <w:rsid w:val="000A4D5A"/>
    <w:rsid w:val="000A4E79"/>
    <w:rsid w:val="000A77E3"/>
    <w:rsid w:val="000B0231"/>
    <w:rsid w:val="000B03EC"/>
    <w:rsid w:val="000B0D94"/>
    <w:rsid w:val="000B426D"/>
    <w:rsid w:val="000B5D38"/>
    <w:rsid w:val="000B67C6"/>
    <w:rsid w:val="000B6D6E"/>
    <w:rsid w:val="000C0F14"/>
    <w:rsid w:val="000C41C4"/>
    <w:rsid w:val="000C5539"/>
    <w:rsid w:val="000C5A3D"/>
    <w:rsid w:val="000D2790"/>
    <w:rsid w:val="000D5F65"/>
    <w:rsid w:val="000D7181"/>
    <w:rsid w:val="000D7B91"/>
    <w:rsid w:val="000D7E9D"/>
    <w:rsid w:val="000E26DA"/>
    <w:rsid w:val="000E4D2B"/>
    <w:rsid w:val="000F5B94"/>
    <w:rsid w:val="000F6542"/>
    <w:rsid w:val="001033B2"/>
    <w:rsid w:val="001045CB"/>
    <w:rsid w:val="00110E9C"/>
    <w:rsid w:val="00112E87"/>
    <w:rsid w:val="00116B97"/>
    <w:rsid w:val="0011705B"/>
    <w:rsid w:val="00122852"/>
    <w:rsid w:val="00126EC4"/>
    <w:rsid w:val="00131B09"/>
    <w:rsid w:val="00135518"/>
    <w:rsid w:val="00135F4D"/>
    <w:rsid w:val="001369B0"/>
    <w:rsid w:val="00141526"/>
    <w:rsid w:val="00141D81"/>
    <w:rsid w:val="00143804"/>
    <w:rsid w:val="00143AAD"/>
    <w:rsid w:val="00143EA3"/>
    <w:rsid w:val="00146976"/>
    <w:rsid w:val="00150AD6"/>
    <w:rsid w:val="001545A4"/>
    <w:rsid w:val="0015511B"/>
    <w:rsid w:val="00155DD7"/>
    <w:rsid w:val="001573D6"/>
    <w:rsid w:val="0015749F"/>
    <w:rsid w:val="001612F2"/>
    <w:rsid w:val="00165357"/>
    <w:rsid w:val="0016580C"/>
    <w:rsid w:val="00172B31"/>
    <w:rsid w:val="0017578F"/>
    <w:rsid w:val="001829B2"/>
    <w:rsid w:val="00184848"/>
    <w:rsid w:val="0018704E"/>
    <w:rsid w:val="0019095D"/>
    <w:rsid w:val="001911DB"/>
    <w:rsid w:val="00192054"/>
    <w:rsid w:val="00194641"/>
    <w:rsid w:val="00194F2D"/>
    <w:rsid w:val="001A1514"/>
    <w:rsid w:val="001A6C7F"/>
    <w:rsid w:val="001A72DF"/>
    <w:rsid w:val="001B38BB"/>
    <w:rsid w:val="001B4089"/>
    <w:rsid w:val="001B56D3"/>
    <w:rsid w:val="001C082F"/>
    <w:rsid w:val="001C0BF2"/>
    <w:rsid w:val="001C44C7"/>
    <w:rsid w:val="001C594D"/>
    <w:rsid w:val="001C6859"/>
    <w:rsid w:val="001D0C26"/>
    <w:rsid w:val="001D3542"/>
    <w:rsid w:val="001D65CD"/>
    <w:rsid w:val="001D693B"/>
    <w:rsid w:val="001E02C3"/>
    <w:rsid w:val="001E32BB"/>
    <w:rsid w:val="001E388A"/>
    <w:rsid w:val="001E4817"/>
    <w:rsid w:val="001E6921"/>
    <w:rsid w:val="001F1491"/>
    <w:rsid w:val="001F2F55"/>
    <w:rsid w:val="001F5227"/>
    <w:rsid w:val="0020104F"/>
    <w:rsid w:val="00201EF2"/>
    <w:rsid w:val="00205B5C"/>
    <w:rsid w:val="00206117"/>
    <w:rsid w:val="00206D18"/>
    <w:rsid w:val="002116C0"/>
    <w:rsid w:val="0021210F"/>
    <w:rsid w:val="002124B0"/>
    <w:rsid w:val="002146AE"/>
    <w:rsid w:val="002222A9"/>
    <w:rsid w:val="00227A21"/>
    <w:rsid w:val="00227C35"/>
    <w:rsid w:val="00230663"/>
    <w:rsid w:val="002313F6"/>
    <w:rsid w:val="0023156E"/>
    <w:rsid w:val="002377A6"/>
    <w:rsid w:val="0024001F"/>
    <w:rsid w:val="00242433"/>
    <w:rsid w:val="00245855"/>
    <w:rsid w:val="00247C0B"/>
    <w:rsid w:val="002500F0"/>
    <w:rsid w:val="00252C51"/>
    <w:rsid w:val="00257FBC"/>
    <w:rsid w:val="00261E17"/>
    <w:rsid w:val="00264B9E"/>
    <w:rsid w:val="00265407"/>
    <w:rsid w:val="002666B6"/>
    <w:rsid w:val="00270636"/>
    <w:rsid w:val="002720C8"/>
    <w:rsid w:val="00272B69"/>
    <w:rsid w:val="00273C4F"/>
    <w:rsid w:val="00276B36"/>
    <w:rsid w:val="00277960"/>
    <w:rsid w:val="00283AA8"/>
    <w:rsid w:val="002848DB"/>
    <w:rsid w:val="002853C7"/>
    <w:rsid w:val="002975B9"/>
    <w:rsid w:val="002A280F"/>
    <w:rsid w:val="002A5453"/>
    <w:rsid w:val="002B015E"/>
    <w:rsid w:val="002B0EDB"/>
    <w:rsid w:val="002B51E4"/>
    <w:rsid w:val="002B5F50"/>
    <w:rsid w:val="002B6AC5"/>
    <w:rsid w:val="002C1A74"/>
    <w:rsid w:val="002C43CC"/>
    <w:rsid w:val="002C69E9"/>
    <w:rsid w:val="002C72BE"/>
    <w:rsid w:val="002D4894"/>
    <w:rsid w:val="002D67D3"/>
    <w:rsid w:val="002E16A1"/>
    <w:rsid w:val="002E2311"/>
    <w:rsid w:val="002E5297"/>
    <w:rsid w:val="002E52D4"/>
    <w:rsid w:val="002E6195"/>
    <w:rsid w:val="002E62AB"/>
    <w:rsid w:val="002F3722"/>
    <w:rsid w:val="002F3FDC"/>
    <w:rsid w:val="002F4312"/>
    <w:rsid w:val="002F5860"/>
    <w:rsid w:val="002F75AB"/>
    <w:rsid w:val="00301C13"/>
    <w:rsid w:val="00302EA4"/>
    <w:rsid w:val="0030336E"/>
    <w:rsid w:val="0030545F"/>
    <w:rsid w:val="0030660D"/>
    <w:rsid w:val="003073C2"/>
    <w:rsid w:val="00307463"/>
    <w:rsid w:val="00310695"/>
    <w:rsid w:val="00310B2B"/>
    <w:rsid w:val="003112D8"/>
    <w:rsid w:val="00312805"/>
    <w:rsid w:val="00313CB1"/>
    <w:rsid w:val="00320320"/>
    <w:rsid w:val="0032294A"/>
    <w:rsid w:val="003230D6"/>
    <w:rsid w:val="00324E28"/>
    <w:rsid w:val="00325ED9"/>
    <w:rsid w:val="00326B35"/>
    <w:rsid w:val="003316B2"/>
    <w:rsid w:val="00332214"/>
    <w:rsid w:val="0033272F"/>
    <w:rsid w:val="0033312E"/>
    <w:rsid w:val="003336FB"/>
    <w:rsid w:val="003353AE"/>
    <w:rsid w:val="00340475"/>
    <w:rsid w:val="003512E1"/>
    <w:rsid w:val="00354EDE"/>
    <w:rsid w:val="00355AEB"/>
    <w:rsid w:val="00356317"/>
    <w:rsid w:val="003565E8"/>
    <w:rsid w:val="00357083"/>
    <w:rsid w:val="0035751D"/>
    <w:rsid w:val="0036578D"/>
    <w:rsid w:val="0036601E"/>
    <w:rsid w:val="00367057"/>
    <w:rsid w:val="00367BB6"/>
    <w:rsid w:val="003778DA"/>
    <w:rsid w:val="00380833"/>
    <w:rsid w:val="003821F7"/>
    <w:rsid w:val="00382740"/>
    <w:rsid w:val="00386770"/>
    <w:rsid w:val="00386F27"/>
    <w:rsid w:val="00390C2B"/>
    <w:rsid w:val="00393097"/>
    <w:rsid w:val="00395D66"/>
    <w:rsid w:val="003961F3"/>
    <w:rsid w:val="00396D90"/>
    <w:rsid w:val="00397D61"/>
    <w:rsid w:val="003A0075"/>
    <w:rsid w:val="003A130D"/>
    <w:rsid w:val="003A292F"/>
    <w:rsid w:val="003A3872"/>
    <w:rsid w:val="003A42CE"/>
    <w:rsid w:val="003A4453"/>
    <w:rsid w:val="003A4D4B"/>
    <w:rsid w:val="003A4DEB"/>
    <w:rsid w:val="003A59F9"/>
    <w:rsid w:val="003B059A"/>
    <w:rsid w:val="003B0755"/>
    <w:rsid w:val="003B08B8"/>
    <w:rsid w:val="003B2AF0"/>
    <w:rsid w:val="003B3992"/>
    <w:rsid w:val="003B6B6A"/>
    <w:rsid w:val="003C1B28"/>
    <w:rsid w:val="003C2B98"/>
    <w:rsid w:val="003C5BB0"/>
    <w:rsid w:val="003C66E3"/>
    <w:rsid w:val="003D0699"/>
    <w:rsid w:val="003D2659"/>
    <w:rsid w:val="003D648D"/>
    <w:rsid w:val="003E08A7"/>
    <w:rsid w:val="003E13CA"/>
    <w:rsid w:val="003E2A3D"/>
    <w:rsid w:val="003E4F64"/>
    <w:rsid w:val="003E76CC"/>
    <w:rsid w:val="003E78CD"/>
    <w:rsid w:val="003F0811"/>
    <w:rsid w:val="003F10BF"/>
    <w:rsid w:val="003F26C4"/>
    <w:rsid w:val="003F4F48"/>
    <w:rsid w:val="00403F94"/>
    <w:rsid w:val="004044A2"/>
    <w:rsid w:val="004063CD"/>
    <w:rsid w:val="00406E2C"/>
    <w:rsid w:val="00407A22"/>
    <w:rsid w:val="00407AC7"/>
    <w:rsid w:val="0041182A"/>
    <w:rsid w:val="00412139"/>
    <w:rsid w:val="00412962"/>
    <w:rsid w:val="0041322C"/>
    <w:rsid w:val="0041499E"/>
    <w:rsid w:val="00415793"/>
    <w:rsid w:val="00416DD4"/>
    <w:rsid w:val="0042061D"/>
    <w:rsid w:val="00422068"/>
    <w:rsid w:val="00431F51"/>
    <w:rsid w:val="00434240"/>
    <w:rsid w:val="0043460A"/>
    <w:rsid w:val="0043609A"/>
    <w:rsid w:val="0043728B"/>
    <w:rsid w:val="00442539"/>
    <w:rsid w:val="004456C4"/>
    <w:rsid w:val="00445C14"/>
    <w:rsid w:val="00446920"/>
    <w:rsid w:val="004509C8"/>
    <w:rsid w:val="00454292"/>
    <w:rsid w:val="004545EE"/>
    <w:rsid w:val="00455D6D"/>
    <w:rsid w:val="004563F0"/>
    <w:rsid w:val="004570B5"/>
    <w:rsid w:val="004574CD"/>
    <w:rsid w:val="004675F6"/>
    <w:rsid w:val="00470DA9"/>
    <w:rsid w:val="00472020"/>
    <w:rsid w:val="00473600"/>
    <w:rsid w:val="00473C2D"/>
    <w:rsid w:val="00480B41"/>
    <w:rsid w:val="0048215D"/>
    <w:rsid w:val="004825EF"/>
    <w:rsid w:val="0048289F"/>
    <w:rsid w:val="00484FA8"/>
    <w:rsid w:val="00485C87"/>
    <w:rsid w:val="00491369"/>
    <w:rsid w:val="00495F64"/>
    <w:rsid w:val="0049719F"/>
    <w:rsid w:val="004A0635"/>
    <w:rsid w:val="004A1092"/>
    <w:rsid w:val="004A3555"/>
    <w:rsid w:val="004A3A7F"/>
    <w:rsid w:val="004A5D9C"/>
    <w:rsid w:val="004A6AB3"/>
    <w:rsid w:val="004A7A86"/>
    <w:rsid w:val="004B139E"/>
    <w:rsid w:val="004B247F"/>
    <w:rsid w:val="004B2BAA"/>
    <w:rsid w:val="004B692A"/>
    <w:rsid w:val="004C03F4"/>
    <w:rsid w:val="004C1804"/>
    <w:rsid w:val="004C191B"/>
    <w:rsid w:val="004C292C"/>
    <w:rsid w:val="004C4B77"/>
    <w:rsid w:val="004C57BD"/>
    <w:rsid w:val="004C76D4"/>
    <w:rsid w:val="004D0AA3"/>
    <w:rsid w:val="004D1D91"/>
    <w:rsid w:val="004D2587"/>
    <w:rsid w:val="004D303A"/>
    <w:rsid w:val="004D458B"/>
    <w:rsid w:val="004D6844"/>
    <w:rsid w:val="004E0F10"/>
    <w:rsid w:val="004E2375"/>
    <w:rsid w:val="004E41E1"/>
    <w:rsid w:val="004E7AFD"/>
    <w:rsid w:val="004F3389"/>
    <w:rsid w:val="004F3FCC"/>
    <w:rsid w:val="004F50A6"/>
    <w:rsid w:val="004F655E"/>
    <w:rsid w:val="005029C0"/>
    <w:rsid w:val="00503C83"/>
    <w:rsid w:val="005119CC"/>
    <w:rsid w:val="0051344A"/>
    <w:rsid w:val="0051375A"/>
    <w:rsid w:val="005169D1"/>
    <w:rsid w:val="00516EE9"/>
    <w:rsid w:val="00516F10"/>
    <w:rsid w:val="00516F6F"/>
    <w:rsid w:val="00520DD7"/>
    <w:rsid w:val="0052277B"/>
    <w:rsid w:val="00523E64"/>
    <w:rsid w:val="0052485F"/>
    <w:rsid w:val="0052599F"/>
    <w:rsid w:val="0052793B"/>
    <w:rsid w:val="00531396"/>
    <w:rsid w:val="00532335"/>
    <w:rsid w:val="005338A5"/>
    <w:rsid w:val="00536555"/>
    <w:rsid w:val="0054002B"/>
    <w:rsid w:val="00541685"/>
    <w:rsid w:val="00541E62"/>
    <w:rsid w:val="00542354"/>
    <w:rsid w:val="00542728"/>
    <w:rsid w:val="005428CC"/>
    <w:rsid w:val="00546C70"/>
    <w:rsid w:val="0054709A"/>
    <w:rsid w:val="0054748A"/>
    <w:rsid w:val="005503C6"/>
    <w:rsid w:val="00553E4F"/>
    <w:rsid w:val="00554AA3"/>
    <w:rsid w:val="00560E82"/>
    <w:rsid w:val="005613DE"/>
    <w:rsid w:val="005641C9"/>
    <w:rsid w:val="00571169"/>
    <w:rsid w:val="00573D24"/>
    <w:rsid w:val="00574060"/>
    <w:rsid w:val="005746F6"/>
    <w:rsid w:val="00575C77"/>
    <w:rsid w:val="00576AF8"/>
    <w:rsid w:val="005775F5"/>
    <w:rsid w:val="00577C29"/>
    <w:rsid w:val="005812B1"/>
    <w:rsid w:val="005814BF"/>
    <w:rsid w:val="00582977"/>
    <w:rsid w:val="00582AA0"/>
    <w:rsid w:val="005863FE"/>
    <w:rsid w:val="00586BA1"/>
    <w:rsid w:val="005914CD"/>
    <w:rsid w:val="00591FAF"/>
    <w:rsid w:val="00593F96"/>
    <w:rsid w:val="00594391"/>
    <w:rsid w:val="00595497"/>
    <w:rsid w:val="005973BE"/>
    <w:rsid w:val="005A0B38"/>
    <w:rsid w:val="005A3D3C"/>
    <w:rsid w:val="005A3E6B"/>
    <w:rsid w:val="005A450F"/>
    <w:rsid w:val="005A515C"/>
    <w:rsid w:val="005A7427"/>
    <w:rsid w:val="005B06F6"/>
    <w:rsid w:val="005B1291"/>
    <w:rsid w:val="005B2DDD"/>
    <w:rsid w:val="005B4F68"/>
    <w:rsid w:val="005B5AAC"/>
    <w:rsid w:val="005B6B09"/>
    <w:rsid w:val="005B7AB3"/>
    <w:rsid w:val="005C024D"/>
    <w:rsid w:val="005C4ADA"/>
    <w:rsid w:val="005C4EC3"/>
    <w:rsid w:val="005C651A"/>
    <w:rsid w:val="005E066C"/>
    <w:rsid w:val="005E10E4"/>
    <w:rsid w:val="005E2C8A"/>
    <w:rsid w:val="005F1035"/>
    <w:rsid w:val="005F1ACB"/>
    <w:rsid w:val="005F3C6E"/>
    <w:rsid w:val="005F5434"/>
    <w:rsid w:val="005F67C8"/>
    <w:rsid w:val="00601780"/>
    <w:rsid w:val="00601E15"/>
    <w:rsid w:val="006022ED"/>
    <w:rsid w:val="006076EA"/>
    <w:rsid w:val="0061209B"/>
    <w:rsid w:val="00612AF1"/>
    <w:rsid w:val="006130E1"/>
    <w:rsid w:val="00615BD3"/>
    <w:rsid w:val="006204DE"/>
    <w:rsid w:val="00622B54"/>
    <w:rsid w:val="00627693"/>
    <w:rsid w:val="00636895"/>
    <w:rsid w:val="00641497"/>
    <w:rsid w:val="0064341E"/>
    <w:rsid w:val="0064368A"/>
    <w:rsid w:val="00645188"/>
    <w:rsid w:val="0065081D"/>
    <w:rsid w:val="00653013"/>
    <w:rsid w:val="0066079A"/>
    <w:rsid w:val="00663737"/>
    <w:rsid w:val="00665A7A"/>
    <w:rsid w:val="00670287"/>
    <w:rsid w:val="0067137A"/>
    <w:rsid w:val="006754DA"/>
    <w:rsid w:val="00676F00"/>
    <w:rsid w:val="0068052D"/>
    <w:rsid w:val="006816D5"/>
    <w:rsid w:val="006833A6"/>
    <w:rsid w:val="00695D96"/>
    <w:rsid w:val="00696BCB"/>
    <w:rsid w:val="00696E38"/>
    <w:rsid w:val="006A2D39"/>
    <w:rsid w:val="006A3616"/>
    <w:rsid w:val="006A5E4D"/>
    <w:rsid w:val="006B1FD4"/>
    <w:rsid w:val="006B6CE5"/>
    <w:rsid w:val="006C0FAF"/>
    <w:rsid w:val="006C309D"/>
    <w:rsid w:val="006C6988"/>
    <w:rsid w:val="006C7F55"/>
    <w:rsid w:val="006D011E"/>
    <w:rsid w:val="006D1B76"/>
    <w:rsid w:val="006D2290"/>
    <w:rsid w:val="006D3C63"/>
    <w:rsid w:val="006D500E"/>
    <w:rsid w:val="006D79A7"/>
    <w:rsid w:val="006E0197"/>
    <w:rsid w:val="006E0FC2"/>
    <w:rsid w:val="006E1BEF"/>
    <w:rsid w:val="006E276F"/>
    <w:rsid w:val="006E2AE2"/>
    <w:rsid w:val="006E3693"/>
    <w:rsid w:val="006E4E77"/>
    <w:rsid w:val="006E5202"/>
    <w:rsid w:val="006E65F7"/>
    <w:rsid w:val="006F2501"/>
    <w:rsid w:val="006F2FC7"/>
    <w:rsid w:val="006F3D65"/>
    <w:rsid w:val="006F5B2B"/>
    <w:rsid w:val="006F695C"/>
    <w:rsid w:val="006F7D67"/>
    <w:rsid w:val="007059C2"/>
    <w:rsid w:val="00712506"/>
    <w:rsid w:val="007125C2"/>
    <w:rsid w:val="00713230"/>
    <w:rsid w:val="00713492"/>
    <w:rsid w:val="00720865"/>
    <w:rsid w:val="00721F95"/>
    <w:rsid w:val="00724EB8"/>
    <w:rsid w:val="00725B15"/>
    <w:rsid w:val="007264C9"/>
    <w:rsid w:val="00731B53"/>
    <w:rsid w:val="00732E9B"/>
    <w:rsid w:val="007360E1"/>
    <w:rsid w:val="00746542"/>
    <w:rsid w:val="007471C2"/>
    <w:rsid w:val="007474A9"/>
    <w:rsid w:val="007559F1"/>
    <w:rsid w:val="007629E3"/>
    <w:rsid w:val="00767556"/>
    <w:rsid w:val="007700E3"/>
    <w:rsid w:val="00771903"/>
    <w:rsid w:val="0077612B"/>
    <w:rsid w:val="00776B06"/>
    <w:rsid w:val="00782FBC"/>
    <w:rsid w:val="0078611D"/>
    <w:rsid w:val="00790BB5"/>
    <w:rsid w:val="00791013"/>
    <w:rsid w:val="007911A9"/>
    <w:rsid w:val="00795693"/>
    <w:rsid w:val="007A16B1"/>
    <w:rsid w:val="007A1D1A"/>
    <w:rsid w:val="007A2430"/>
    <w:rsid w:val="007A3995"/>
    <w:rsid w:val="007A3FF8"/>
    <w:rsid w:val="007A66C6"/>
    <w:rsid w:val="007A67CA"/>
    <w:rsid w:val="007B0C99"/>
    <w:rsid w:val="007B1E1A"/>
    <w:rsid w:val="007B3037"/>
    <w:rsid w:val="007B47C6"/>
    <w:rsid w:val="007B6338"/>
    <w:rsid w:val="007B6DA7"/>
    <w:rsid w:val="007B77ED"/>
    <w:rsid w:val="007C4BB3"/>
    <w:rsid w:val="007C7040"/>
    <w:rsid w:val="007C70D4"/>
    <w:rsid w:val="007C75F4"/>
    <w:rsid w:val="007D0B6C"/>
    <w:rsid w:val="007D1286"/>
    <w:rsid w:val="007D4B49"/>
    <w:rsid w:val="007D5214"/>
    <w:rsid w:val="007D557C"/>
    <w:rsid w:val="007D6002"/>
    <w:rsid w:val="007D70CD"/>
    <w:rsid w:val="007D72EF"/>
    <w:rsid w:val="007E0941"/>
    <w:rsid w:val="007E2B19"/>
    <w:rsid w:val="007E2F3C"/>
    <w:rsid w:val="007E3A64"/>
    <w:rsid w:val="007E4F5F"/>
    <w:rsid w:val="007E642B"/>
    <w:rsid w:val="007F082C"/>
    <w:rsid w:val="007F12FB"/>
    <w:rsid w:val="007F63DA"/>
    <w:rsid w:val="0080233C"/>
    <w:rsid w:val="00803199"/>
    <w:rsid w:val="00804A16"/>
    <w:rsid w:val="00807CDE"/>
    <w:rsid w:val="00813262"/>
    <w:rsid w:val="0081341D"/>
    <w:rsid w:val="0081446F"/>
    <w:rsid w:val="00816411"/>
    <w:rsid w:val="00817143"/>
    <w:rsid w:val="008255AB"/>
    <w:rsid w:val="008257CB"/>
    <w:rsid w:val="00827609"/>
    <w:rsid w:val="0083208E"/>
    <w:rsid w:val="00833111"/>
    <w:rsid w:val="00834E80"/>
    <w:rsid w:val="00837A01"/>
    <w:rsid w:val="00840313"/>
    <w:rsid w:val="00841F52"/>
    <w:rsid w:val="00842896"/>
    <w:rsid w:val="00845AE9"/>
    <w:rsid w:val="00845FFB"/>
    <w:rsid w:val="0084631E"/>
    <w:rsid w:val="008550F5"/>
    <w:rsid w:val="0085519B"/>
    <w:rsid w:val="00855949"/>
    <w:rsid w:val="00857052"/>
    <w:rsid w:val="008576A7"/>
    <w:rsid w:val="00861A43"/>
    <w:rsid w:val="00862CCC"/>
    <w:rsid w:val="0086385C"/>
    <w:rsid w:val="0086393C"/>
    <w:rsid w:val="00867BAE"/>
    <w:rsid w:val="008710CB"/>
    <w:rsid w:val="00871964"/>
    <w:rsid w:val="00872644"/>
    <w:rsid w:val="00873D5A"/>
    <w:rsid w:val="00874457"/>
    <w:rsid w:val="00874C08"/>
    <w:rsid w:val="00875BF5"/>
    <w:rsid w:val="00876358"/>
    <w:rsid w:val="008774CA"/>
    <w:rsid w:val="00880B93"/>
    <w:rsid w:val="00881096"/>
    <w:rsid w:val="008819B6"/>
    <w:rsid w:val="008823C8"/>
    <w:rsid w:val="008832CA"/>
    <w:rsid w:val="00883333"/>
    <w:rsid w:val="00884457"/>
    <w:rsid w:val="00886D7E"/>
    <w:rsid w:val="00887EF2"/>
    <w:rsid w:val="00891BB1"/>
    <w:rsid w:val="0089244B"/>
    <w:rsid w:val="00895524"/>
    <w:rsid w:val="0089707E"/>
    <w:rsid w:val="008A04C2"/>
    <w:rsid w:val="008A1002"/>
    <w:rsid w:val="008A2AFD"/>
    <w:rsid w:val="008A3FAF"/>
    <w:rsid w:val="008A4A5D"/>
    <w:rsid w:val="008A54BA"/>
    <w:rsid w:val="008A6088"/>
    <w:rsid w:val="008B1A6B"/>
    <w:rsid w:val="008B31C1"/>
    <w:rsid w:val="008B3C4B"/>
    <w:rsid w:val="008B702B"/>
    <w:rsid w:val="008B7E34"/>
    <w:rsid w:val="008C1ECA"/>
    <w:rsid w:val="008C345A"/>
    <w:rsid w:val="008C58F7"/>
    <w:rsid w:val="008C6052"/>
    <w:rsid w:val="008D1801"/>
    <w:rsid w:val="008D2B27"/>
    <w:rsid w:val="008D3F77"/>
    <w:rsid w:val="008D3FD1"/>
    <w:rsid w:val="008D4FAC"/>
    <w:rsid w:val="008D7CC9"/>
    <w:rsid w:val="008E0A50"/>
    <w:rsid w:val="008E0FD6"/>
    <w:rsid w:val="008E632A"/>
    <w:rsid w:val="008F30FC"/>
    <w:rsid w:val="008F6A1D"/>
    <w:rsid w:val="008F6A30"/>
    <w:rsid w:val="008F7CE3"/>
    <w:rsid w:val="009017FC"/>
    <w:rsid w:val="0090289B"/>
    <w:rsid w:val="00904AD0"/>
    <w:rsid w:val="0090662A"/>
    <w:rsid w:val="00914F17"/>
    <w:rsid w:val="00915026"/>
    <w:rsid w:val="0091730D"/>
    <w:rsid w:val="00917D4F"/>
    <w:rsid w:val="00920819"/>
    <w:rsid w:val="0092093A"/>
    <w:rsid w:val="00925747"/>
    <w:rsid w:val="009319C9"/>
    <w:rsid w:val="00933A3B"/>
    <w:rsid w:val="0093628B"/>
    <w:rsid w:val="0094783C"/>
    <w:rsid w:val="00947E77"/>
    <w:rsid w:val="009505A9"/>
    <w:rsid w:val="0095182B"/>
    <w:rsid w:val="0095182F"/>
    <w:rsid w:val="009537D2"/>
    <w:rsid w:val="00956A66"/>
    <w:rsid w:val="00960401"/>
    <w:rsid w:val="00961FE6"/>
    <w:rsid w:val="009625FE"/>
    <w:rsid w:val="009674B8"/>
    <w:rsid w:val="00967E54"/>
    <w:rsid w:val="00970A0E"/>
    <w:rsid w:val="00976B32"/>
    <w:rsid w:val="00982F03"/>
    <w:rsid w:val="00983E94"/>
    <w:rsid w:val="00985B14"/>
    <w:rsid w:val="00986891"/>
    <w:rsid w:val="0098728A"/>
    <w:rsid w:val="0099070B"/>
    <w:rsid w:val="00995824"/>
    <w:rsid w:val="00996594"/>
    <w:rsid w:val="009A0033"/>
    <w:rsid w:val="009A0158"/>
    <w:rsid w:val="009A13A3"/>
    <w:rsid w:val="009A1F96"/>
    <w:rsid w:val="009A76DF"/>
    <w:rsid w:val="009A7A4C"/>
    <w:rsid w:val="009A7DA6"/>
    <w:rsid w:val="009B7D68"/>
    <w:rsid w:val="009C02BF"/>
    <w:rsid w:val="009C2D85"/>
    <w:rsid w:val="009C41B5"/>
    <w:rsid w:val="009C7F43"/>
    <w:rsid w:val="009D1577"/>
    <w:rsid w:val="009D194F"/>
    <w:rsid w:val="009D237E"/>
    <w:rsid w:val="009D4D3C"/>
    <w:rsid w:val="009D7A55"/>
    <w:rsid w:val="009E11EB"/>
    <w:rsid w:val="009E232C"/>
    <w:rsid w:val="009E3A88"/>
    <w:rsid w:val="009E57C9"/>
    <w:rsid w:val="009F1F53"/>
    <w:rsid w:val="009F69B5"/>
    <w:rsid w:val="00A00C15"/>
    <w:rsid w:val="00A04102"/>
    <w:rsid w:val="00A0438E"/>
    <w:rsid w:val="00A0457B"/>
    <w:rsid w:val="00A04623"/>
    <w:rsid w:val="00A063E4"/>
    <w:rsid w:val="00A070E8"/>
    <w:rsid w:val="00A107FD"/>
    <w:rsid w:val="00A11179"/>
    <w:rsid w:val="00A1361A"/>
    <w:rsid w:val="00A1626C"/>
    <w:rsid w:val="00A20F58"/>
    <w:rsid w:val="00A25F8C"/>
    <w:rsid w:val="00A261F8"/>
    <w:rsid w:val="00A33789"/>
    <w:rsid w:val="00A36673"/>
    <w:rsid w:val="00A36C83"/>
    <w:rsid w:val="00A40EE0"/>
    <w:rsid w:val="00A421FD"/>
    <w:rsid w:val="00A456B9"/>
    <w:rsid w:val="00A45BC2"/>
    <w:rsid w:val="00A46B58"/>
    <w:rsid w:val="00A476C8"/>
    <w:rsid w:val="00A50217"/>
    <w:rsid w:val="00A5410A"/>
    <w:rsid w:val="00A5633A"/>
    <w:rsid w:val="00A578B3"/>
    <w:rsid w:val="00A57DFC"/>
    <w:rsid w:val="00A6131E"/>
    <w:rsid w:val="00A65E9D"/>
    <w:rsid w:val="00A6670E"/>
    <w:rsid w:val="00A66CAE"/>
    <w:rsid w:val="00A70FE2"/>
    <w:rsid w:val="00A75CA8"/>
    <w:rsid w:val="00A80E50"/>
    <w:rsid w:val="00A81B2C"/>
    <w:rsid w:val="00A83F33"/>
    <w:rsid w:val="00A84561"/>
    <w:rsid w:val="00A8761D"/>
    <w:rsid w:val="00A92860"/>
    <w:rsid w:val="00A96B90"/>
    <w:rsid w:val="00AA2AE9"/>
    <w:rsid w:val="00AA3266"/>
    <w:rsid w:val="00AA3329"/>
    <w:rsid w:val="00AA34F4"/>
    <w:rsid w:val="00AA4CF9"/>
    <w:rsid w:val="00AB18BD"/>
    <w:rsid w:val="00AB5F2B"/>
    <w:rsid w:val="00AB7215"/>
    <w:rsid w:val="00AB7858"/>
    <w:rsid w:val="00AC03A6"/>
    <w:rsid w:val="00AC28C8"/>
    <w:rsid w:val="00AC338C"/>
    <w:rsid w:val="00AC34F9"/>
    <w:rsid w:val="00AC3F35"/>
    <w:rsid w:val="00AC5CFA"/>
    <w:rsid w:val="00AC771B"/>
    <w:rsid w:val="00AD146E"/>
    <w:rsid w:val="00AD559B"/>
    <w:rsid w:val="00AD6575"/>
    <w:rsid w:val="00AD6F65"/>
    <w:rsid w:val="00AE0E98"/>
    <w:rsid w:val="00AE2126"/>
    <w:rsid w:val="00AE33AF"/>
    <w:rsid w:val="00AE3ED7"/>
    <w:rsid w:val="00AE4433"/>
    <w:rsid w:val="00AE64D3"/>
    <w:rsid w:val="00AE665A"/>
    <w:rsid w:val="00AE7198"/>
    <w:rsid w:val="00AE71D9"/>
    <w:rsid w:val="00AF66CF"/>
    <w:rsid w:val="00B058D8"/>
    <w:rsid w:val="00B06B01"/>
    <w:rsid w:val="00B06BE7"/>
    <w:rsid w:val="00B133AB"/>
    <w:rsid w:val="00B21A4B"/>
    <w:rsid w:val="00B22E26"/>
    <w:rsid w:val="00B24A42"/>
    <w:rsid w:val="00B2684A"/>
    <w:rsid w:val="00B27BF7"/>
    <w:rsid w:val="00B34EAA"/>
    <w:rsid w:val="00B354ED"/>
    <w:rsid w:val="00B44A2A"/>
    <w:rsid w:val="00B50E3B"/>
    <w:rsid w:val="00B52001"/>
    <w:rsid w:val="00B54237"/>
    <w:rsid w:val="00B55C95"/>
    <w:rsid w:val="00B60144"/>
    <w:rsid w:val="00B627B4"/>
    <w:rsid w:val="00B63CD8"/>
    <w:rsid w:val="00B653D8"/>
    <w:rsid w:val="00B657E5"/>
    <w:rsid w:val="00B65CF7"/>
    <w:rsid w:val="00B66110"/>
    <w:rsid w:val="00B6666A"/>
    <w:rsid w:val="00B702E3"/>
    <w:rsid w:val="00B76F74"/>
    <w:rsid w:val="00B77468"/>
    <w:rsid w:val="00B77724"/>
    <w:rsid w:val="00B8019C"/>
    <w:rsid w:val="00B82FB9"/>
    <w:rsid w:val="00B90033"/>
    <w:rsid w:val="00B91941"/>
    <w:rsid w:val="00B9335D"/>
    <w:rsid w:val="00B93A39"/>
    <w:rsid w:val="00B95A04"/>
    <w:rsid w:val="00BA3825"/>
    <w:rsid w:val="00BA41D5"/>
    <w:rsid w:val="00BA6130"/>
    <w:rsid w:val="00BA7305"/>
    <w:rsid w:val="00BB24E0"/>
    <w:rsid w:val="00BB3CA3"/>
    <w:rsid w:val="00BB67E0"/>
    <w:rsid w:val="00BB7DFF"/>
    <w:rsid w:val="00BC0AAB"/>
    <w:rsid w:val="00BC1A58"/>
    <w:rsid w:val="00BC2E09"/>
    <w:rsid w:val="00BC4216"/>
    <w:rsid w:val="00BC6FFD"/>
    <w:rsid w:val="00BC7AED"/>
    <w:rsid w:val="00BD002D"/>
    <w:rsid w:val="00BD02FE"/>
    <w:rsid w:val="00BE1E18"/>
    <w:rsid w:val="00BE453C"/>
    <w:rsid w:val="00BE5103"/>
    <w:rsid w:val="00BF2183"/>
    <w:rsid w:val="00BF5731"/>
    <w:rsid w:val="00BF5B18"/>
    <w:rsid w:val="00C00C61"/>
    <w:rsid w:val="00C02117"/>
    <w:rsid w:val="00C038A0"/>
    <w:rsid w:val="00C04CED"/>
    <w:rsid w:val="00C05B7D"/>
    <w:rsid w:val="00C073B7"/>
    <w:rsid w:val="00C125D0"/>
    <w:rsid w:val="00C12939"/>
    <w:rsid w:val="00C145EF"/>
    <w:rsid w:val="00C16515"/>
    <w:rsid w:val="00C22340"/>
    <w:rsid w:val="00C23ECE"/>
    <w:rsid w:val="00C2415A"/>
    <w:rsid w:val="00C27444"/>
    <w:rsid w:val="00C2778C"/>
    <w:rsid w:val="00C27AB5"/>
    <w:rsid w:val="00C319EA"/>
    <w:rsid w:val="00C35098"/>
    <w:rsid w:val="00C3589B"/>
    <w:rsid w:val="00C35955"/>
    <w:rsid w:val="00C418AA"/>
    <w:rsid w:val="00C42ABF"/>
    <w:rsid w:val="00C443A9"/>
    <w:rsid w:val="00C534EE"/>
    <w:rsid w:val="00C561E8"/>
    <w:rsid w:val="00C60245"/>
    <w:rsid w:val="00C60E11"/>
    <w:rsid w:val="00C61008"/>
    <w:rsid w:val="00C616D8"/>
    <w:rsid w:val="00C63879"/>
    <w:rsid w:val="00C639C9"/>
    <w:rsid w:val="00C63E84"/>
    <w:rsid w:val="00C649A0"/>
    <w:rsid w:val="00C71169"/>
    <w:rsid w:val="00C74A69"/>
    <w:rsid w:val="00C81C74"/>
    <w:rsid w:val="00C827BB"/>
    <w:rsid w:val="00C871DC"/>
    <w:rsid w:val="00C87AC8"/>
    <w:rsid w:val="00C9025C"/>
    <w:rsid w:val="00C917C0"/>
    <w:rsid w:val="00C934F9"/>
    <w:rsid w:val="00C962EB"/>
    <w:rsid w:val="00CA194D"/>
    <w:rsid w:val="00CA7C90"/>
    <w:rsid w:val="00CB1423"/>
    <w:rsid w:val="00CB189F"/>
    <w:rsid w:val="00CB4380"/>
    <w:rsid w:val="00CC00EC"/>
    <w:rsid w:val="00CC35F2"/>
    <w:rsid w:val="00CC4C07"/>
    <w:rsid w:val="00CC5C9E"/>
    <w:rsid w:val="00CC6887"/>
    <w:rsid w:val="00CD1447"/>
    <w:rsid w:val="00CD3EEB"/>
    <w:rsid w:val="00CD5146"/>
    <w:rsid w:val="00CE178B"/>
    <w:rsid w:val="00CE2E10"/>
    <w:rsid w:val="00CE415E"/>
    <w:rsid w:val="00CE4A53"/>
    <w:rsid w:val="00CE63D8"/>
    <w:rsid w:val="00CE7971"/>
    <w:rsid w:val="00CF0AF9"/>
    <w:rsid w:val="00CF327A"/>
    <w:rsid w:val="00CF5FA1"/>
    <w:rsid w:val="00CF6765"/>
    <w:rsid w:val="00CF7CEF"/>
    <w:rsid w:val="00D003E5"/>
    <w:rsid w:val="00D05F39"/>
    <w:rsid w:val="00D10A89"/>
    <w:rsid w:val="00D113D0"/>
    <w:rsid w:val="00D1479E"/>
    <w:rsid w:val="00D166AA"/>
    <w:rsid w:val="00D17BDC"/>
    <w:rsid w:val="00D17C73"/>
    <w:rsid w:val="00D17F41"/>
    <w:rsid w:val="00D20052"/>
    <w:rsid w:val="00D20ADB"/>
    <w:rsid w:val="00D25268"/>
    <w:rsid w:val="00D27AAB"/>
    <w:rsid w:val="00D30987"/>
    <w:rsid w:val="00D33CF6"/>
    <w:rsid w:val="00D340D7"/>
    <w:rsid w:val="00D3416A"/>
    <w:rsid w:val="00D34888"/>
    <w:rsid w:val="00D3727B"/>
    <w:rsid w:val="00D42525"/>
    <w:rsid w:val="00D450D9"/>
    <w:rsid w:val="00D47C85"/>
    <w:rsid w:val="00D505A5"/>
    <w:rsid w:val="00D50645"/>
    <w:rsid w:val="00D521BD"/>
    <w:rsid w:val="00D53EA0"/>
    <w:rsid w:val="00D54816"/>
    <w:rsid w:val="00D61220"/>
    <w:rsid w:val="00D6231C"/>
    <w:rsid w:val="00D63295"/>
    <w:rsid w:val="00D65EA1"/>
    <w:rsid w:val="00D66621"/>
    <w:rsid w:val="00D716EC"/>
    <w:rsid w:val="00D71FC8"/>
    <w:rsid w:val="00D733A5"/>
    <w:rsid w:val="00D73F56"/>
    <w:rsid w:val="00D7720E"/>
    <w:rsid w:val="00D831D8"/>
    <w:rsid w:val="00D85193"/>
    <w:rsid w:val="00D91706"/>
    <w:rsid w:val="00D9490A"/>
    <w:rsid w:val="00D97FAF"/>
    <w:rsid w:val="00DA5037"/>
    <w:rsid w:val="00DA7BA9"/>
    <w:rsid w:val="00DB1A34"/>
    <w:rsid w:val="00DB1BE3"/>
    <w:rsid w:val="00DB70B2"/>
    <w:rsid w:val="00DC1495"/>
    <w:rsid w:val="00DC164A"/>
    <w:rsid w:val="00DC2A28"/>
    <w:rsid w:val="00DC6057"/>
    <w:rsid w:val="00DC6108"/>
    <w:rsid w:val="00DC673C"/>
    <w:rsid w:val="00DD1E41"/>
    <w:rsid w:val="00DD31B7"/>
    <w:rsid w:val="00DD5287"/>
    <w:rsid w:val="00DE2C52"/>
    <w:rsid w:val="00DE2D70"/>
    <w:rsid w:val="00DE379B"/>
    <w:rsid w:val="00DE3FFB"/>
    <w:rsid w:val="00DE4082"/>
    <w:rsid w:val="00DE4DF7"/>
    <w:rsid w:val="00DE7153"/>
    <w:rsid w:val="00DE73F4"/>
    <w:rsid w:val="00DF046D"/>
    <w:rsid w:val="00DF3F07"/>
    <w:rsid w:val="00DF5181"/>
    <w:rsid w:val="00DF61E9"/>
    <w:rsid w:val="00DF7977"/>
    <w:rsid w:val="00E00A63"/>
    <w:rsid w:val="00E02135"/>
    <w:rsid w:val="00E03284"/>
    <w:rsid w:val="00E039E1"/>
    <w:rsid w:val="00E07CD2"/>
    <w:rsid w:val="00E07CE9"/>
    <w:rsid w:val="00E11433"/>
    <w:rsid w:val="00E12299"/>
    <w:rsid w:val="00E165C0"/>
    <w:rsid w:val="00E17106"/>
    <w:rsid w:val="00E17107"/>
    <w:rsid w:val="00E22BF8"/>
    <w:rsid w:val="00E30547"/>
    <w:rsid w:val="00E3166B"/>
    <w:rsid w:val="00E3346D"/>
    <w:rsid w:val="00E34F56"/>
    <w:rsid w:val="00E35560"/>
    <w:rsid w:val="00E378D0"/>
    <w:rsid w:val="00E41259"/>
    <w:rsid w:val="00E434B5"/>
    <w:rsid w:val="00E4364D"/>
    <w:rsid w:val="00E4429F"/>
    <w:rsid w:val="00E4458F"/>
    <w:rsid w:val="00E563BD"/>
    <w:rsid w:val="00E60D46"/>
    <w:rsid w:val="00E612C8"/>
    <w:rsid w:val="00E65F25"/>
    <w:rsid w:val="00E668C3"/>
    <w:rsid w:val="00E67386"/>
    <w:rsid w:val="00E67E82"/>
    <w:rsid w:val="00E70A88"/>
    <w:rsid w:val="00E7241D"/>
    <w:rsid w:val="00E727A9"/>
    <w:rsid w:val="00E74A9F"/>
    <w:rsid w:val="00E83ADE"/>
    <w:rsid w:val="00E847A1"/>
    <w:rsid w:val="00E85492"/>
    <w:rsid w:val="00E857E7"/>
    <w:rsid w:val="00E90013"/>
    <w:rsid w:val="00E9126F"/>
    <w:rsid w:val="00E92B61"/>
    <w:rsid w:val="00E92D77"/>
    <w:rsid w:val="00EA0074"/>
    <w:rsid w:val="00EA3E4B"/>
    <w:rsid w:val="00EA5515"/>
    <w:rsid w:val="00EA55A1"/>
    <w:rsid w:val="00EA63BC"/>
    <w:rsid w:val="00EA6E6A"/>
    <w:rsid w:val="00EB28E8"/>
    <w:rsid w:val="00EB3DED"/>
    <w:rsid w:val="00EC237F"/>
    <w:rsid w:val="00ED1873"/>
    <w:rsid w:val="00ED5049"/>
    <w:rsid w:val="00ED5446"/>
    <w:rsid w:val="00ED56A2"/>
    <w:rsid w:val="00EE0619"/>
    <w:rsid w:val="00EE085B"/>
    <w:rsid w:val="00EE6F82"/>
    <w:rsid w:val="00EF04AA"/>
    <w:rsid w:val="00EF3D6A"/>
    <w:rsid w:val="00EF52F0"/>
    <w:rsid w:val="00F0101E"/>
    <w:rsid w:val="00F01F2F"/>
    <w:rsid w:val="00F0396F"/>
    <w:rsid w:val="00F05BBF"/>
    <w:rsid w:val="00F060F2"/>
    <w:rsid w:val="00F10631"/>
    <w:rsid w:val="00F10F27"/>
    <w:rsid w:val="00F110B3"/>
    <w:rsid w:val="00F13B37"/>
    <w:rsid w:val="00F218B3"/>
    <w:rsid w:val="00F2227A"/>
    <w:rsid w:val="00F23CC1"/>
    <w:rsid w:val="00F241D8"/>
    <w:rsid w:val="00F255F0"/>
    <w:rsid w:val="00F27277"/>
    <w:rsid w:val="00F32375"/>
    <w:rsid w:val="00F34AD0"/>
    <w:rsid w:val="00F40100"/>
    <w:rsid w:val="00F40B2B"/>
    <w:rsid w:val="00F42C63"/>
    <w:rsid w:val="00F43D08"/>
    <w:rsid w:val="00F45D9F"/>
    <w:rsid w:val="00F46827"/>
    <w:rsid w:val="00F46BB3"/>
    <w:rsid w:val="00F47035"/>
    <w:rsid w:val="00F50600"/>
    <w:rsid w:val="00F61165"/>
    <w:rsid w:val="00F62259"/>
    <w:rsid w:val="00F651A3"/>
    <w:rsid w:val="00F70576"/>
    <w:rsid w:val="00F80B3A"/>
    <w:rsid w:val="00F80D57"/>
    <w:rsid w:val="00F845AA"/>
    <w:rsid w:val="00F9019E"/>
    <w:rsid w:val="00F91344"/>
    <w:rsid w:val="00F91374"/>
    <w:rsid w:val="00FA0EE9"/>
    <w:rsid w:val="00FA2402"/>
    <w:rsid w:val="00FA52EA"/>
    <w:rsid w:val="00FB17BD"/>
    <w:rsid w:val="00FB2848"/>
    <w:rsid w:val="00FB2971"/>
    <w:rsid w:val="00FB2F4A"/>
    <w:rsid w:val="00FB304B"/>
    <w:rsid w:val="00FB3E21"/>
    <w:rsid w:val="00FB458C"/>
    <w:rsid w:val="00FB4E8E"/>
    <w:rsid w:val="00FC03F1"/>
    <w:rsid w:val="00FC20BF"/>
    <w:rsid w:val="00FC5356"/>
    <w:rsid w:val="00FC7593"/>
    <w:rsid w:val="00FD19B7"/>
    <w:rsid w:val="00FD3689"/>
    <w:rsid w:val="00FD488D"/>
    <w:rsid w:val="00FD55B4"/>
    <w:rsid w:val="00FD6526"/>
    <w:rsid w:val="00FE23EA"/>
    <w:rsid w:val="00FE7E48"/>
    <w:rsid w:val="00FF2B72"/>
    <w:rsid w:val="00FF3339"/>
    <w:rsid w:val="00FF41D7"/>
    <w:rsid w:val="00FF5B61"/>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3230"/>
    <w:rPr>
      <w:sz w:val="24"/>
      <w:szCs w:val="24"/>
    </w:rPr>
  </w:style>
  <w:style w:type="paragraph" w:styleId="1">
    <w:name w:val="heading 1"/>
    <w:basedOn w:val="a"/>
    <w:next w:val="a"/>
    <w:qFormat/>
    <w:rsid w:val="00615BD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1 Знак"/>
    <w:basedOn w:val="a"/>
    <w:rsid w:val="00491369"/>
    <w:pPr>
      <w:tabs>
        <w:tab w:val="num" w:pos="720"/>
      </w:tabs>
      <w:spacing w:after="160" w:line="240" w:lineRule="exact"/>
      <w:ind w:left="720" w:hanging="720"/>
      <w:jc w:val="both"/>
    </w:pPr>
    <w:rPr>
      <w:rFonts w:ascii="Verdana" w:hAnsi="Verdana" w:cs="Arial"/>
      <w:sz w:val="20"/>
      <w:szCs w:val="20"/>
      <w:lang w:val="en-US" w:eastAsia="en-US"/>
    </w:rPr>
  </w:style>
  <w:style w:type="paragraph" w:styleId="3">
    <w:name w:val="Body Text Indent 3"/>
    <w:basedOn w:val="a"/>
    <w:rsid w:val="00B44A2A"/>
    <w:pPr>
      <w:spacing w:after="120"/>
      <w:ind w:left="283"/>
    </w:pPr>
    <w:rPr>
      <w:sz w:val="16"/>
      <w:szCs w:val="16"/>
    </w:rPr>
  </w:style>
  <w:style w:type="paragraph" w:styleId="2">
    <w:name w:val="Body Text 2"/>
    <w:basedOn w:val="a"/>
    <w:rsid w:val="00B44A2A"/>
    <w:pPr>
      <w:spacing w:after="120" w:line="480" w:lineRule="auto"/>
    </w:pPr>
    <w:rPr>
      <w:sz w:val="20"/>
      <w:szCs w:val="20"/>
    </w:rPr>
  </w:style>
  <w:style w:type="paragraph" w:customStyle="1" w:styleId="11">
    <w:name w:val="Обычный1"/>
    <w:rsid w:val="00B44A2A"/>
    <w:pPr>
      <w:widowControl w:val="0"/>
    </w:pPr>
  </w:style>
  <w:style w:type="paragraph" w:customStyle="1" w:styleId="12">
    <w:name w:val="Ñòèëü1"/>
    <w:basedOn w:val="a"/>
    <w:rsid w:val="00B44A2A"/>
    <w:rPr>
      <w:rFonts w:ascii="Arial" w:hAnsi="Arial" w:cs="Arial"/>
      <w:sz w:val="28"/>
      <w:szCs w:val="28"/>
    </w:rPr>
  </w:style>
  <w:style w:type="paragraph" w:customStyle="1" w:styleId="13">
    <w:name w:val="Обычный1 Знак Знак"/>
    <w:rsid w:val="00B44A2A"/>
    <w:pPr>
      <w:widowControl w:val="0"/>
    </w:pPr>
    <w:rPr>
      <w:sz w:val="24"/>
      <w:szCs w:val="24"/>
    </w:rPr>
  </w:style>
  <w:style w:type="paragraph" w:customStyle="1" w:styleId="a3">
    <w:name w:val="Знак Знак"/>
    <w:basedOn w:val="a"/>
    <w:rsid w:val="00615BD3"/>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4">
    <w:name w:val="1 Знак Знак Знак Знак Знак Знак"/>
    <w:basedOn w:val="a"/>
    <w:rsid w:val="007B3037"/>
    <w:pPr>
      <w:tabs>
        <w:tab w:val="num" w:pos="720"/>
      </w:tabs>
      <w:spacing w:after="160" w:line="240" w:lineRule="exact"/>
      <w:ind w:left="720" w:hanging="720"/>
      <w:jc w:val="both"/>
    </w:pPr>
    <w:rPr>
      <w:rFonts w:ascii="Verdana" w:hAnsi="Verdana" w:cs="Arial"/>
      <w:sz w:val="20"/>
      <w:szCs w:val="20"/>
      <w:lang w:val="en-US" w:eastAsia="en-US"/>
    </w:rPr>
  </w:style>
  <w:style w:type="paragraph" w:styleId="a4">
    <w:name w:val="footer"/>
    <w:basedOn w:val="a"/>
    <w:link w:val="a5"/>
    <w:uiPriority w:val="99"/>
    <w:rsid w:val="00D50645"/>
    <w:pPr>
      <w:tabs>
        <w:tab w:val="center" w:pos="4677"/>
        <w:tab w:val="right" w:pos="9355"/>
      </w:tabs>
    </w:pPr>
  </w:style>
  <w:style w:type="character" w:styleId="a6">
    <w:name w:val="page number"/>
    <w:basedOn w:val="a0"/>
    <w:rsid w:val="00D50645"/>
  </w:style>
  <w:style w:type="table" w:styleId="a7">
    <w:name w:val="Table Grid"/>
    <w:basedOn w:val="a1"/>
    <w:rsid w:val="00090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 Знак1 Знак"/>
    <w:basedOn w:val="a"/>
    <w:rsid w:val="00090EA7"/>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10">
    <w:name w:val="1 Знак Знак Знак1 Знак"/>
    <w:basedOn w:val="a"/>
    <w:rsid w:val="00B76F74"/>
    <w:pPr>
      <w:tabs>
        <w:tab w:val="num" w:pos="720"/>
      </w:tabs>
      <w:spacing w:after="160" w:line="240" w:lineRule="exact"/>
      <w:ind w:left="720" w:hanging="720"/>
      <w:jc w:val="both"/>
    </w:pPr>
    <w:rPr>
      <w:rFonts w:ascii="Verdana" w:hAnsi="Verdana" w:cs="Arial"/>
      <w:sz w:val="20"/>
      <w:szCs w:val="20"/>
      <w:lang w:val="en-US" w:eastAsia="en-US"/>
    </w:rPr>
  </w:style>
  <w:style w:type="paragraph" w:styleId="a8">
    <w:name w:val="List Paragraph"/>
    <w:basedOn w:val="a"/>
    <w:uiPriority w:val="34"/>
    <w:qFormat/>
    <w:rsid w:val="005814BF"/>
    <w:pPr>
      <w:ind w:left="720"/>
      <w:contextualSpacing/>
    </w:pPr>
  </w:style>
  <w:style w:type="paragraph" w:styleId="a9">
    <w:name w:val="No Spacing"/>
    <w:uiPriority w:val="1"/>
    <w:qFormat/>
    <w:rsid w:val="00F40B2B"/>
    <w:rPr>
      <w:rFonts w:eastAsiaTheme="minorHAnsi" w:cstheme="minorBidi"/>
      <w:sz w:val="24"/>
      <w:szCs w:val="22"/>
      <w:lang w:eastAsia="en-US"/>
    </w:rPr>
  </w:style>
  <w:style w:type="paragraph" w:styleId="aa">
    <w:name w:val="Balloon Text"/>
    <w:basedOn w:val="a"/>
    <w:link w:val="ab"/>
    <w:rsid w:val="007B77ED"/>
    <w:rPr>
      <w:rFonts w:ascii="Tahoma" w:hAnsi="Tahoma" w:cs="Tahoma"/>
      <w:sz w:val="16"/>
      <w:szCs w:val="16"/>
    </w:rPr>
  </w:style>
  <w:style w:type="character" w:customStyle="1" w:styleId="ab">
    <w:name w:val="Текст выноски Знак"/>
    <w:basedOn w:val="a0"/>
    <w:link w:val="aa"/>
    <w:rsid w:val="007B77ED"/>
    <w:rPr>
      <w:rFonts w:ascii="Tahoma" w:hAnsi="Tahoma" w:cs="Tahoma"/>
      <w:sz w:val="16"/>
      <w:szCs w:val="16"/>
    </w:rPr>
  </w:style>
  <w:style w:type="paragraph" w:styleId="ac">
    <w:name w:val="Title"/>
    <w:basedOn w:val="a"/>
    <w:next w:val="a"/>
    <w:link w:val="ad"/>
    <w:qFormat/>
    <w:rsid w:val="002E16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d">
    <w:name w:val="Название Знак"/>
    <w:basedOn w:val="a0"/>
    <w:link w:val="ac"/>
    <w:rsid w:val="002E16A1"/>
    <w:rPr>
      <w:rFonts w:asciiTheme="majorHAnsi" w:eastAsiaTheme="majorEastAsia" w:hAnsiTheme="majorHAnsi" w:cstheme="majorBidi"/>
      <w:color w:val="17365D" w:themeColor="text2" w:themeShade="BF"/>
      <w:spacing w:val="5"/>
      <w:kern w:val="28"/>
      <w:sz w:val="52"/>
      <w:szCs w:val="52"/>
    </w:rPr>
  </w:style>
  <w:style w:type="table" w:customStyle="1" w:styleId="9">
    <w:name w:val="Сетка таблицы9"/>
    <w:basedOn w:val="a1"/>
    <w:next w:val="a7"/>
    <w:uiPriority w:val="59"/>
    <w:rsid w:val="004A063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rsid w:val="00146976"/>
    <w:pPr>
      <w:tabs>
        <w:tab w:val="center" w:pos="4677"/>
        <w:tab w:val="right" w:pos="9355"/>
      </w:tabs>
    </w:pPr>
  </w:style>
  <w:style w:type="character" w:customStyle="1" w:styleId="af">
    <w:name w:val="Верхний колонтитул Знак"/>
    <w:basedOn w:val="a0"/>
    <w:link w:val="ae"/>
    <w:rsid w:val="00146976"/>
    <w:rPr>
      <w:sz w:val="24"/>
      <w:szCs w:val="24"/>
    </w:rPr>
  </w:style>
  <w:style w:type="character" w:customStyle="1" w:styleId="a5">
    <w:name w:val="Нижний колонтитул Знак"/>
    <w:basedOn w:val="a0"/>
    <w:link w:val="a4"/>
    <w:uiPriority w:val="99"/>
    <w:rsid w:val="00146976"/>
    <w:rPr>
      <w:sz w:val="24"/>
      <w:szCs w:val="24"/>
    </w:rPr>
  </w:style>
  <w:style w:type="character" w:styleId="af0">
    <w:name w:val="Hyperlink"/>
    <w:basedOn w:val="a0"/>
    <w:uiPriority w:val="99"/>
    <w:unhideWhenUsed/>
    <w:rsid w:val="003336F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3230"/>
    <w:rPr>
      <w:sz w:val="24"/>
      <w:szCs w:val="24"/>
    </w:rPr>
  </w:style>
  <w:style w:type="paragraph" w:styleId="1">
    <w:name w:val="heading 1"/>
    <w:basedOn w:val="a"/>
    <w:next w:val="a"/>
    <w:qFormat/>
    <w:rsid w:val="00615BD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1 Знак"/>
    <w:basedOn w:val="a"/>
    <w:rsid w:val="00491369"/>
    <w:pPr>
      <w:tabs>
        <w:tab w:val="num" w:pos="720"/>
      </w:tabs>
      <w:spacing w:after="160" w:line="240" w:lineRule="exact"/>
      <w:ind w:left="720" w:hanging="720"/>
      <w:jc w:val="both"/>
    </w:pPr>
    <w:rPr>
      <w:rFonts w:ascii="Verdana" w:hAnsi="Verdana" w:cs="Arial"/>
      <w:sz w:val="20"/>
      <w:szCs w:val="20"/>
      <w:lang w:val="en-US" w:eastAsia="en-US"/>
    </w:rPr>
  </w:style>
  <w:style w:type="paragraph" w:styleId="3">
    <w:name w:val="Body Text Indent 3"/>
    <w:basedOn w:val="a"/>
    <w:rsid w:val="00B44A2A"/>
    <w:pPr>
      <w:spacing w:after="120"/>
      <w:ind w:left="283"/>
    </w:pPr>
    <w:rPr>
      <w:sz w:val="16"/>
      <w:szCs w:val="16"/>
    </w:rPr>
  </w:style>
  <w:style w:type="paragraph" w:styleId="2">
    <w:name w:val="Body Text 2"/>
    <w:basedOn w:val="a"/>
    <w:rsid w:val="00B44A2A"/>
    <w:pPr>
      <w:spacing w:after="120" w:line="480" w:lineRule="auto"/>
    </w:pPr>
    <w:rPr>
      <w:sz w:val="20"/>
      <w:szCs w:val="20"/>
    </w:rPr>
  </w:style>
  <w:style w:type="paragraph" w:customStyle="1" w:styleId="11">
    <w:name w:val="Обычный1"/>
    <w:rsid w:val="00B44A2A"/>
    <w:pPr>
      <w:widowControl w:val="0"/>
    </w:pPr>
  </w:style>
  <w:style w:type="paragraph" w:customStyle="1" w:styleId="12">
    <w:name w:val="Ñòèëü1"/>
    <w:basedOn w:val="a"/>
    <w:rsid w:val="00B44A2A"/>
    <w:rPr>
      <w:rFonts w:ascii="Arial" w:hAnsi="Arial" w:cs="Arial"/>
      <w:sz w:val="28"/>
      <w:szCs w:val="28"/>
    </w:rPr>
  </w:style>
  <w:style w:type="paragraph" w:customStyle="1" w:styleId="13">
    <w:name w:val="Обычный1 Знак Знак"/>
    <w:rsid w:val="00B44A2A"/>
    <w:pPr>
      <w:widowControl w:val="0"/>
    </w:pPr>
    <w:rPr>
      <w:sz w:val="24"/>
      <w:szCs w:val="24"/>
    </w:rPr>
  </w:style>
  <w:style w:type="paragraph" w:customStyle="1" w:styleId="a3">
    <w:name w:val="Знак Знак"/>
    <w:basedOn w:val="a"/>
    <w:rsid w:val="00615BD3"/>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4">
    <w:name w:val="1 Знак Знак Знак Знак Знак Знак"/>
    <w:basedOn w:val="a"/>
    <w:rsid w:val="007B3037"/>
    <w:pPr>
      <w:tabs>
        <w:tab w:val="num" w:pos="720"/>
      </w:tabs>
      <w:spacing w:after="160" w:line="240" w:lineRule="exact"/>
      <w:ind w:left="720" w:hanging="720"/>
      <w:jc w:val="both"/>
    </w:pPr>
    <w:rPr>
      <w:rFonts w:ascii="Verdana" w:hAnsi="Verdana" w:cs="Arial"/>
      <w:sz w:val="20"/>
      <w:szCs w:val="20"/>
      <w:lang w:val="en-US" w:eastAsia="en-US"/>
    </w:rPr>
  </w:style>
  <w:style w:type="paragraph" w:styleId="a4">
    <w:name w:val="footer"/>
    <w:basedOn w:val="a"/>
    <w:link w:val="a5"/>
    <w:uiPriority w:val="99"/>
    <w:rsid w:val="00D50645"/>
    <w:pPr>
      <w:tabs>
        <w:tab w:val="center" w:pos="4677"/>
        <w:tab w:val="right" w:pos="9355"/>
      </w:tabs>
    </w:pPr>
  </w:style>
  <w:style w:type="character" w:styleId="a6">
    <w:name w:val="page number"/>
    <w:basedOn w:val="a0"/>
    <w:rsid w:val="00D50645"/>
  </w:style>
  <w:style w:type="table" w:styleId="a7">
    <w:name w:val="Table Grid"/>
    <w:basedOn w:val="a1"/>
    <w:rsid w:val="00090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 Знак1 Знак"/>
    <w:basedOn w:val="a"/>
    <w:rsid w:val="00090EA7"/>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10">
    <w:name w:val="1 Знак Знак Знак1 Знак"/>
    <w:basedOn w:val="a"/>
    <w:rsid w:val="00B76F74"/>
    <w:pPr>
      <w:tabs>
        <w:tab w:val="num" w:pos="720"/>
      </w:tabs>
      <w:spacing w:after="160" w:line="240" w:lineRule="exact"/>
      <w:ind w:left="720" w:hanging="720"/>
      <w:jc w:val="both"/>
    </w:pPr>
    <w:rPr>
      <w:rFonts w:ascii="Verdana" w:hAnsi="Verdana" w:cs="Arial"/>
      <w:sz w:val="20"/>
      <w:szCs w:val="20"/>
      <w:lang w:val="en-US" w:eastAsia="en-US"/>
    </w:rPr>
  </w:style>
  <w:style w:type="paragraph" w:styleId="a8">
    <w:name w:val="List Paragraph"/>
    <w:basedOn w:val="a"/>
    <w:uiPriority w:val="34"/>
    <w:qFormat/>
    <w:rsid w:val="005814BF"/>
    <w:pPr>
      <w:ind w:left="720"/>
      <w:contextualSpacing/>
    </w:pPr>
  </w:style>
  <w:style w:type="paragraph" w:styleId="a9">
    <w:name w:val="No Spacing"/>
    <w:uiPriority w:val="1"/>
    <w:qFormat/>
    <w:rsid w:val="00F40B2B"/>
    <w:rPr>
      <w:rFonts w:eastAsiaTheme="minorHAnsi" w:cstheme="minorBidi"/>
      <w:sz w:val="24"/>
      <w:szCs w:val="22"/>
      <w:lang w:eastAsia="en-US"/>
    </w:rPr>
  </w:style>
  <w:style w:type="paragraph" w:styleId="aa">
    <w:name w:val="Balloon Text"/>
    <w:basedOn w:val="a"/>
    <w:link w:val="ab"/>
    <w:rsid w:val="007B77ED"/>
    <w:rPr>
      <w:rFonts w:ascii="Tahoma" w:hAnsi="Tahoma" w:cs="Tahoma"/>
      <w:sz w:val="16"/>
      <w:szCs w:val="16"/>
    </w:rPr>
  </w:style>
  <w:style w:type="character" w:customStyle="1" w:styleId="ab">
    <w:name w:val="Текст выноски Знак"/>
    <w:basedOn w:val="a0"/>
    <w:link w:val="aa"/>
    <w:rsid w:val="007B77ED"/>
    <w:rPr>
      <w:rFonts w:ascii="Tahoma" w:hAnsi="Tahoma" w:cs="Tahoma"/>
      <w:sz w:val="16"/>
      <w:szCs w:val="16"/>
    </w:rPr>
  </w:style>
  <w:style w:type="paragraph" w:styleId="ac">
    <w:name w:val="Title"/>
    <w:basedOn w:val="a"/>
    <w:next w:val="a"/>
    <w:link w:val="ad"/>
    <w:qFormat/>
    <w:rsid w:val="002E16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d">
    <w:name w:val="Название Знак"/>
    <w:basedOn w:val="a0"/>
    <w:link w:val="ac"/>
    <w:rsid w:val="002E16A1"/>
    <w:rPr>
      <w:rFonts w:asciiTheme="majorHAnsi" w:eastAsiaTheme="majorEastAsia" w:hAnsiTheme="majorHAnsi" w:cstheme="majorBidi"/>
      <w:color w:val="17365D" w:themeColor="text2" w:themeShade="BF"/>
      <w:spacing w:val="5"/>
      <w:kern w:val="28"/>
      <w:sz w:val="52"/>
      <w:szCs w:val="52"/>
    </w:rPr>
  </w:style>
  <w:style w:type="table" w:customStyle="1" w:styleId="9">
    <w:name w:val="Сетка таблицы9"/>
    <w:basedOn w:val="a1"/>
    <w:next w:val="a7"/>
    <w:uiPriority w:val="59"/>
    <w:rsid w:val="004A063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rsid w:val="00146976"/>
    <w:pPr>
      <w:tabs>
        <w:tab w:val="center" w:pos="4677"/>
        <w:tab w:val="right" w:pos="9355"/>
      </w:tabs>
    </w:pPr>
  </w:style>
  <w:style w:type="character" w:customStyle="1" w:styleId="af">
    <w:name w:val="Верхний колонтитул Знак"/>
    <w:basedOn w:val="a0"/>
    <w:link w:val="ae"/>
    <w:rsid w:val="00146976"/>
    <w:rPr>
      <w:sz w:val="24"/>
      <w:szCs w:val="24"/>
    </w:rPr>
  </w:style>
  <w:style w:type="character" w:customStyle="1" w:styleId="a5">
    <w:name w:val="Нижний колонтитул Знак"/>
    <w:basedOn w:val="a0"/>
    <w:link w:val="a4"/>
    <w:uiPriority w:val="99"/>
    <w:rsid w:val="00146976"/>
    <w:rPr>
      <w:sz w:val="24"/>
      <w:szCs w:val="24"/>
    </w:rPr>
  </w:style>
  <w:style w:type="character" w:styleId="af0">
    <w:name w:val="Hyperlink"/>
    <w:basedOn w:val="a0"/>
    <w:uiPriority w:val="99"/>
    <w:unhideWhenUsed/>
    <w:rsid w:val="003336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48835">
      <w:bodyDiv w:val="1"/>
      <w:marLeft w:val="0"/>
      <w:marRight w:val="0"/>
      <w:marTop w:val="0"/>
      <w:marBottom w:val="0"/>
      <w:divBdr>
        <w:top w:val="none" w:sz="0" w:space="0" w:color="auto"/>
        <w:left w:val="none" w:sz="0" w:space="0" w:color="auto"/>
        <w:bottom w:val="none" w:sz="0" w:space="0" w:color="auto"/>
        <w:right w:val="none" w:sz="0" w:space="0" w:color="auto"/>
      </w:divBdr>
    </w:div>
    <w:div w:id="60949907">
      <w:bodyDiv w:val="1"/>
      <w:marLeft w:val="0"/>
      <w:marRight w:val="0"/>
      <w:marTop w:val="0"/>
      <w:marBottom w:val="0"/>
      <w:divBdr>
        <w:top w:val="none" w:sz="0" w:space="0" w:color="auto"/>
        <w:left w:val="none" w:sz="0" w:space="0" w:color="auto"/>
        <w:bottom w:val="none" w:sz="0" w:space="0" w:color="auto"/>
        <w:right w:val="none" w:sz="0" w:space="0" w:color="auto"/>
      </w:divBdr>
    </w:div>
    <w:div w:id="146439642">
      <w:bodyDiv w:val="1"/>
      <w:marLeft w:val="0"/>
      <w:marRight w:val="0"/>
      <w:marTop w:val="0"/>
      <w:marBottom w:val="0"/>
      <w:divBdr>
        <w:top w:val="none" w:sz="0" w:space="0" w:color="auto"/>
        <w:left w:val="none" w:sz="0" w:space="0" w:color="auto"/>
        <w:bottom w:val="none" w:sz="0" w:space="0" w:color="auto"/>
        <w:right w:val="none" w:sz="0" w:space="0" w:color="auto"/>
      </w:divBdr>
    </w:div>
    <w:div w:id="176501645">
      <w:bodyDiv w:val="1"/>
      <w:marLeft w:val="0"/>
      <w:marRight w:val="0"/>
      <w:marTop w:val="0"/>
      <w:marBottom w:val="0"/>
      <w:divBdr>
        <w:top w:val="none" w:sz="0" w:space="0" w:color="auto"/>
        <w:left w:val="none" w:sz="0" w:space="0" w:color="auto"/>
        <w:bottom w:val="none" w:sz="0" w:space="0" w:color="auto"/>
        <w:right w:val="none" w:sz="0" w:space="0" w:color="auto"/>
      </w:divBdr>
    </w:div>
    <w:div w:id="209652086">
      <w:bodyDiv w:val="1"/>
      <w:marLeft w:val="0"/>
      <w:marRight w:val="0"/>
      <w:marTop w:val="0"/>
      <w:marBottom w:val="0"/>
      <w:divBdr>
        <w:top w:val="none" w:sz="0" w:space="0" w:color="auto"/>
        <w:left w:val="none" w:sz="0" w:space="0" w:color="auto"/>
        <w:bottom w:val="none" w:sz="0" w:space="0" w:color="auto"/>
        <w:right w:val="none" w:sz="0" w:space="0" w:color="auto"/>
      </w:divBdr>
    </w:div>
    <w:div w:id="217790937">
      <w:bodyDiv w:val="1"/>
      <w:marLeft w:val="0"/>
      <w:marRight w:val="0"/>
      <w:marTop w:val="0"/>
      <w:marBottom w:val="0"/>
      <w:divBdr>
        <w:top w:val="none" w:sz="0" w:space="0" w:color="auto"/>
        <w:left w:val="none" w:sz="0" w:space="0" w:color="auto"/>
        <w:bottom w:val="none" w:sz="0" w:space="0" w:color="auto"/>
        <w:right w:val="none" w:sz="0" w:space="0" w:color="auto"/>
      </w:divBdr>
    </w:div>
    <w:div w:id="268124769">
      <w:bodyDiv w:val="1"/>
      <w:marLeft w:val="0"/>
      <w:marRight w:val="0"/>
      <w:marTop w:val="0"/>
      <w:marBottom w:val="0"/>
      <w:divBdr>
        <w:top w:val="none" w:sz="0" w:space="0" w:color="auto"/>
        <w:left w:val="none" w:sz="0" w:space="0" w:color="auto"/>
        <w:bottom w:val="none" w:sz="0" w:space="0" w:color="auto"/>
        <w:right w:val="none" w:sz="0" w:space="0" w:color="auto"/>
      </w:divBdr>
    </w:div>
    <w:div w:id="268204582">
      <w:bodyDiv w:val="1"/>
      <w:marLeft w:val="0"/>
      <w:marRight w:val="0"/>
      <w:marTop w:val="0"/>
      <w:marBottom w:val="0"/>
      <w:divBdr>
        <w:top w:val="none" w:sz="0" w:space="0" w:color="auto"/>
        <w:left w:val="none" w:sz="0" w:space="0" w:color="auto"/>
        <w:bottom w:val="none" w:sz="0" w:space="0" w:color="auto"/>
        <w:right w:val="none" w:sz="0" w:space="0" w:color="auto"/>
      </w:divBdr>
    </w:div>
    <w:div w:id="274949821">
      <w:bodyDiv w:val="1"/>
      <w:marLeft w:val="0"/>
      <w:marRight w:val="0"/>
      <w:marTop w:val="0"/>
      <w:marBottom w:val="0"/>
      <w:divBdr>
        <w:top w:val="none" w:sz="0" w:space="0" w:color="auto"/>
        <w:left w:val="none" w:sz="0" w:space="0" w:color="auto"/>
        <w:bottom w:val="none" w:sz="0" w:space="0" w:color="auto"/>
        <w:right w:val="none" w:sz="0" w:space="0" w:color="auto"/>
      </w:divBdr>
    </w:div>
    <w:div w:id="298075247">
      <w:bodyDiv w:val="1"/>
      <w:marLeft w:val="0"/>
      <w:marRight w:val="0"/>
      <w:marTop w:val="0"/>
      <w:marBottom w:val="0"/>
      <w:divBdr>
        <w:top w:val="none" w:sz="0" w:space="0" w:color="auto"/>
        <w:left w:val="none" w:sz="0" w:space="0" w:color="auto"/>
        <w:bottom w:val="none" w:sz="0" w:space="0" w:color="auto"/>
        <w:right w:val="none" w:sz="0" w:space="0" w:color="auto"/>
      </w:divBdr>
    </w:div>
    <w:div w:id="348676082">
      <w:bodyDiv w:val="1"/>
      <w:marLeft w:val="0"/>
      <w:marRight w:val="0"/>
      <w:marTop w:val="0"/>
      <w:marBottom w:val="0"/>
      <w:divBdr>
        <w:top w:val="none" w:sz="0" w:space="0" w:color="auto"/>
        <w:left w:val="none" w:sz="0" w:space="0" w:color="auto"/>
        <w:bottom w:val="none" w:sz="0" w:space="0" w:color="auto"/>
        <w:right w:val="none" w:sz="0" w:space="0" w:color="auto"/>
      </w:divBdr>
    </w:div>
    <w:div w:id="368334883">
      <w:bodyDiv w:val="1"/>
      <w:marLeft w:val="0"/>
      <w:marRight w:val="0"/>
      <w:marTop w:val="0"/>
      <w:marBottom w:val="0"/>
      <w:divBdr>
        <w:top w:val="none" w:sz="0" w:space="0" w:color="auto"/>
        <w:left w:val="none" w:sz="0" w:space="0" w:color="auto"/>
        <w:bottom w:val="none" w:sz="0" w:space="0" w:color="auto"/>
        <w:right w:val="none" w:sz="0" w:space="0" w:color="auto"/>
      </w:divBdr>
    </w:div>
    <w:div w:id="372970781">
      <w:bodyDiv w:val="1"/>
      <w:marLeft w:val="0"/>
      <w:marRight w:val="0"/>
      <w:marTop w:val="0"/>
      <w:marBottom w:val="0"/>
      <w:divBdr>
        <w:top w:val="none" w:sz="0" w:space="0" w:color="auto"/>
        <w:left w:val="none" w:sz="0" w:space="0" w:color="auto"/>
        <w:bottom w:val="none" w:sz="0" w:space="0" w:color="auto"/>
        <w:right w:val="none" w:sz="0" w:space="0" w:color="auto"/>
      </w:divBdr>
    </w:div>
    <w:div w:id="391269169">
      <w:bodyDiv w:val="1"/>
      <w:marLeft w:val="0"/>
      <w:marRight w:val="0"/>
      <w:marTop w:val="0"/>
      <w:marBottom w:val="0"/>
      <w:divBdr>
        <w:top w:val="none" w:sz="0" w:space="0" w:color="auto"/>
        <w:left w:val="none" w:sz="0" w:space="0" w:color="auto"/>
        <w:bottom w:val="none" w:sz="0" w:space="0" w:color="auto"/>
        <w:right w:val="none" w:sz="0" w:space="0" w:color="auto"/>
      </w:divBdr>
    </w:div>
    <w:div w:id="395862690">
      <w:bodyDiv w:val="1"/>
      <w:marLeft w:val="0"/>
      <w:marRight w:val="0"/>
      <w:marTop w:val="0"/>
      <w:marBottom w:val="0"/>
      <w:divBdr>
        <w:top w:val="none" w:sz="0" w:space="0" w:color="auto"/>
        <w:left w:val="none" w:sz="0" w:space="0" w:color="auto"/>
        <w:bottom w:val="none" w:sz="0" w:space="0" w:color="auto"/>
        <w:right w:val="none" w:sz="0" w:space="0" w:color="auto"/>
      </w:divBdr>
    </w:div>
    <w:div w:id="433794796">
      <w:bodyDiv w:val="1"/>
      <w:marLeft w:val="0"/>
      <w:marRight w:val="0"/>
      <w:marTop w:val="0"/>
      <w:marBottom w:val="0"/>
      <w:divBdr>
        <w:top w:val="none" w:sz="0" w:space="0" w:color="auto"/>
        <w:left w:val="none" w:sz="0" w:space="0" w:color="auto"/>
        <w:bottom w:val="none" w:sz="0" w:space="0" w:color="auto"/>
        <w:right w:val="none" w:sz="0" w:space="0" w:color="auto"/>
      </w:divBdr>
    </w:div>
    <w:div w:id="440611460">
      <w:bodyDiv w:val="1"/>
      <w:marLeft w:val="0"/>
      <w:marRight w:val="0"/>
      <w:marTop w:val="0"/>
      <w:marBottom w:val="0"/>
      <w:divBdr>
        <w:top w:val="none" w:sz="0" w:space="0" w:color="auto"/>
        <w:left w:val="none" w:sz="0" w:space="0" w:color="auto"/>
        <w:bottom w:val="none" w:sz="0" w:space="0" w:color="auto"/>
        <w:right w:val="none" w:sz="0" w:space="0" w:color="auto"/>
      </w:divBdr>
    </w:div>
    <w:div w:id="444152408">
      <w:bodyDiv w:val="1"/>
      <w:marLeft w:val="0"/>
      <w:marRight w:val="0"/>
      <w:marTop w:val="0"/>
      <w:marBottom w:val="0"/>
      <w:divBdr>
        <w:top w:val="none" w:sz="0" w:space="0" w:color="auto"/>
        <w:left w:val="none" w:sz="0" w:space="0" w:color="auto"/>
        <w:bottom w:val="none" w:sz="0" w:space="0" w:color="auto"/>
        <w:right w:val="none" w:sz="0" w:space="0" w:color="auto"/>
      </w:divBdr>
    </w:div>
    <w:div w:id="458497360">
      <w:bodyDiv w:val="1"/>
      <w:marLeft w:val="0"/>
      <w:marRight w:val="0"/>
      <w:marTop w:val="0"/>
      <w:marBottom w:val="0"/>
      <w:divBdr>
        <w:top w:val="none" w:sz="0" w:space="0" w:color="auto"/>
        <w:left w:val="none" w:sz="0" w:space="0" w:color="auto"/>
        <w:bottom w:val="none" w:sz="0" w:space="0" w:color="auto"/>
        <w:right w:val="none" w:sz="0" w:space="0" w:color="auto"/>
      </w:divBdr>
    </w:div>
    <w:div w:id="496305371">
      <w:bodyDiv w:val="1"/>
      <w:marLeft w:val="0"/>
      <w:marRight w:val="0"/>
      <w:marTop w:val="0"/>
      <w:marBottom w:val="0"/>
      <w:divBdr>
        <w:top w:val="none" w:sz="0" w:space="0" w:color="auto"/>
        <w:left w:val="none" w:sz="0" w:space="0" w:color="auto"/>
        <w:bottom w:val="none" w:sz="0" w:space="0" w:color="auto"/>
        <w:right w:val="none" w:sz="0" w:space="0" w:color="auto"/>
      </w:divBdr>
    </w:div>
    <w:div w:id="547690511">
      <w:bodyDiv w:val="1"/>
      <w:marLeft w:val="0"/>
      <w:marRight w:val="0"/>
      <w:marTop w:val="0"/>
      <w:marBottom w:val="0"/>
      <w:divBdr>
        <w:top w:val="none" w:sz="0" w:space="0" w:color="auto"/>
        <w:left w:val="none" w:sz="0" w:space="0" w:color="auto"/>
        <w:bottom w:val="none" w:sz="0" w:space="0" w:color="auto"/>
        <w:right w:val="none" w:sz="0" w:space="0" w:color="auto"/>
      </w:divBdr>
    </w:div>
    <w:div w:id="570624411">
      <w:bodyDiv w:val="1"/>
      <w:marLeft w:val="0"/>
      <w:marRight w:val="0"/>
      <w:marTop w:val="0"/>
      <w:marBottom w:val="0"/>
      <w:divBdr>
        <w:top w:val="none" w:sz="0" w:space="0" w:color="auto"/>
        <w:left w:val="none" w:sz="0" w:space="0" w:color="auto"/>
        <w:bottom w:val="none" w:sz="0" w:space="0" w:color="auto"/>
        <w:right w:val="none" w:sz="0" w:space="0" w:color="auto"/>
      </w:divBdr>
    </w:div>
    <w:div w:id="652368389">
      <w:bodyDiv w:val="1"/>
      <w:marLeft w:val="0"/>
      <w:marRight w:val="0"/>
      <w:marTop w:val="0"/>
      <w:marBottom w:val="0"/>
      <w:divBdr>
        <w:top w:val="none" w:sz="0" w:space="0" w:color="auto"/>
        <w:left w:val="none" w:sz="0" w:space="0" w:color="auto"/>
        <w:bottom w:val="none" w:sz="0" w:space="0" w:color="auto"/>
        <w:right w:val="none" w:sz="0" w:space="0" w:color="auto"/>
      </w:divBdr>
    </w:div>
    <w:div w:id="744375391">
      <w:bodyDiv w:val="1"/>
      <w:marLeft w:val="0"/>
      <w:marRight w:val="0"/>
      <w:marTop w:val="0"/>
      <w:marBottom w:val="0"/>
      <w:divBdr>
        <w:top w:val="none" w:sz="0" w:space="0" w:color="auto"/>
        <w:left w:val="none" w:sz="0" w:space="0" w:color="auto"/>
        <w:bottom w:val="none" w:sz="0" w:space="0" w:color="auto"/>
        <w:right w:val="none" w:sz="0" w:space="0" w:color="auto"/>
      </w:divBdr>
    </w:div>
    <w:div w:id="900556472">
      <w:bodyDiv w:val="1"/>
      <w:marLeft w:val="0"/>
      <w:marRight w:val="0"/>
      <w:marTop w:val="0"/>
      <w:marBottom w:val="0"/>
      <w:divBdr>
        <w:top w:val="none" w:sz="0" w:space="0" w:color="auto"/>
        <w:left w:val="none" w:sz="0" w:space="0" w:color="auto"/>
        <w:bottom w:val="none" w:sz="0" w:space="0" w:color="auto"/>
        <w:right w:val="none" w:sz="0" w:space="0" w:color="auto"/>
      </w:divBdr>
    </w:div>
    <w:div w:id="987444855">
      <w:bodyDiv w:val="1"/>
      <w:marLeft w:val="0"/>
      <w:marRight w:val="0"/>
      <w:marTop w:val="0"/>
      <w:marBottom w:val="0"/>
      <w:divBdr>
        <w:top w:val="none" w:sz="0" w:space="0" w:color="auto"/>
        <w:left w:val="none" w:sz="0" w:space="0" w:color="auto"/>
        <w:bottom w:val="none" w:sz="0" w:space="0" w:color="auto"/>
        <w:right w:val="none" w:sz="0" w:space="0" w:color="auto"/>
      </w:divBdr>
    </w:div>
    <w:div w:id="990214071">
      <w:bodyDiv w:val="1"/>
      <w:marLeft w:val="0"/>
      <w:marRight w:val="0"/>
      <w:marTop w:val="0"/>
      <w:marBottom w:val="0"/>
      <w:divBdr>
        <w:top w:val="none" w:sz="0" w:space="0" w:color="auto"/>
        <w:left w:val="none" w:sz="0" w:space="0" w:color="auto"/>
        <w:bottom w:val="none" w:sz="0" w:space="0" w:color="auto"/>
        <w:right w:val="none" w:sz="0" w:space="0" w:color="auto"/>
      </w:divBdr>
    </w:div>
    <w:div w:id="1047414054">
      <w:bodyDiv w:val="1"/>
      <w:marLeft w:val="0"/>
      <w:marRight w:val="0"/>
      <w:marTop w:val="0"/>
      <w:marBottom w:val="0"/>
      <w:divBdr>
        <w:top w:val="none" w:sz="0" w:space="0" w:color="auto"/>
        <w:left w:val="none" w:sz="0" w:space="0" w:color="auto"/>
        <w:bottom w:val="none" w:sz="0" w:space="0" w:color="auto"/>
        <w:right w:val="none" w:sz="0" w:space="0" w:color="auto"/>
      </w:divBdr>
    </w:div>
    <w:div w:id="1054933520">
      <w:bodyDiv w:val="1"/>
      <w:marLeft w:val="0"/>
      <w:marRight w:val="0"/>
      <w:marTop w:val="0"/>
      <w:marBottom w:val="0"/>
      <w:divBdr>
        <w:top w:val="none" w:sz="0" w:space="0" w:color="auto"/>
        <w:left w:val="none" w:sz="0" w:space="0" w:color="auto"/>
        <w:bottom w:val="none" w:sz="0" w:space="0" w:color="auto"/>
        <w:right w:val="none" w:sz="0" w:space="0" w:color="auto"/>
      </w:divBdr>
    </w:div>
    <w:div w:id="1085228300">
      <w:bodyDiv w:val="1"/>
      <w:marLeft w:val="0"/>
      <w:marRight w:val="0"/>
      <w:marTop w:val="0"/>
      <w:marBottom w:val="0"/>
      <w:divBdr>
        <w:top w:val="none" w:sz="0" w:space="0" w:color="auto"/>
        <w:left w:val="none" w:sz="0" w:space="0" w:color="auto"/>
        <w:bottom w:val="none" w:sz="0" w:space="0" w:color="auto"/>
        <w:right w:val="none" w:sz="0" w:space="0" w:color="auto"/>
      </w:divBdr>
    </w:div>
    <w:div w:id="1119765353">
      <w:bodyDiv w:val="1"/>
      <w:marLeft w:val="0"/>
      <w:marRight w:val="0"/>
      <w:marTop w:val="0"/>
      <w:marBottom w:val="0"/>
      <w:divBdr>
        <w:top w:val="none" w:sz="0" w:space="0" w:color="auto"/>
        <w:left w:val="none" w:sz="0" w:space="0" w:color="auto"/>
        <w:bottom w:val="none" w:sz="0" w:space="0" w:color="auto"/>
        <w:right w:val="none" w:sz="0" w:space="0" w:color="auto"/>
      </w:divBdr>
    </w:div>
    <w:div w:id="1134182231">
      <w:bodyDiv w:val="1"/>
      <w:marLeft w:val="0"/>
      <w:marRight w:val="0"/>
      <w:marTop w:val="0"/>
      <w:marBottom w:val="0"/>
      <w:divBdr>
        <w:top w:val="none" w:sz="0" w:space="0" w:color="auto"/>
        <w:left w:val="none" w:sz="0" w:space="0" w:color="auto"/>
        <w:bottom w:val="none" w:sz="0" w:space="0" w:color="auto"/>
        <w:right w:val="none" w:sz="0" w:space="0" w:color="auto"/>
      </w:divBdr>
    </w:div>
    <w:div w:id="1147472076">
      <w:bodyDiv w:val="1"/>
      <w:marLeft w:val="0"/>
      <w:marRight w:val="0"/>
      <w:marTop w:val="0"/>
      <w:marBottom w:val="0"/>
      <w:divBdr>
        <w:top w:val="none" w:sz="0" w:space="0" w:color="auto"/>
        <w:left w:val="none" w:sz="0" w:space="0" w:color="auto"/>
        <w:bottom w:val="none" w:sz="0" w:space="0" w:color="auto"/>
        <w:right w:val="none" w:sz="0" w:space="0" w:color="auto"/>
      </w:divBdr>
      <w:divsChild>
        <w:div w:id="135101981">
          <w:marLeft w:val="0"/>
          <w:marRight w:val="0"/>
          <w:marTop w:val="0"/>
          <w:marBottom w:val="0"/>
          <w:divBdr>
            <w:top w:val="none" w:sz="0" w:space="0" w:color="auto"/>
            <w:left w:val="none" w:sz="0" w:space="0" w:color="auto"/>
            <w:bottom w:val="none" w:sz="0" w:space="0" w:color="auto"/>
            <w:right w:val="none" w:sz="0" w:space="0" w:color="auto"/>
          </w:divBdr>
        </w:div>
        <w:div w:id="1228108054">
          <w:marLeft w:val="0"/>
          <w:marRight w:val="0"/>
          <w:marTop w:val="0"/>
          <w:marBottom w:val="0"/>
          <w:divBdr>
            <w:top w:val="none" w:sz="0" w:space="0" w:color="auto"/>
            <w:left w:val="none" w:sz="0" w:space="0" w:color="auto"/>
            <w:bottom w:val="none" w:sz="0" w:space="0" w:color="auto"/>
            <w:right w:val="none" w:sz="0" w:space="0" w:color="auto"/>
          </w:divBdr>
        </w:div>
        <w:div w:id="238367585">
          <w:marLeft w:val="0"/>
          <w:marRight w:val="0"/>
          <w:marTop w:val="0"/>
          <w:marBottom w:val="0"/>
          <w:divBdr>
            <w:top w:val="none" w:sz="0" w:space="0" w:color="auto"/>
            <w:left w:val="none" w:sz="0" w:space="0" w:color="auto"/>
            <w:bottom w:val="none" w:sz="0" w:space="0" w:color="auto"/>
            <w:right w:val="none" w:sz="0" w:space="0" w:color="auto"/>
          </w:divBdr>
        </w:div>
        <w:div w:id="567376833">
          <w:marLeft w:val="0"/>
          <w:marRight w:val="0"/>
          <w:marTop w:val="0"/>
          <w:marBottom w:val="0"/>
          <w:divBdr>
            <w:top w:val="none" w:sz="0" w:space="0" w:color="auto"/>
            <w:left w:val="none" w:sz="0" w:space="0" w:color="auto"/>
            <w:bottom w:val="none" w:sz="0" w:space="0" w:color="auto"/>
            <w:right w:val="none" w:sz="0" w:space="0" w:color="auto"/>
          </w:divBdr>
        </w:div>
        <w:div w:id="1376345878">
          <w:marLeft w:val="0"/>
          <w:marRight w:val="0"/>
          <w:marTop w:val="0"/>
          <w:marBottom w:val="0"/>
          <w:divBdr>
            <w:top w:val="none" w:sz="0" w:space="0" w:color="auto"/>
            <w:left w:val="none" w:sz="0" w:space="0" w:color="auto"/>
            <w:bottom w:val="none" w:sz="0" w:space="0" w:color="auto"/>
            <w:right w:val="none" w:sz="0" w:space="0" w:color="auto"/>
          </w:divBdr>
        </w:div>
        <w:div w:id="1963806901">
          <w:marLeft w:val="0"/>
          <w:marRight w:val="0"/>
          <w:marTop w:val="0"/>
          <w:marBottom w:val="0"/>
          <w:divBdr>
            <w:top w:val="none" w:sz="0" w:space="0" w:color="auto"/>
            <w:left w:val="none" w:sz="0" w:space="0" w:color="auto"/>
            <w:bottom w:val="none" w:sz="0" w:space="0" w:color="auto"/>
            <w:right w:val="none" w:sz="0" w:space="0" w:color="auto"/>
          </w:divBdr>
        </w:div>
        <w:div w:id="1040475448">
          <w:marLeft w:val="0"/>
          <w:marRight w:val="0"/>
          <w:marTop w:val="0"/>
          <w:marBottom w:val="0"/>
          <w:divBdr>
            <w:top w:val="none" w:sz="0" w:space="0" w:color="auto"/>
            <w:left w:val="none" w:sz="0" w:space="0" w:color="auto"/>
            <w:bottom w:val="none" w:sz="0" w:space="0" w:color="auto"/>
            <w:right w:val="none" w:sz="0" w:space="0" w:color="auto"/>
          </w:divBdr>
        </w:div>
        <w:div w:id="876085850">
          <w:marLeft w:val="0"/>
          <w:marRight w:val="0"/>
          <w:marTop w:val="0"/>
          <w:marBottom w:val="0"/>
          <w:divBdr>
            <w:top w:val="none" w:sz="0" w:space="0" w:color="auto"/>
            <w:left w:val="none" w:sz="0" w:space="0" w:color="auto"/>
            <w:bottom w:val="none" w:sz="0" w:space="0" w:color="auto"/>
            <w:right w:val="none" w:sz="0" w:space="0" w:color="auto"/>
          </w:divBdr>
        </w:div>
        <w:div w:id="1191651965">
          <w:marLeft w:val="0"/>
          <w:marRight w:val="0"/>
          <w:marTop w:val="0"/>
          <w:marBottom w:val="0"/>
          <w:divBdr>
            <w:top w:val="none" w:sz="0" w:space="0" w:color="auto"/>
            <w:left w:val="none" w:sz="0" w:space="0" w:color="auto"/>
            <w:bottom w:val="none" w:sz="0" w:space="0" w:color="auto"/>
            <w:right w:val="none" w:sz="0" w:space="0" w:color="auto"/>
          </w:divBdr>
        </w:div>
        <w:div w:id="557936429">
          <w:marLeft w:val="0"/>
          <w:marRight w:val="0"/>
          <w:marTop w:val="0"/>
          <w:marBottom w:val="0"/>
          <w:divBdr>
            <w:top w:val="none" w:sz="0" w:space="0" w:color="auto"/>
            <w:left w:val="none" w:sz="0" w:space="0" w:color="auto"/>
            <w:bottom w:val="none" w:sz="0" w:space="0" w:color="auto"/>
            <w:right w:val="none" w:sz="0" w:space="0" w:color="auto"/>
          </w:divBdr>
        </w:div>
        <w:div w:id="1146816404">
          <w:marLeft w:val="0"/>
          <w:marRight w:val="0"/>
          <w:marTop w:val="0"/>
          <w:marBottom w:val="0"/>
          <w:divBdr>
            <w:top w:val="none" w:sz="0" w:space="0" w:color="auto"/>
            <w:left w:val="none" w:sz="0" w:space="0" w:color="auto"/>
            <w:bottom w:val="none" w:sz="0" w:space="0" w:color="auto"/>
            <w:right w:val="none" w:sz="0" w:space="0" w:color="auto"/>
          </w:divBdr>
        </w:div>
        <w:div w:id="918831727">
          <w:marLeft w:val="0"/>
          <w:marRight w:val="0"/>
          <w:marTop w:val="0"/>
          <w:marBottom w:val="0"/>
          <w:divBdr>
            <w:top w:val="none" w:sz="0" w:space="0" w:color="auto"/>
            <w:left w:val="none" w:sz="0" w:space="0" w:color="auto"/>
            <w:bottom w:val="none" w:sz="0" w:space="0" w:color="auto"/>
            <w:right w:val="none" w:sz="0" w:space="0" w:color="auto"/>
          </w:divBdr>
        </w:div>
        <w:div w:id="811481445">
          <w:marLeft w:val="0"/>
          <w:marRight w:val="0"/>
          <w:marTop w:val="0"/>
          <w:marBottom w:val="0"/>
          <w:divBdr>
            <w:top w:val="none" w:sz="0" w:space="0" w:color="auto"/>
            <w:left w:val="none" w:sz="0" w:space="0" w:color="auto"/>
            <w:bottom w:val="none" w:sz="0" w:space="0" w:color="auto"/>
            <w:right w:val="none" w:sz="0" w:space="0" w:color="auto"/>
          </w:divBdr>
        </w:div>
        <w:div w:id="1657878394">
          <w:marLeft w:val="0"/>
          <w:marRight w:val="0"/>
          <w:marTop w:val="0"/>
          <w:marBottom w:val="0"/>
          <w:divBdr>
            <w:top w:val="none" w:sz="0" w:space="0" w:color="auto"/>
            <w:left w:val="none" w:sz="0" w:space="0" w:color="auto"/>
            <w:bottom w:val="none" w:sz="0" w:space="0" w:color="auto"/>
            <w:right w:val="none" w:sz="0" w:space="0" w:color="auto"/>
          </w:divBdr>
        </w:div>
        <w:div w:id="1382972304">
          <w:marLeft w:val="0"/>
          <w:marRight w:val="0"/>
          <w:marTop w:val="0"/>
          <w:marBottom w:val="0"/>
          <w:divBdr>
            <w:top w:val="none" w:sz="0" w:space="0" w:color="auto"/>
            <w:left w:val="none" w:sz="0" w:space="0" w:color="auto"/>
            <w:bottom w:val="none" w:sz="0" w:space="0" w:color="auto"/>
            <w:right w:val="none" w:sz="0" w:space="0" w:color="auto"/>
          </w:divBdr>
        </w:div>
        <w:div w:id="21906243">
          <w:marLeft w:val="0"/>
          <w:marRight w:val="0"/>
          <w:marTop w:val="0"/>
          <w:marBottom w:val="0"/>
          <w:divBdr>
            <w:top w:val="none" w:sz="0" w:space="0" w:color="auto"/>
            <w:left w:val="none" w:sz="0" w:space="0" w:color="auto"/>
            <w:bottom w:val="none" w:sz="0" w:space="0" w:color="auto"/>
            <w:right w:val="none" w:sz="0" w:space="0" w:color="auto"/>
          </w:divBdr>
        </w:div>
        <w:div w:id="100760620">
          <w:marLeft w:val="0"/>
          <w:marRight w:val="0"/>
          <w:marTop w:val="0"/>
          <w:marBottom w:val="0"/>
          <w:divBdr>
            <w:top w:val="none" w:sz="0" w:space="0" w:color="auto"/>
            <w:left w:val="none" w:sz="0" w:space="0" w:color="auto"/>
            <w:bottom w:val="none" w:sz="0" w:space="0" w:color="auto"/>
            <w:right w:val="none" w:sz="0" w:space="0" w:color="auto"/>
          </w:divBdr>
        </w:div>
        <w:div w:id="1079522401">
          <w:marLeft w:val="0"/>
          <w:marRight w:val="0"/>
          <w:marTop w:val="0"/>
          <w:marBottom w:val="0"/>
          <w:divBdr>
            <w:top w:val="none" w:sz="0" w:space="0" w:color="auto"/>
            <w:left w:val="none" w:sz="0" w:space="0" w:color="auto"/>
            <w:bottom w:val="none" w:sz="0" w:space="0" w:color="auto"/>
            <w:right w:val="none" w:sz="0" w:space="0" w:color="auto"/>
          </w:divBdr>
        </w:div>
        <w:div w:id="328215093">
          <w:marLeft w:val="0"/>
          <w:marRight w:val="0"/>
          <w:marTop w:val="0"/>
          <w:marBottom w:val="0"/>
          <w:divBdr>
            <w:top w:val="none" w:sz="0" w:space="0" w:color="auto"/>
            <w:left w:val="none" w:sz="0" w:space="0" w:color="auto"/>
            <w:bottom w:val="none" w:sz="0" w:space="0" w:color="auto"/>
            <w:right w:val="none" w:sz="0" w:space="0" w:color="auto"/>
          </w:divBdr>
        </w:div>
        <w:div w:id="909997501">
          <w:marLeft w:val="0"/>
          <w:marRight w:val="0"/>
          <w:marTop w:val="0"/>
          <w:marBottom w:val="0"/>
          <w:divBdr>
            <w:top w:val="none" w:sz="0" w:space="0" w:color="auto"/>
            <w:left w:val="none" w:sz="0" w:space="0" w:color="auto"/>
            <w:bottom w:val="none" w:sz="0" w:space="0" w:color="auto"/>
            <w:right w:val="none" w:sz="0" w:space="0" w:color="auto"/>
          </w:divBdr>
        </w:div>
        <w:div w:id="1851875679">
          <w:marLeft w:val="0"/>
          <w:marRight w:val="0"/>
          <w:marTop w:val="0"/>
          <w:marBottom w:val="0"/>
          <w:divBdr>
            <w:top w:val="none" w:sz="0" w:space="0" w:color="auto"/>
            <w:left w:val="none" w:sz="0" w:space="0" w:color="auto"/>
            <w:bottom w:val="none" w:sz="0" w:space="0" w:color="auto"/>
            <w:right w:val="none" w:sz="0" w:space="0" w:color="auto"/>
          </w:divBdr>
        </w:div>
        <w:div w:id="666395894">
          <w:marLeft w:val="0"/>
          <w:marRight w:val="0"/>
          <w:marTop w:val="0"/>
          <w:marBottom w:val="0"/>
          <w:divBdr>
            <w:top w:val="none" w:sz="0" w:space="0" w:color="auto"/>
            <w:left w:val="none" w:sz="0" w:space="0" w:color="auto"/>
            <w:bottom w:val="none" w:sz="0" w:space="0" w:color="auto"/>
            <w:right w:val="none" w:sz="0" w:space="0" w:color="auto"/>
          </w:divBdr>
        </w:div>
        <w:div w:id="1146240845">
          <w:marLeft w:val="0"/>
          <w:marRight w:val="0"/>
          <w:marTop w:val="0"/>
          <w:marBottom w:val="0"/>
          <w:divBdr>
            <w:top w:val="none" w:sz="0" w:space="0" w:color="auto"/>
            <w:left w:val="none" w:sz="0" w:space="0" w:color="auto"/>
            <w:bottom w:val="none" w:sz="0" w:space="0" w:color="auto"/>
            <w:right w:val="none" w:sz="0" w:space="0" w:color="auto"/>
          </w:divBdr>
        </w:div>
        <w:div w:id="2038000451">
          <w:marLeft w:val="0"/>
          <w:marRight w:val="0"/>
          <w:marTop w:val="0"/>
          <w:marBottom w:val="0"/>
          <w:divBdr>
            <w:top w:val="none" w:sz="0" w:space="0" w:color="auto"/>
            <w:left w:val="none" w:sz="0" w:space="0" w:color="auto"/>
            <w:bottom w:val="none" w:sz="0" w:space="0" w:color="auto"/>
            <w:right w:val="none" w:sz="0" w:space="0" w:color="auto"/>
          </w:divBdr>
        </w:div>
        <w:div w:id="2137134572">
          <w:marLeft w:val="0"/>
          <w:marRight w:val="0"/>
          <w:marTop w:val="0"/>
          <w:marBottom w:val="0"/>
          <w:divBdr>
            <w:top w:val="none" w:sz="0" w:space="0" w:color="auto"/>
            <w:left w:val="none" w:sz="0" w:space="0" w:color="auto"/>
            <w:bottom w:val="none" w:sz="0" w:space="0" w:color="auto"/>
            <w:right w:val="none" w:sz="0" w:space="0" w:color="auto"/>
          </w:divBdr>
        </w:div>
        <w:div w:id="289360549">
          <w:marLeft w:val="0"/>
          <w:marRight w:val="0"/>
          <w:marTop w:val="0"/>
          <w:marBottom w:val="0"/>
          <w:divBdr>
            <w:top w:val="none" w:sz="0" w:space="0" w:color="auto"/>
            <w:left w:val="none" w:sz="0" w:space="0" w:color="auto"/>
            <w:bottom w:val="none" w:sz="0" w:space="0" w:color="auto"/>
            <w:right w:val="none" w:sz="0" w:space="0" w:color="auto"/>
          </w:divBdr>
        </w:div>
        <w:div w:id="981740140">
          <w:marLeft w:val="0"/>
          <w:marRight w:val="0"/>
          <w:marTop w:val="0"/>
          <w:marBottom w:val="0"/>
          <w:divBdr>
            <w:top w:val="none" w:sz="0" w:space="0" w:color="auto"/>
            <w:left w:val="none" w:sz="0" w:space="0" w:color="auto"/>
            <w:bottom w:val="none" w:sz="0" w:space="0" w:color="auto"/>
            <w:right w:val="none" w:sz="0" w:space="0" w:color="auto"/>
          </w:divBdr>
        </w:div>
        <w:div w:id="1942834800">
          <w:marLeft w:val="0"/>
          <w:marRight w:val="0"/>
          <w:marTop w:val="0"/>
          <w:marBottom w:val="0"/>
          <w:divBdr>
            <w:top w:val="none" w:sz="0" w:space="0" w:color="auto"/>
            <w:left w:val="none" w:sz="0" w:space="0" w:color="auto"/>
            <w:bottom w:val="none" w:sz="0" w:space="0" w:color="auto"/>
            <w:right w:val="none" w:sz="0" w:space="0" w:color="auto"/>
          </w:divBdr>
        </w:div>
        <w:div w:id="1332760978">
          <w:marLeft w:val="0"/>
          <w:marRight w:val="0"/>
          <w:marTop w:val="0"/>
          <w:marBottom w:val="0"/>
          <w:divBdr>
            <w:top w:val="none" w:sz="0" w:space="0" w:color="auto"/>
            <w:left w:val="none" w:sz="0" w:space="0" w:color="auto"/>
            <w:bottom w:val="none" w:sz="0" w:space="0" w:color="auto"/>
            <w:right w:val="none" w:sz="0" w:space="0" w:color="auto"/>
          </w:divBdr>
        </w:div>
        <w:div w:id="2124689457">
          <w:marLeft w:val="0"/>
          <w:marRight w:val="0"/>
          <w:marTop w:val="0"/>
          <w:marBottom w:val="0"/>
          <w:divBdr>
            <w:top w:val="none" w:sz="0" w:space="0" w:color="auto"/>
            <w:left w:val="none" w:sz="0" w:space="0" w:color="auto"/>
            <w:bottom w:val="none" w:sz="0" w:space="0" w:color="auto"/>
            <w:right w:val="none" w:sz="0" w:space="0" w:color="auto"/>
          </w:divBdr>
        </w:div>
        <w:div w:id="1572806620">
          <w:marLeft w:val="0"/>
          <w:marRight w:val="0"/>
          <w:marTop w:val="0"/>
          <w:marBottom w:val="0"/>
          <w:divBdr>
            <w:top w:val="none" w:sz="0" w:space="0" w:color="auto"/>
            <w:left w:val="none" w:sz="0" w:space="0" w:color="auto"/>
            <w:bottom w:val="none" w:sz="0" w:space="0" w:color="auto"/>
            <w:right w:val="none" w:sz="0" w:space="0" w:color="auto"/>
          </w:divBdr>
        </w:div>
        <w:div w:id="1577476623">
          <w:marLeft w:val="0"/>
          <w:marRight w:val="0"/>
          <w:marTop w:val="0"/>
          <w:marBottom w:val="0"/>
          <w:divBdr>
            <w:top w:val="none" w:sz="0" w:space="0" w:color="auto"/>
            <w:left w:val="none" w:sz="0" w:space="0" w:color="auto"/>
            <w:bottom w:val="none" w:sz="0" w:space="0" w:color="auto"/>
            <w:right w:val="none" w:sz="0" w:space="0" w:color="auto"/>
          </w:divBdr>
        </w:div>
        <w:div w:id="90054289">
          <w:marLeft w:val="0"/>
          <w:marRight w:val="0"/>
          <w:marTop w:val="0"/>
          <w:marBottom w:val="0"/>
          <w:divBdr>
            <w:top w:val="none" w:sz="0" w:space="0" w:color="auto"/>
            <w:left w:val="none" w:sz="0" w:space="0" w:color="auto"/>
            <w:bottom w:val="none" w:sz="0" w:space="0" w:color="auto"/>
            <w:right w:val="none" w:sz="0" w:space="0" w:color="auto"/>
          </w:divBdr>
        </w:div>
        <w:div w:id="994837473">
          <w:marLeft w:val="0"/>
          <w:marRight w:val="0"/>
          <w:marTop w:val="0"/>
          <w:marBottom w:val="0"/>
          <w:divBdr>
            <w:top w:val="none" w:sz="0" w:space="0" w:color="auto"/>
            <w:left w:val="none" w:sz="0" w:space="0" w:color="auto"/>
            <w:bottom w:val="none" w:sz="0" w:space="0" w:color="auto"/>
            <w:right w:val="none" w:sz="0" w:space="0" w:color="auto"/>
          </w:divBdr>
        </w:div>
        <w:div w:id="1596328344">
          <w:marLeft w:val="0"/>
          <w:marRight w:val="0"/>
          <w:marTop w:val="0"/>
          <w:marBottom w:val="0"/>
          <w:divBdr>
            <w:top w:val="none" w:sz="0" w:space="0" w:color="auto"/>
            <w:left w:val="none" w:sz="0" w:space="0" w:color="auto"/>
            <w:bottom w:val="none" w:sz="0" w:space="0" w:color="auto"/>
            <w:right w:val="none" w:sz="0" w:space="0" w:color="auto"/>
          </w:divBdr>
        </w:div>
        <w:div w:id="418410117">
          <w:marLeft w:val="0"/>
          <w:marRight w:val="0"/>
          <w:marTop w:val="0"/>
          <w:marBottom w:val="0"/>
          <w:divBdr>
            <w:top w:val="none" w:sz="0" w:space="0" w:color="auto"/>
            <w:left w:val="none" w:sz="0" w:space="0" w:color="auto"/>
            <w:bottom w:val="none" w:sz="0" w:space="0" w:color="auto"/>
            <w:right w:val="none" w:sz="0" w:space="0" w:color="auto"/>
          </w:divBdr>
        </w:div>
        <w:div w:id="251546252">
          <w:marLeft w:val="0"/>
          <w:marRight w:val="0"/>
          <w:marTop w:val="0"/>
          <w:marBottom w:val="0"/>
          <w:divBdr>
            <w:top w:val="none" w:sz="0" w:space="0" w:color="auto"/>
            <w:left w:val="none" w:sz="0" w:space="0" w:color="auto"/>
            <w:bottom w:val="none" w:sz="0" w:space="0" w:color="auto"/>
            <w:right w:val="none" w:sz="0" w:space="0" w:color="auto"/>
          </w:divBdr>
        </w:div>
        <w:div w:id="1829588518">
          <w:marLeft w:val="0"/>
          <w:marRight w:val="0"/>
          <w:marTop w:val="0"/>
          <w:marBottom w:val="0"/>
          <w:divBdr>
            <w:top w:val="none" w:sz="0" w:space="0" w:color="auto"/>
            <w:left w:val="none" w:sz="0" w:space="0" w:color="auto"/>
            <w:bottom w:val="none" w:sz="0" w:space="0" w:color="auto"/>
            <w:right w:val="none" w:sz="0" w:space="0" w:color="auto"/>
          </w:divBdr>
        </w:div>
        <w:div w:id="413166465">
          <w:marLeft w:val="0"/>
          <w:marRight w:val="0"/>
          <w:marTop w:val="0"/>
          <w:marBottom w:val="0"/>
          <w:divBdr>
            <w:top w:val="none" w:sz="0" w:space="0" w:color="auto"/>
            <w:left w:val="none" w:sz="0" w:space="0" w:color="auto"/>
            <w:bottom w:val="none" w:sz="0" w:space="0" w:color="auto"/>
            <w:right w:val="none" w:sz="0" w:space="0" w:color="auto"/>
          </w:divBdr>
        </w:div>
        <w:div w:id="1246765837">
          <w:marLeft w:val="0"/>
          <w:marRight w:val="0"/>
          <w:marTop w:val="0"/>
          <w:marBottom w:val="0"/>
          <w:divBdr>
            <w:top w:val="none" w:sz="0" w:space="0" w:color="auto"/>
            <w:left w:val="none" w:sz="0" w:space="0" w:color="auto"/>
            <w:bottom w:val="none" w:sz="0" w:space="0" w:color="auto"/>
            <w:right w:val="none" w:sz="0" w:space="0" w:color="auto"/>
          </w:divBdr>
        </w:div>
        <w:div w:id="1149858147">
          <w:marLeft w:val="0"/>
          <w:marRight w:val="0"/>
          <w:marTop w:val="0"/>
          <w:marBottom w:val="0"/>
          <w:divBdr>
            <w:top w:val="none" w:sz="0" w:space="0" w:color="auto"/>
            <w:left w:val="none" w:sz="0" w:space="0" w:color="auto"/>
            <w:bottom w:val="none" w:sz="0" w:space="0" w:color="auto"/>
            <w:right w:val="none" w:sz="0" w:space="0" w:color="auto"/>
          </w:divBdr>
        </w:div>
        <w:div w:id="499738394">
          <w:marLeft w:val="0"/>
          <w:marRight w:val="0"/>
          <w:marTop w:val="0"/>
          <w:marBottom w:val="0"/>
          <w:divBdr>
            <w:top w:val="none" w:sz="0" w:space="0" w:color="auto"/>
            <w:left w:val="none" w:sz="0" w:space="0" w:color="auto"/>
            <w:bottom w:val="none" w:sz="0" w:space="0" w:color="auto"/>
            <w:right w:val="none" w:sz="0" w:space="0" w:color="auto"/>
          </w:divBdr>
        </w:div>
        <w:div w:id="2026667046">
          <w:marLeft w:val="0"/>
          <w:marRight w:val="0"/>
          <w:marTop w:val="0"/>
          <w:marBottom w:val="0"/>
          <w:divBdr>
            <w:top w:val="none" w:sz="0" w:space="0" w:color="auto"/>
            <w:left w:val="none" w:sz="0" w:space="0" w:color="auto"/>
            <w:bottom w:val="none" w:sz="0" w:space="0" w:color="auto"/>
            <w:right w:val="none" w:sz="0" w:space="0" w:color="auto"/>
          </w:divBdr>
        </w:div>
        <w:div w:id="1973244516">
          <w:marLeft w:val="0"/>
          <w:marRight w:val="0"/>
          <w:marTop w:val="0"/>
          <w:marBottom w:val="0"/>
          <w:divBdr>
            <w:top w:val="none" w:sz="0" w:space="0" w:color="auto"/>
            <w:left w:val="none" w:sz="0" w:space="0" w:color="auto"/>
            <w:bottom w:val="none" w:sz="0" w:space="0" w:color="auto"/>
            <w:right w:val="none" w:sz="0" w:space="0" w:color="auto"/>
          </w:divBdr>
        </w:div>
        <w:div w:id="1606233952">
          <w:marLeft w:val="0"/>
          <w:marRight w:val="0"/>
          <w:marTop w:val="0"/>
          <w:marBottom w:val="0"/>
          <w:divBdr>
            <w:top w:val="none" w:sz="0" w:space="0" w:color="auto"/>
            <w:left w:val="none" w:sz="0" w:space="0" w:color="auto"/>
            <w:bottom w:val="none" w:sz="0" w:space="0" w:color="auto"/>
            <w:right w:val="none" w:sz="0" w:space="0" w:color="auto"/>
          </w:divBdr>
        </w:div>
        <w:div w:id="259290485">
          <w:marLeft w:val="0"/>
          <w:marRight w:val="0"/>
          <w:marTop w:val="0"/>
          <w:marBottom w:val="0"/>
          <w:divBdr>
            <w:top w:val="none" w:sz="0" w:space="0" w:color="auto"/>
            <w:left w:val="none" w:sz="0" w:space="0" w:color="auto"/>
            <w:bottom w:val="none" w:sz="0" w:space="0" w:color="auto"/>
            <w:right w:val="none" w:sz="0" w:space="0" w:color="auto"/>
          </w:divBdr>
        </w:div>
        <w:div w:id="662315059">
          <w:marLeft w:val="0"/>
          <w:marRight w:val="0"/>
          <w:marTop w:val="0"/>
          <w:marBottom w:val="0"/>
          <w:divBdr>
            <w:top w:val="none" w:sz="0" w:space="0" w:color="auto"/>
            <w:left w:val="none" w:sz="0" w:space="0" w:color="auto"/>
            <w:bottom w:val="none" w:sz="0" w:space="0" w:color="auto"/>
            <w:right w:val="none" w:sz="0" w:space="0" w:color="auto"/>
          </w:divBdr>
        </w:div>
        <w:div w:id="1292400405">
          <w:marLeft w:val="0"/>
          <w:marRight w:val="0"/>
          <w:marTop w:val="0"/>
          <w:marBottom w:val="0"/>
          <w:divBdr>
            <w:top w:val="none" w:sz="0" w:space="0" w:color="auto"/>
            <w:left w:val="none" w:sz="0" w:space="0" w:color="auto"/>
            <w:bottom w:val="none" w:sz="0" w:space="0" w:color="auto"/>
            <w:right w:val="none" w:sz="0" w:space="0" w:color="auto"/>
          </w:divBdr>
        </w:div>
        <w:div w:id="151724747">
          <w:marLeft w:val="0"/>
          <w:marRight w:val="0"/>
          <w:marTop w:val="0"/>
          <w:marBottom w:val="0"/>
          <w:divBdr>
            <w:top w:val="none" w:sz="0" w:space="0" w:color="auto"/>
            <w:left w:val="none" w:sz="0" w:space="0" w:color="auto"/>
            <w:bottom w:val="none" w:sz="0" w:space="0" w:color="auto"/>
            <w:right w:val="none" w:sz="0" w:space="0" w:color="auto"/>
          </w:divBdr>
        </w:div>
        <w:div w:id="1182859831">
          <w:marLeft w:val="0"/>
          <w:marRight w:val="0"/>
          <w:marTop w:val="0"/>
          <w:marBottom w:val="0"/>
          <w:divBdr>
            <w:top w:val="none" w:sz="0" w:space="0" w:color="auto"/>
            <w:left w:val="none" w:sz="0" w:space="0" w:color="auto"/>
            <w:bottom w:val="none" w:sz="0" w:space="0" w:color="auto"/>
            <w:right w:val="none" w:sz="0" w:space="0" w:color="auto"/>
          </w:divBdr>
        </w:div>
        <w:div w:id="1841964074">
          <w:marLeft w:val="0"/>
          <w:marRight w:val="0"/>
          <w:marTop w:val="0"/>
          <w:marBottom w:val="0"/>
          <w:divBdr>
            <w:top w:val="none" w:sz="0" w:space="0" w:color="auto"/>
            <w:left w:val="none" w:sz="0" w:space="0" w:color="auto"/>
            <w:bottom w:val="none" w:sz="0" w:space="0" w:color="auto"/>
            <w:right w:val="none" w:sz="0" w:space="0" w:color="auto"/>
          </w:divBdr>
        </w:div>
        <w:div w:id="1701083033">
          <w:marLeft w:val="0"/>
          <w:marRight w:val="0"/>
          <w:marTop w:val="0"/>
          <w:marBottom w:val="0"/>
          <w:divBdr>
            <w:top w:val="none" w:sz="0" w:space="0" w:color="auto"/>
            <w:left w:val="none" w:sz="0" w:space="0" w:color="auto"/>
            <w:bottom w:val="none" w:sz="0" w:space="0" w:color="auto"/>
            <w:right w:val="none" w:sz="0" w:space="0" w:color="auto"/>
          </w:divBdr>
        </w:div>
        <w:div w:id="1580797275">
          <w:marLeft w:val="0"/>
          <w:marRight w:val="0"/>
          <w:marTop w:val="0"/>
          <w:marBottom w:val="0"/>
          <w:divBdr>
            <w:top w:val="none" w:sz="0" w:space="0" w:color="auto"/>
            <w:left w:val="none" w:sz="0" w:space="0" w:color="auto"/>
            <w:bottom w:val="none" w:sz="0" w:space="0" w:color="auto"/>
            <w:right w:val="none" w:sz="0" w:space="0" w:color="auto"/>
          </w:divBdr>
        </w:div>
        <w:div w:id="2038001674">
          <w:marLeft w:val="0"/>
          <w:marRight w:val="0"/>
          <w:marTop w:val="0"/>
          <w:marBottom w:val="0"/>
          <w:divBdr>
            <w:top w:val="none" w:sz="0" w:space="0" w:color="auto"/>
            <w:left w:val="none" w:sz="0" w:space="0" w:color="auto"/>
            <w:bottom w:val="none" w:sz="0" w:space="0" w:color="auto"/>
            <w:right w:val="none" w:sz="0" w:space="0" w:color="auto"/>
          </w:divBdr>
        </w:div>
        <w:div w:id="1233545443">
          <w:marLeft w:val="0"/>
          <w:marRight w:val="0"/>
          <w:marTop w:val="0"/>
          <w:marBottom w:val="0"/>
          <w:divBdr>
            <w:top w:val="none" w:sz="0" w:space="0" w:color="auto"/>
            <w:left w:val="none" w:sz="0" w:space="0" w:color="auto"/>
            <w:bottom w:val="none" w:sz="0" w:space="0" w:color="auto"/>
            <w:right w:val="none" w:sz="0" w:space="0" w:color="auto"/>
          </w:divBdr>
        </w:div>
        <w:div w:id="1664115422">
          <w:marLeft w:val="0"/>
          <w:marRight w:val="0"/>
          <w:marTop w:val="0"/>
          <w:marBottom w:val="0"/>
          <w:divBdr>
            <w:top w:val="none" w:sz="0" w:space="0" w:color="auto"/>
            <w:left w:val="none" w:sz="0" w:space="0" w:color="auto"/>
            <w:bottom w:val="none" w:sz="0" w:space="0" w:color="auto"/>
            <w:right w:val="none" w:sz="0" w:space="0" w:color="auto"/>
          </w:divBdr>
        </w:div>
        <w:div w:id="363332441">
          <w:marLeft w:val="0"/>
          <w:marRight w:val="0"/>
          <w:marTop w:val="0"/>
          <w:marBottom w:val="0"/>
          <w:divBdr>
            <w:top w:val="none" w:sz="0" w:space="0" w:color="auto"/>
            <w:left w:val="none" w:sz="0" w:space="0" w:color="auto"/>
            <w:bottom w:val="none" w:sz="0" w:space="0" w:color="auto"/>
            <w:right w:val="none" w:sz="0" w:space="0" w:color="auto"/>
          </w:divBdr>
        </w:div>
        <w:div w:id="1874727521">
          <w:marLeft w:val="0"/>
          <w:marRight w:val="0"/>
          <w:marTop w:val="0"/>
          <w:marBottom w:val="0"/>
          <w:divBdr>
            <w:top w:val="none" w:sz="0" w:space="0" w:color="auto"/>
            <w:left w:val="none" w:sz="0" w:space="0" w:color="auto"/>
            <w:bottom w:val="none" w:sz="0" w:space="0" w:color="auto"/>
            <w:right w:val="none" w:sz="0" w:space="0" w:color="auto"/>
          </w:divBdr>
        </w:div>
        <w:div w:id="691616014">
          <w:marLeft w:val="0"/>
          <w:marRight w:val="0"/>
          <w:marTop w:val="0"/>
          <w:marBottom w:val="0"/>
          <w:divBdr>
            <w:top w:val="none" w:sz="0" w:space="0" w:color="auto"/>
            <w:left w:val="none" w:sz="0" w:space="0" w:color="auto"/>
            <w:bottom w:val="none" w:sz="0" w:space="0" w:color="auto"/>
            <w:right w:val="none" w:sz="0" w:space="0" w:color="auto"/>
          </w:divBdr>
        </w:div>
        <w:div w:id="2018576555">
          <w:marLeft w:val="0"/>
          <w:marRight w:val="0"/>
          <w:marTop w:val="0"/>
          <w:marBottom w:val="0"/>
          <w:divBdr>
            <w:top w:val="none" w:sz="0" w:space="0" w:color="auto"/>
            <w:left w:val="none" w:sz="0" w:space="0" w:color="auto"/>
            <w:bottom w:val="none" w:sz="0" w:space="0" w:color="auto"/>
            <w:right w:val="none" w:sz="0" w:space="0" w:color="auto"/>
          </w:divBdr>
        </w:div>
        <w:div w:id="34697494">
          <w:marLeft w:val="0"/>
          <w:marRight w:val="0"/>
          <w:marTop w:val="0"/>
          <w:marBottom w:val="0"/>
          <w:divBdr>
            <w:top w:val="none" w:sz="0" w:space="0" w:color="auto"/>
            <w:left w:val="none" w:sz="0" w:space="0" w:color="auto"/>
            <w:bottom w:val="none" w:sz="0" w:space="0" w:color="auto"/>
            <w:right w:val="none" w:sz="0" w:space="0" w:color="auto"/>
          </w:divBdr>
        </w:div>
        <w:div w:id="95177629">
          <w:marLeft w:val="0"/>
          <w:marRight w:val="0"/>
          <w:marTop w:val="0"/>
          <w:marBottom w:val="0"/>
          <w:divBdr>
            <w:top w:val="none" w:sz="0" w:space="0" w:color="auto"/>
            <w:left w:val="none" w:sz="0" w:space="0" w:color="auto"/>
            <w:bottom w:val="none" w:sz="0" w:space="0" w:color="auto"/>
            <w:right w:val="none" w:sz="0" w:space="0" w:color="auto"/>
          </w:divBdr>
        </w:div>
        <w:div w:id="1408455972">
          <w:marLeft w:val="0"/>
          <w:marRight w:val="0"/>
          <w:marTop w:val="0"/>
          <w:marBottom w:val="0"/>
          <w:divBdr>
            <w:top w:val="none" w:sz="0" w:space="0" w:color="auto"/>
            <w:left w:val="none" w:sz="0" w:space="0" w:color="auto"/>
            <w:bottom w:val="none" w:sz="0" w:space="0" w:color="auto"/>
            <w:right w:val="none" w:sz="0" w:space="0" w:color="auto"/>
          </w:divBdr>
        </w:div>
        <w:div w:id="1419642136">
          <w:marLeft w:val="0"/>
          <w:marRight w:val="0"/>
          <w:marTop w:val="0"/>
          <w:marBottom w:val="0"/>
          <w:divBdr>
            <w:top w:val="none" w:sz="0" w:space="0" w:color="auto"/>
            <w:left w:val="none" w:sz="0" w:space="0" w:color="auto"/>
            <w:bottom w:val="none" w:sz="0" w:space="0" w:color="auto"/>
            <w:right w:val="none" w:sz="0" w:space="0" w:color="auto"/>
          </w:divBdr>
        </w:div>
        <w:div w:id="1939436831">
          <w:marLeft w:val="0"/>
          <w:marRight w:val="0"/>
          <w:marTop w:val="0"/>
          <w:marBottom w:val="0"/>
          <w:divBdr>
            <w:top w:val="none" w:sz="0" w:space="0" w:color="auto"/>
            <w:left w:val="none" w:sz="0" w:space="0" w:color="auto"/>
            <w:bottom w:val="none" w:sz="0" w:space="0" w:color="auto"/>
            <w:right w:val="none" w:sz="0" w:space="0" w:color="auto"/>
          </w:divBdr>
        </w:div>
        <w:div w:id="1273779428">
          <w:marLeft w:val="0"/>
          <w:marRight w:val="0"/>
          <w:marTop w:val="0"/>
          <w:marBottom w:val="0"/>
          <w:divBdr>
            <w:top w:val="none" w:sz="0" w:space="0" w:color="auto"/>
            <w:left w:val="none" w:sz="0" w:space="0" w:color="auto"/>
            <w:bottom w:val="none" w:sz="0" w:space="0" w:color="auto"/>
            <w:right w:val="none" w:sz="0" w:space="0" w:color="auto"/>
          </w:divBdr>
        </w:div>
        <w:div w:id="1239710137">
          <w:marLeft w:val="0"/>
          <w:marRight w:val="0"/>
          <w:marTop w:val="0"/>
          <w:marBottom w:val="0"/>
          <w:divBdr>
            <w:top w:val="none" w:sz="0" w:space="0" w:color="auto"/>
            <w:left w:val="none" w:sz="0" w:space="0" w:color="auto"/>
            <w:bottom w:val="none" w:sz="0" w:space="0" w:color="auto"/>
            <w:right w:val="none" w:sz="0" w:space="0" w:color="auto"/>
          </w:divBdr>
        </w:div>
        <w:div w:id="1198353888">
          <w:marLeft w:val="0"/>
          <w:marRight w:val="0"/>
          <w:marTop w:val="0"/>
          <w:marBottom w:val="0"/>
          <w:divBdr>
            <w:top w:val="none" w:sz="0" w:space="0" w:color="auto"/>
            <w:left w:val="none" w:sz="0" w:space="0" w:color="auto"/>
            <w:bottom w:val="none" w:sz="0" w:space="0" w:color="auto"/>
            <w:right w:val="none" w:sz="0" w:space="0" w:color="auto"/>
          </w:divBdr>
        </w:div>
        <w:div w:id="1306275314">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1395542868">
          <w:marLeft w:val="0"/>
          <w:marRight w:val="0"/>
          <w:marTop w:val="0"/>
          <w:marBottom w:val="0"/>
          <w:divBdr>
            <w:top w:val="none" w:sz="0" w:space="0" w:color="auto"/>
            <w:left w:val="none" w:sz="0" w:space="0" w:color="auto"/>
            <w:bottom w:val="none" w:sz="0" w:space="0" w:color="auto"/>
            <w:right w:val="none" w:sz="0" w:space="0" w:color="auto"/>
          </w:divBdr>
        </w:div>
        <w:div w:id="2031763400">
          <w:marLeft w:val="0"/>
          <w:marRight w:val="0"/>
          <w:marTop w:val="0"/>
          <w:marBottom w:val="0"/>
          <w:divBdr>
            <w:top w:val="none" w:sz="0" w:space="0" w:color="auto"/>
            <w:left w:val="none" w:sz="0" w:space="0" w:color="auto"/>
            <w:bottom w:val="none" w:sz="0" w:space="0" w:color="auto"/>
            <w:right w:val="none" w:sz="0" w:space="0" w:color="auto"/>
          </w:divBdr>
        </w:div>
        <w:div w:id="66728696">
          <w:marLeft w:val="0"/>
          <w:marRight w:val="0"/>
          <w:marTop w:val="0"/>
          <w:marBottom w:val="0"/>
          <w:divBdr>
            <w:top w:val="none" w:sz="0" w:space="0" w:color="auto"/>
            <w:left w:val="none" w:sz="0" w:space="0" w:color="auto"/>
            <w:bottom w:val="none" w:sz="0" w:space="0" w:color="auto"/>
            <w:right w:val="none" w:sz="0" w:space="0" w:color="auto"/>
          </w:divBdr>
        </w:div>
        <w:div w:id="1834030516">
          <w:marLeft w:val="0"/>
          <w:marRight w:val="0"/>
          <w:marTop w:val="0"/>
          <w:marBottom w:val="0"/>
          <w:divBdr>
            <w:top w:val="none" w:sz="0" w:space="0" w:color="auto"/>
            <w:left w:val="none" w:sz="0" w:space="0" w:color="auto"/>
            <w:bottom w:val="none" w:sz="0" w:space="0" w:color="auto"/>
            <w:right w:val="none" w:sz="0" w:space="0" w:color="auto"/>
          </w:divBdr>
        </w:div>
        <w:div w:id="464784218">
          <w:marLeft w:val="0"/>
          <w:marRight w:val="0"/>
          <w:marTop w:val="0"/>
          <w:marBottom w:val="0"/>
          <w:divBdr>
            <w:top w:val="none" w:sz="0" w:space="0" w:color="auto"/>
            <w:left w:val="none" w:sz="0" w:space="0" w:color="auto"/>
            <w:bottom w:val="none" w:sz="0" w:space="0" w:color="auto"/>
            <w:right w:val="none" w:sz="0" w:space="0" w:color="auto"/>
          </w:divBdr>
        </w:div>
        <w:div w:id="317536535">
          <w:marLeft w:val="0"/>
          <w:marRight w:val="0"/>
          <w:marTop w:val="0"/>
          <w:marBottom w:val="0"/>
          <w:divBdr>
            <w:top w:val="none" w:sz="0" w:space="0" w:color="auto"/>
            <w:left w:val="none" w:sz="0" w:space="0" w:color="auto"/>
            <w:bottom w:val="none" w:sz="0" w:space="0" w:color="auto"/>
            <w:right w:val="none" w:sz="0" w:space="0" w:color="auto"/>
          </w:divBdr>
        </w:div>
        <w:div w:id="1222868371">
          <w:marLeft w:val="0"/>
          <w:marRight w:val="0"/>
          <w:marTop w:val="0"/>
          <w:marBottom w:val="0"/>
          <w:divBdr>
            <w:top w:val="none" w:sz="0" w:space="0" w:color="auto"/>
            <w:left w:val="none" w:sz="0" w:space="0" w:color="auto"/>
            <w:bottom w:val="none" w:sz="0" w:space="0" w:color="auto"/>
            <w:right w:val="none" w:sz="0" w:space="0" w:color="auto"/>
          </w:divBdr>
        </w:div>
        <w:div w:id="677658981">
          <w:marLeft w:val="0"/>
          <w:marRight w:val="0"/>
          <w:marTop w:val="0"/>
          <w:marBottom w:val="0"/>
          <w:divBdr>
            <w:top w:val="none" w:sz="0" w:space="0" w:color="auto"/>
            <w:left w:val="none" w:sz="0" w:space="0" w:color="auto"/>
            <w:bottom w:val="none" w:sz="0" w:space="0" w:color="auto"/>
            <w:right w:val="none" w:sz="0" w:space="0" w:color="auto"/>
          </w:divBdr>
        </w:div>
        <w:div w:id="1303198157">
          <w:marLeft w:val="0"/>
          <w:marRight w:val="0"/>
          <w:marTop w:val="0"/>
          <w:marBottom w:val="0"/>
          <w:divBdr>
            <w:top w:val="none" w:sz="0" w:space="0" w:color="auto"/>
            <w:left w:val="none" w:sz="0" w:space="0" w:color="auto"/>
            <w:bottom w:val="none" w:sz="0" w:space="0" w:color="auto"/>
            <w:right w:val="none" w:sz="0" w:space="0" w:color="auto"/>
          </w:divBdr>
        </w:div>
        <w:div w:id="388917587">
          <w:marLeft w:val="0"/>
          <w:marRight w:val="0"/>
          <w:marTop w:val="0"/>
          <w:marBottom w:val="0"/>
          <w:divBdr>
            <w:top w:val="none" w:sz="0" w:space="0" w:color="auto"/>
            <w:left w:val="none" w:sz="0" w:space="0" w:color="auto"/>
            <w:bottom w:val="none" w:sz="0" w:space="0" w:color="auto"/>
            <w:right w:val="none" w:sz="0" w:space="0" w:color="auto"/>
          </w:divBdr>
        </w:div>
        <w:div w:id="1225869407">
          <w:marLeft w:val="0"/>
          <w:marRight w:val="0"/>
          <w:marTop w:val="0"/>
          <w:marBottom w:val="0"/>
          <w:divBdr>
            <w:top w:val="none" w:sz="0" w:space="0" w:color="auto"/>
            <w:left w:val="none" w:sz="0" w:space="0" w:color="auto"/>
            <w:bottom w:val="none" w:sz="0" w:space="0" w:color="auto"/>
            <w:right w:val="none" w:sz="0" w:space="0" w:color="auto"/>
          </w:divBdr>
        </w:div>
        <w:div w:id="1986548002">
          <w:marLeft w:val="0"/>
          <w:marRight w:val="0"/>
          <w:marTop w:val="0"/>
          <w:marBottom w:val="0"/>
          <w:divBdr>
            <w:top w:val="none" w:sz="0" w:space="0" w:color="auto"/>
            <w:left w:val="none" w:sz="0" w:space="0" w:color="auto"/>
            <w:bottom w:val="none" w:sz="0" w:space="0" w:color="auto"/>
            <w:right w:val="none" w:sz="0" w:space="0" w:color="auto"/>
          </w:divBdr>
        </w:div>
        <w:div w:id="857619431">
          <w:marLeft w:val="0"/>
          <w:marRight w:val="0"/>
          <w:marTop w:val="0"/>
          <w:marBottom w:val="0"/>
          <w:divBdr>
            <w:top w:val="none" w:sz="0" w:space="0" w:color="auto"/>
            <w:left w:val="none" w:sz="0" w:space="0" w:color="auto"/>
            <w:bottom w:val="none" w:sz="0" w:space="0" w:color="auto"/>
            <w:right w:val="none" w:sz="0" w:space="0" w:color="auto"/>
          </w:divBdr>
        </w:div>
        <w:div w:id="610476797">
          <w:marLeft w:val="0"/>
          <w:marRight w:val="0"/>
          <w:marTop w:val="0"/>
          <w:marBottom w:val="0"/>
          <w:divBdr>
            <w:top w:val="none" w:sz="0" w:space="0" w:color="auto"/>
            <w:left w:val="none" w:sz="0" w:space="0" w:color="auto"/>
            <w:bottom w:val="none" w:sz="0" w:space="0" w:color="auto"/>
            <w:right w:val="none" w:sz="0" w:space="0" w:color="auto"/>
          </w:divBdr>
        </w:div>
        <w:div w:id="1272740270">
          <w:marLeft w:val="0"/>
          <w:marRight w:val="0"/>
          <w:marTop w:val="0"/>
          <w:marBottom w:val="0"/>
          <w:divBdr>
            <w:top w:val="none" w:sz="0" w:space="0" w:color="auto"/>
            <w:left w:val="none" w:sz="0" w:space="0" w:color="auto"/>
            <w:bottom w:val="none" w:sz="0" w:space="0" w:color="auto"/>
            <w:right w:val="none" w:sz="0" w:space="0" w:color="auto"/>
          </w:divBdr>
        </w:div>
        <w:div w:id="716121706">
          <w:marLeft w:val="0"/>
          <w:marRight w:val="0"/>
          <w:marTop w:val="0"/>
          <w:marBottom w:val="0"/>
          <w:divBdr>
            <w:top w:val="none" w:sz="0" w:space="0" w:color="auto"/>
            <w:left w:val="none" w:sz="0" w:space="0" w:color="auto"/>
            <w:bottom w:val="none" w:sz="0" w:space="0" w:color="auto"/>
            <w:right w:val="none" w:sz="0" w:space="0" w:color="auto"/>
          </w:divBdr>
        </w:div>
        <w:div w:id="953436819">
          <w:marLeft w:val="0"/>
          <w:marRight w:val="0"/>
          <w:marTop w:val="0"/>
          <w:marBottom w:val="0"/>
          <w:divBdr>
            <w:top w:val="none" w:sz="0" w:space="0" w:color="auto"/>
            <w:left w:val="none" w:sz="0" w:space="0" w:color="auto"/>
            <w:bottom w:val="none" w:sz="0" w:space="0" w:color="auto"/>
            <w:right w:val="none" w:sz="0" w:space="0" w:color="auto"/>
          </w:divBdr>
        </w:div>
        <w:div w:id="108597659">
          <w:marLeft w:val="0"/>
          <w:marRight w:val="0"/>
          <w:marTop w:val="0"/>
          <w:marBottom w:val="0"/>
          <w:divBdr>
            <w:top w:val="none" w:sz="0" w:space="0" w:color="auto"/>
            <w:left w:val="none" w:sz="0" w:space="0" w:color="auto"/>
            <w:bottom w:val="none" w:sz="0" w:space="0" w:color="auto"/>
            <w:right w:val="none" w:sz="0" w:space="0" w:color="auto"/>
          </w:divBdr>
        </w:div>
        <w:div w:id="1808469704">
          <w:marLeft w:val="0"/>
          <w:marRight w:val="0"/>
          <w:marTop w:val="0"/>
          <w:marBottom w:val="0"/>
          <w:divBdr>
            <w:top w:val="none" w:sz="0" w:space="0" w:color="auto"/>
            <w:left w:val="none" w:sz="0" w:space="0" w:color="auto"/>
            <w:bottom w:val="none" w:sz="0" w:space="0" w:color="auto"/>
            <w:right w:val="none" w:sz="0" w:space="0" w:color="auto"/>
          </w:divBdr>
        </w:div>
        <w:div w:id="357901451">
          <w:marLeft w:val="0"/>
          <w:marRight w:val="0"/>
          <w:marTop w:val="0"/>
          <w:marBottom w:val="0"/>
          <w:divBdr>
            <w:top w:val="none" w:sz="0" w:space="0" w:color="auto"/>
            <w:left w:val="none" w:sz="0" w:space="0" w:color="auto"/>
            <w:bottom w:val="none" w:sz="0" w:space="0" w:color="auto"/>
            <w:right w:val="none" w:sz="0" w:space="0" w:color="auto"/>
          </w:divBdr>
        </w:div>
        <w:div w:id="2008898013">
          <w:marLeft w:val="0"/>
          <w:marRight w:val="0"/>
          <w:marTop w:val="0"/>
          <w:marBottom w:val="0"/>
          <w:divBdr>
            <w:top w:val="none" w:sz="0" w:space="0" w:color="auto"/>
            <w:left w:val="none" w:sz="0" w:space="0" w:color="auto"/>
            <w:bottom w:val="none" w:sz="0" w:space="0" w:color="auto"/>
            <w:right w:val="none" w:sz="0" w:space="0" w:color="auto"/>
          </w:divBdr>
        </w:div>
        <w:div w:id="295380112">
          <w:marLeft w:val="0"/>
          <w:marRight w:val="0"/>
          <w:marTop w:val="0"/>
          <w:marBottom w:val="0"/>
          <w:divBdr>
            <w:top w:val="none" w:sz="0" w:space="0" w:color="auto"/>
            <w:left w:val="none" w:sz="0" w:space="0" w:color="auto"/>
            <w:bottom w:val="none" w:sz="0" w:space="0" w:color="auto"/>
            <w:right w:val="none" w:sz="0" w:space="0" w:color="auto"/>
          </w:divBdr>
        </w:div>
        <w:div w:id="1236935073">
          <w:marLeft w:val="0"/>
          <w:marRight w:val="0"/>
          <w:marTop w:val="0"/>
          <w:marBottom w:val="0"/>
          <w:divBdr>
            <w:top w:val="none" w:sz="0" w:space="0" w:color="auto"/>
            <w:left w:val="none" w:sz="0" w:space="0" w:color="auto"/>
            <w:bottom w:val="none" w:sz="0" w:space="0" w:color="auto"/>
            <w:right w:val="none" w:sz="0" w:space="0" w:color="auto"/>
          </w:divBdr>
        </w:div>
        <w:div w:id="907619134">
          <w:marLeft w:val="0"/>
          <w:marRight w:val="0"/>
          <w:marTop w:val="0"/>
          <w:marBottom w:val="0"/>
          <w:divBdr>
            <w:top w:val="none" w:sz="0" w:space="0" w:color="auto"/>
            <w:left w:val="none" w:sz="0" w:space="0" w:color="auto"/>
            <w:bottom w:val="none" w:sz="0" w:space="0" w:color="auto"/>
            <w:right w:val="none" w:sz="0" w:space="0" w:color="auto"/>
          </w:divBdr>
        </w:div>
        <w:div w:id="276496697">
          <w:marLeft w:val="0"/>
          <w:marRight w:val="0"/>
          <w:marTop w:val="0"/>
          <w:marBottom w:val="0"/>
          <w:divBdr>
            <w:top w:val="none" w:sz="0" w:space="0" w:color="auto"/>
            <w:left w:val="none" w:sz="0" w:space="0" w:color="auto"/>
            <w:bottom w:val="none" w:sz="0" w:space="0" w:color="auto"/>
            <w:right w:val="none" w:sz="0" w:space="0" w:color="auto"/>
          </w:divBdr>
        </w:div>
        <w:div w:id="47918142">
          <w:marLeft w:val="0"/>
          <w:marRight w:val="0"/>
          <w:marTop w:val="0"/>
          <w:marBottom w:val="0"/>
          <w:divBdr>
            <w:top w:val="none" w:sz="0" w:space="0" w:color="auto"/>
            <w:left w:val="none" w:sz="0" w:space="0" w:color="auto"/>
            <w:bottom w:val="none" w:sz="0" w:space="0" w:color="auto"/>
            <w:right w:val="none" w:sz="0" w:space="0" w:color="auto"/>
          </w:divBdr>
        </w:div>
        <w:div w:id="1610967441">
          <w:marLeft w:val="0"/>
          <w:marRight w:val="0"/>
          <w:marTop w:val="0"/>
          <w:marBottom w:val="0"/>
          <w:divBdr>
            <w:top w:val="none" w:sz="0" w:space="0" w:color="auto"/>
            <w:left w:val="none" w:sz="0" w:space="0" w:color="auto"/>
            <w:bottom w:val="none" w:sz="0" w:space="0" w:color="auto"/>
            <w:right w:val="none" w:sz="0" w:space="0" w:color="auto"/>
          </w:divBdr>
        </w:div>
        <w:div w:id="27727193">
          <w:marLeft w:val="0"/>
          <w:marRight w:val="0"/>
          <w:marTop w:val="0"/>
          <w:marBottom w:val="0"/>
          <w:divBdr>
            <w:top w:val="none" w:sz="0" w:space="0" w:color="auto"/>
            <w:left w:val="none" w:sz="0" w:space="0" w:color="auto"/>
            <w:bottom w:val="none" w:sz="0" w:space="0" w:color="auto"/>
            <w:right w:val="none" w:sz="0" w:space="0" w:color="auto"/>
          </w:divBdr>
        </w:div>
        <w:div w:id="166871735">
          <w:marLeft w:val="0"/>
          <w:marRight w:val="0"/>
          <w:marTop w:val="0"/>
          <w:marBottom w:val="0"/>
          <w:divBdr>
            <w:top w:val="none" w:sz="0" w:space="0" w:color="auto"/>
            <w:left w:val="none" w:sz="0" w:space="0" w:color="auto"/>
            <w:bottom w:val="none" w:sz="0" w:space="0" w:color="auto"/>
            <w:right w:val="none" w:sz="0" w:space="0" w:color="auto"/>
          </w:divBdr>
        </w:div>
        <w:div w:id="1883050607">
          <w:marLeft w:val="0"/>
          <w:marRight w:val="0"/>
          <w:marTop w:val="0"/>
          <w:marBottom w:val="0"/>
          <w:divBdr>
            <w:top w:val="none" w:sz="0" w:space="0" w:color="auto"/>
            <w:left w:val="none" w:sz="0" w:space="0" w:color="auto"/>
            <w:bottom w:val="none" w:sz="0" w:space="0" w:color="auto"/>
            <w:right w:val="none" w:sz="0" w:space="0" w:color="auto"/>
          </w:divBdr>
        </w:div>
        <w:div w:id="1163425058">
          <w:marLeft w:val="0"/>
          <w:marRight w:val="0"/>
          <w:marTop w:val="0"/>
          <w:marBottom w:val="0"/>
          <w:divBdr>
            <w:top w:val="none" w:sz="0" w:space="0" w:color="auto"/>
            <w:left w:val="none" w:sz="0" w:space="0" w:color="auto"/>
            <w:bottom w:val="none" w:sz="0" w:space="0" w:color="auto"/>
            <w:right w:val="none" w:sz="0" w:space="0" w:color="auto"/>
          </w:divBdr>
        </w:div>
        <w:div w:id="1362127401">
          <w:marLeft w:val="0"/>
          <w:marRight w:val="0"/>
          <w:marTop w:val="0"/>
          <w:marBottom w:val="0"/>
          <w:divBdr>
            <w:top w:val="none" w:sz="0" w:space="0" w:color="auto"/>
            <w:left w:val="none" w:sz="0" w:space="0" w:color="auto"/>
            <w:bottom w:val="none" w:sz="0" w:space="0" w:color="auto"/>
            <w:right w:val="none" w:sz="0" w:space="0" w:color="auto"/>
          </w:divBdr>
        </w:div>
      </w:divsChild>
    </w:div>
    <w:div w:id="1153985592">
      <w:bodyDiv w:val="1"/>
      <w:marLeft w:val="0"/>
      <w:marRight w:val="0"/>
      <w:marTop w:val="0"/>
      <w:marBottom w:val="0"/>
      <w:divBdr>
        <w:top w:val="none" w:sz="0" w:space="0" w:color="auto"/>
        <w:left w:val="none" w:sz="0" w:space="0" w:color="auto"/>
        <w:bottom w:val="none" w:sz="0" w:space="0" w:color="auto"/>
        <w:right w:val="none" w:sz="0" w:space="0" w:color="auto"/>
      </w:divBdr>
    </w:div>
    <w:div w:id="1161577048">
      <w:bodyDiv w:val="1"/>
      <w:marLeft w:val="0"/>
      <w:marRight w:val="0"/>
      <w:marTop w:val="0"/>
      <w:marBottom w:val="0"/>
      <w:divBdr>
        <w:top w:val="none" w:sz="0" w:space="0" w:color="auto"/>
        <w:left w:val="none" w:sz="0" w:space="0" w:color="auto"/>
        <w:bottom w:val="none" w:sz="0" w:space="0" w:color="auto"/>
        <w:right w:val="none" w:sz="0" w:space="0" w:color="auto"/>
      </w:divBdr>
    </w:div>
    <w:div w:id="1171876627">
      <w:bodyDiv w:val="1"/>
      <w:marLeft w:val="0"/>
      <w:marRight w:val="0"/>
      <w:marTop w:val="0"/>
      <w:marBottom w:val="0"/>
      <w:divBdr>
        <w:top w:val="none" w:sz="0" w:space="0" w:color="auto"/>
        <w:left w:val="none" w:sz="0" w:space="0" w:color="auto"/>
        <w:bottom w:val="none" w:sz="0" w:space="0" w:color="auto"/>
        <w:right w:val="none" w:sz="0" w:space="0" w:color="auto"/>
      </w:divBdr>
    </w:div>
    <w:div w:id="1179662113">
      <w:bodyDiv w:val="1"/>
      <w:marLeft w:val="0"/>
      <w:marRight w:val="0"/>
      <w:marTop w:val="0"/>
      <w:marBottom w:val="0"/>
      <w:divBdr>
        <w:top w:val="none" w:sz="0" w:space="0" w:color="auto"/>
        <w:left w:val="none" w:sz="0" w:space="0" w:color="auto"/>
        <w:bottom w:val="none" w:sz="0" w:space="0" w:color="auto"/>
        <w:right w:val="none" w:sz="0" w:space="0" w:color="auto"/>
      </w:divBdr>
    </w:div>
    <w:div w:id="1215585157">
      <w:bodyDiv w:val="1"/>
      <w:marLeft w:val="0"/>
      <w:marRight w:val="0"/>
      <w:marTop w:val="0"/>
      <w:marBottom w:val="0"/>
      <w:divBdr>
        <w:top w:val="none" w:sz="0" w:space="0" w:color="auto"/>
        <w:left w:val="none" w:sz="0" w:space="0" w:color="auto"/>
        <w:bottom w:val="none" w:sz="0" w:space="0" w:color="auto"/>
        <w:right w:val="none" w:sz="0" w:space="0" w:color="auto"/>
      </w:divBdr>
    </w:div>
    <w:div w:id="1240939458">
      <w:bodyDiv w:val="1"/>
      <w:marLeft w:val="0"/>
      <w:marRight w:val="0"/>
      <w:marTop w:val="0"/>
      <w:marBottom w:val="0"/>
      <w:divBdr>
        <w:top w:val="none" w:sz="0" w:space="0" w:color="auto"/>
        <w:left w:val="none" w:sz="0" w:space="0" w:color="auto"/>
        <w:bottom w:val="none" w:sz="0" w:space="0" w:color="auto"/>
        <w:right w:val="none" w:sz="0" w:space="0" w:color="auto"/>
      </w:divBdr>
    </w:div>
    <w:div w:id="1257665974">
      <w:bodyDiv w:val="1"/>
      <w:marLeft w:val="0"/>
      <w:marRight w:val="0"/>
      <w:marTop w:val="0"/>
      <w:marBottom w:val="0"/>
      <w:divBdr>
        <w:top w:val="none" w:sz="0" w:space="0" w:color="auto"/>
        <w:left w:val="none" w:sz="0" w:space="0" w:color="auto"/>
        <w:bottom w:val="none" w:sz="0" w:space="0" w:color="auto"/>
        <w:right w:val="none" w:sz="0" w:space="0" w:color="auto"/>
      </w:divBdr>
    </w:div>
    <w:div w:id="1290479722">
      <w:bodyDiv w:val="1"/>
      <w:marLeft w:val="0"/>
      <w:marRight w:val="0"/>
      <w:marTop w:val="0"/>
      <w:marBottom w:val="0"/>
      <w:divBdr>
        <w:top w:val="none" w:sz="0" w:space="0" w:color="auto"/>
        <w:left w:val="none" w:sz="0" w:space="0" w:color="auto"/>
        <w:bottom w:val="none" w:sz="0" w:space="0" w:color="auto"/>
        <w:right w:val="none" w:sz="0" w:space="0" w:color="auto"/>
      </w:divBdr>
    </w:div>
    <w:div w:id="1296713436">
      <w:bodyDiv w:val="1"/>
      <w:marLeft w:val="0"/>
      <w:marRight w:val="0"/>
      <w:marTop w:val="0"/>
      <w:marBottom w:val="0"/>
      <w:divBdr>
        <w:top w:val="none" w:sz="0" w:space="0" w:color="auto"/>
        <w:left w:val="none" w:sz="0" w:space="0" w:color="auto"/>
        <w:bottom w:val="none" w:sz="0" w:space="0" w:color="auto"/>
        <w:right w:val="none" w:sz="0" w:space="0" w:color="auto"/>
      </w:divBdr>
    </w:div>
    <w:div w:id="1380787313">
      <w:bodyDiv w:val="1"/>
      <w:marLeft w:val="0"/>
      <w:marRight w:val="0"/>
      <w:marTop w:val="0"/>
      <w:marBottom w:val="0"/>
      <w:divBdr>
        <w:top w:val="none" w:sz="0" w:space="0" w:color="auto"/>
        <w:left w:val="none" w:sz="0" w:space="0" w:color="auto"/>
        <w:bottom w:val="none" w:sz="0" w:space="0" w:color="auto"/>
        <w:right w:val="none" w:sz="0" w:space="0" w:color="auto"/>
      </w:divBdr>
    </w:div>
    <w:div w:id="1489633845">
      <w:bodyDiv w:val="1"/>
      <w:marLeft w:val="0"/>
      <w:marRight w:val="0"/>
      <w:marTop w:val="0"/>
      <w:marBottom w:val="0"/>
      <w:divBdr>
        <w:top w:val="none" w:sz="0" w:space="0" w:color="auto"/>
        <w:left w:val="none" w:sz="0" w:space="0" w:color="auto"/>
        <w:bottom w:val="none" w:sz="0" w:space="0" w:color="auto"/>
        <w:right w:val="none" w:sz="0" w:space="0" w:color="auto"/>
      </w:divBdr>
    </w:div>
    <w:div w:id="1534658573">
      <w:bodyDiv w:val="1"/>
      <w:marLeft w:val="0"/>
      <w:marRight w:val="0"/>
      <w:marTop w:val="0"/>
      <w:marBottom w:val="0"/>
      <w:divBdr>
        <w:top w:val="none" w:sz="0" w:space="0" w:color="auto"/>
        <w:left w:val="none" w:sz="0" w:space="0" w:color="auto"/>
        <w:bottom w:val="none" w:sz="0" w:space="0" w:color="auto"/>
        <w:right w:val="none" w:sz="0" w:space="0" w:color="auto"/>
      </w:divBdr>
    </w:div>
    <w:div w:id="1568758156">
      <w:bodyDiv w:val="1"/>
      <w:marLeft w:val="0"/>
      <w:marRight w:val="0"/>
      <w:marTop w:val="0"/>
      <w:marBottom w:val="0"/>
      <w:divBdr>
        <w:top w:val="none" w:sz="0" w:space="0" w:color="auto"/>
        <w:left w:val="none" w:sz="0" w:space="0" w:color="auto"/>
        <w:bottom w:val="none" w:sz="0" w:space="0" w:color="auto"/>
        <w:right w:val="none" w:sz="0" w:space="0" w:color="auto"/>
      </w:divBdr>
    </w:div>
    <w:div w:id="1575311051">
      <w:bodyDiv w:val="1"/>
      <w:marLeft w:val="0"/>
      <w:marRight w:val="0"/>
      <w:marTop w:val="0"/>
      <w:marBottom w:val="0"/>
      <w:divBdr>
        <w:top w:val="none" w:sz="0" w:space="0" w:color="auto"/>
        <w:left w:val="none" w:sz="0" w:space="0" w:color="auto"/>
        <w:bottom w:val="none" w:sz="0" w:space="0" w:color="auto"/>
        <w:right w:val="none" w:sz="0" w:space="0" w:color="auto"/>
      </w:divBdr>
    </w:div>
    <w:div w:id="1610745023">
      <w:bodyDiv w:val="1"/>
      <w:marLeft w:val="0"/>
      <w:marRight w:val="0"/>
      <w:marTop w:val="0"/>
      <w:marBottom w:val="0"/>
      <w:divBdr>
        <w:top w:val="none" w:sz="0" w:space="0" w:color="auto"/>
        <w:left w:val="none" w:sz="0" w:space="0" w:color="auto"/>
        <w:bottom w:val="none" w:sz="0" w:space="0" w:color="auto"/>
        <w:right w:val="none" w:sz="0" w:space="0" w:color="auto"/>
      </w:divBdr>
    </w:div>
    <w:div w:id="1701472980">
      <w:bodyDiv w:val="1"/>
      <w:marLeft w:val="0"/>
      <w:marRight w:val="0"/>
      <w:marTop w:val="0"/>
      <w:marBottom w:val="0"/>
      <w:divBdr>
        <w:top w:val="none" w:sz="0" w:space="0" w:color="auto"/>
        <w:left w:val="none" w:sz="0" w:space="0" w:color="auto"/>
        <w:bottom w:val="none" w:sz="0" w:space="0" w:color="auto"/>
        <w:right w:val="none" w:sz="0" w:space="0" w:color="auto"/>
      </w:divBdr>
    </w:div>
    <w:div w:id="1720545200">
      <w:bodyDiv w:val="1"/>
      <w:marLeft w:val="0"/>
      <w:marRight w:val="0"/>
      <w:marTop w:val="0"/>
      <w:marBottom w:val="0"/>
      <w:divBdr>
        <w:top w:val="none" w:sz="0" w:space="0" w:color="auto"/>
        <w:left w:val="none" w:sz="0" w:space="0" w:color="auto"/>
        <w:bottom w:val="none" w:sz="0" w:space="0" w:color="auto"/>
        <w:right w:val="none" w:sz="0" w:space="0" w:color="auto"/>
      </w:divBdr>
    </w:div>
    <w:div w:id="1726641288">
      <w:bodyDiv w:val="1"/>
      <w:marLeft w:val="0"/>
      <w:marRight w:val="0"/>
      <w:marTop w:val="0"/>
      <w:marBottom w:val="0"/>
      <w:divBdr>
        <w:top w:val="none" w:sz="0" w:space="0" w:color="auto"/>
        <w:left w:val="none" w:sz="0" w:space="0" w:color="auto"/>
        <w:bottom w:val="none" w:sz="0" w:space="0" w:color="auto"/>
        <w:right w:val="none" w:sz="0" w:space="0" w:color="auto"/>
      </w:divBdr>
    </w:div>
    <w:div w:id="1791171393">
      <w:bodyDiv w:val="1"/>
      <w:marLeft w:val="0"/>
      <w:marRight w:val="0"/>
      <w:marTop w:val="0"/>
      <w:marBottom w:val="0"/>
      <w:divBdr>
        <w:top w:val="none" w:sz="0" w:space="0" w:color="auto"/>
        <w:left w:val="none" w:sz="0" w:space="0" w:color="auto"/>
        <w:bottom w:val="none" w:sz="0" w:space="0" w:color="auto"/>
        <w:right w:val="none" w:sz="0" w:space="0" w:color="auto"/>
      </w:divBdr>
    </w:div>
    <w:div w:id="1797605877">
      <w:bodyDiv w:val="1"/>
      <w:marLeft w:val="0"/>
      <w:marRight w:val="0"/>
      <w:marTop w:val="0"/>
      <w:marBottom w:val="0"/>
      <w:divBdr>
        <w:top w:val="none" w:sz="0" w:space="0" w:color="auto"/>
        <w:left w:val="none" w:sz="0" w:space="0" w:color="auto"/>
        <w:bottom w:val="none" w:sz="0" w:space="0" w:color="auto"/>
        <w:right w:val="none" w:sz="0" w:space="0" w:color="auto"/>
      </w:divBdr>
    </w:div>
    <w:div w:id="1835535090">
      <w:bodyDiv w:val="1"/>
      <w:marLeft w:val="0"/>
      <w:marRight w:val="0"/>
      <w:marTop w:val="0"/>
      <w:marBottom w:val="0"/>
      <w:divBdr>
        <w:top w:val="none" w:sz="0" w:space="0" w:color="auto"/>
        <w:left w:val="none" w:sz="0" w:space="0" w:color="auto"/>
        <w:bottom w:val="none" w:sz="0" w:space="0" w:color="auto"/>
        <w:right w:val="none" w:sz="0" w:space="0" w:color="auto"/>
      </w:divBdr>
    </w:div>
    <w:div w:id="1880390360">
      <w:bodyDiv w:val="1"/>
      <w:marLeft w:val="0"/>
      <w:marRight w:val="0"/>
      <w:marTop w:val="0"/>
      <w:marBottom w:val="0"/>
      <w:divBdr>
        <w:top w:val="none" w:sz="0" w:space="0" w:color="auto"/>
        <w:left w:val="none" w:sz="0" w:space="0" w:color="auto"/>
        <w:bottom w:val="none" w:sz="0" w:space="0" w:color="auto"/>
        <w:right w:val="none" w:sz="0" w:space="0" w:color="auto"/>
      </w:divBdr>
    </w:div>
    <w:div w:id="1889294778">
      <w:bodyDiv w:val="1"/>
      <w:marLeft w:val="0"/>
      <w:marRight w:val="0"/>
      <w:marTop w:val="0"/>
      <w:marBottom w:val="0"/>
      <w:divBdr>
        <w:top w:val="none" w:sz="0" w:space="0" w:color="auto"/>
        <w:left w:val="none" w:sz="0" w:space="0" w:color="auto"/>
        <w:bottom w:val="none" w:sz="0" w:space="0" w:color="auto"/>
        <w:right w:val="none" w:sz="0" w:space="0" w:color="auto"/>
      </w:divBdr>
    </w:div>
    <w:div w:id="1890340360">
      <w:bodyDiv w:val="1"/>
      <w:marLeft w:val="0"/>
      <w:marRight w:val="0"/>
      <w:marTop w:val="0"/>
      <w:marBottom w:val="0"/>
      <w:divBdr>
        <w:top w:val="none" w:sz="0" w:space="0" w:color="auto"/>
        <w:left w:val="none" w:sz="0" w:space="0" w:color="auto"/>
        <w:bottom w:val="none" w:sz="0" w:space="0" w:color="auto"/>
        <w:right w:val="none" w:sz="0" w:space="0" w:color="auto"/>
      </w:divBdr>
    </w:div>
    <w:div w:id="1921518645">
      <w:bodyDiv w:val="1"/>
      <w:marLeft w:val="0"/>
      <w:marRight w:val="0"/>
      <w:marTop w:val="0"/>
      <w:marBottom w:val="0"/>
      <w:divBdr>
        <w:top w:val="none" w:sz="0" w:space="0" w:color="auto"/>
        <w:left w:val="none" w:sz="0" w:space="0" w:color="auto"/>
        <w:bottom w:val="none" w:sz="0" w:space="0" w:color="auto"/>
        <w:right w:val="none" w:sz="0" w:space="0" w:color="auto"/>
      </w:divBdr>
    </w:div>
    <w:div w:id="1955205238">
      <w:bodyDiv w:val="1"/>
      <w:marLeft w:val="0"/>
      <w:marRight w:val="0"/>
      <w:marTop w:val="0"/>
      <w:marBottom w:val="0"/>
      <w:divBdr>
        <w:top w:val="none" w:sz="0" w:space="0" w:color="auto"/>
        <w:left w:val="none" w:sz="0" w:space="0" w:color="auto"/>
        <w:bottom w:val="none" w:sz="0" w:space="0" w:color="auto"/>
        <w:right w:val="none" w:sz="0" w:space="0" w:color="auto"/>
      </w:divBdr>
    </w:div>
    <w:div w:id="1956015111">
      <w:bodyDiv w:val="1"/>
      <w:marLeft w:val="0"/>
      <w:marRight w:val="0"/>
      <w:marTop w:val="0"/>
      <w:marBottom w:val="0"/>
      <w:divBdr>
        <w:top w:val="none" w:sz="0" w:space="0" w:color="auto"/>
        <w:left w:val="none" w:sz="0" w:space="0" w:color="auto"/>
        <w:bottom w:val="none" w:sz="0" w:space="0" w:color="auto"/>
        <w:right w:val="none" w:sz="0" w:space="0" w:color="auto"/>
      </w:divBdr>
    </w:div>
    <w:div w:id="2007589726">
      <w:bodyDiv w:val="1"/>
      <w:marLeft w:val="0"/>
      <w:marRight w:val="0"/>
      <w:marTop w:val="0"/>
      <w:marBottom w:val="0"/>
      <w:divBdr>
        <w:top w:val="none" w:sz="0" w:space="0" w:color="auto"/>
        <w:left w:val="none" w:sz="0" w:space="0" w:color="auto"/>
        <w:bottom w:val="none" w:sz="0" w:space="0" w:color="auto"/>
        <w:right w:val="none" w:sz="0" w:space="0" w:color="auto"/>
      </w:divBdr>
    </w:div>
    <w:div w:id="2059745503">
      <w:bodyDiv w:val="1"/>
      <w:marLeft w:val="0"/>
      <w:marRight w:val="0"/>
      <w:marTop w:val="0"/>
      <w:marBottom w:val="0"/>
      <w:divBdr>
        <w:top w:val="none" w:sz="0" w:space="0" w:color="auto"/>
        <w:left w:val="none" w:sz="0" w:space="0" w:color="auto"/>
        <w:bottom w:val="none" w:sz="0" w:space="0" w:color="auto"/>
        <w:right w:val="none" w:sz="0" w:space="0" w:color="auto"/>
      </w:divBdr>
    </w:div>
    <w:div w:id="2061661624">
      <w:bodyDiv w:val="1"/>
      <w:marLeft w:val="0"/>
      <w:marRight w:val="0"/>
      <w:marTop w:val="0"/>
      <w:marBottom w:val="0"/>
      <w:divBdr>
        <w:top w:val="none" w:sz="0" w:space="0" w:color="auto"/>
        <w:left w:val="none" w:sz="0" w:space="0" w:color="auto"/>
        <w:bottom w:val="none" w:sz="0" w:space="0" w:color="auto"/>
        <w:right w:val="none" w:sz="0" w:space="0" w:color="auto"/>
      </w:divBdr>
    </w:div>
    <w:div w:id="212022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EB4AD-5145-48E4-8D49-62F68DB42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9277</TotalTime>
  <Pages>24</Pages>
  <Words>8134</Words>
  <Characters>46367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54393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Admin</dc:creator>
  <cp:lastModifiedBy>Revkom</cp:lastModifiedBy>
  <cp:revision>176</cp:revision>
  <cp:lastPrinted>2025-02-18T08:52:00Z</cp:lastPrinted>
  <dcterms:created xsi:type="dcterms:W3CDTF">2018-12-13T01:49:00Z</dcterms:created>
  <dcterms:modified xsi:type="dcterms:W3CDTF">2025-02-18T08:52:00Z</dcterms:modified>
</cp:coreProperties>
</file>