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65F26" w:rsidRPr="008D06FB" w:rsidTr="003F671C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ТЕРРИТОРИАЛЬНАЯ ИЗБИРАТЕЛЬНАЯ КОМИССИЯ</w:t>
            </w:r>
          </w:p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ЮРГИНСКОГО МУНИЦИПАЛЬНОГО ОКРУГА</w:t>
            </w:r>
          </w:p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КЕМЕРОВСКОЙ ОБЛАСТИ – КУЗБАССА</w:t>
            </w:r>
          </w:p>
        </w:tc>
      </w:tr>
    </w:tbl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sz w:val="26"/>
          <w:szCs w:val="26"/>
        </w:rPr>
      </w:pPr>
    </w:p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color w:val="000000"/>
          <w:sz w:val="26"/>
          <w:szCs w:val="26"/>
        </w:rPr>
      </w:pPr>
      <w:r w:rsidRPr="008D06FB">
        <w:rPr>
          <w:rFonts w:ascii="Times New Roman" w:hAnsi="Times New Roman"/>
          <w:b/>
          <w:color w:val="000000"/>
          <w:sz w:val="26"/>
          <w:szCs w:val="26"/>
        </w:rPr>
        <w:t>РЕШЕНИЕ</w:t>
      </w:r>
    </w:p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A55BEB" w:rsidRPr="00A75242" w:rsidTr="003F671C">
        <w:tc>
          <w:tcPr>
            <w:tcW w:w="4997" w:type="dxa"/>
          </w:tcPr>
          <w:p w:rsidR="00E65F26" w:rsidRPr="00A75242" w:rsidRDefault="009442B9" w:rsidP="009442B9">
            <w:pPr>
              <w:overflowPunct/>
              <w:autoSpaceDE/>
              <w:autoSpaceDN/>
              <w:adjustRightInd/>
              <w:spacing w:after="0" w:line="360" w:lineRule="auto"/>
              <w:ind w:firstLine="0"/>
              <w:jc w:val="left"/>
              <w:textAlignment w:val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13</w:t>
            </w:r>
            <w:r w:rsidR="00E8697F"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.0</w:t>
            </w:r>
            <w:r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  <w:r w:rsidR="00E8697F"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.2024</w:t>
            </w:r>
          </w:p>
        </w:tc>
        <w:tc>
          <w:tcPr>
            <w:tcW w:w="4998" w:type="dxa"/>
          </w:tcPr>
          <w:p w:rsidR="00E65F26" w:rsidRPr="00A75242" w:rsidRDefault="002B3E72" w:rsidP="00B2315F">
            <w:pPr>
              <w:overflowPunct/>
              <w:autoSpaceDE/>
              <w:autoSpaceDN/>
              <w:adjustRightInd/>
              <w:spacing w:after="0" w:line="360" w:lineRule="auto"/>
              <w:ind w:firstLine="0"/>
              <w:jc w:val="right"/>
              <w:textAlignment w:val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№</w:t>
            </w:r>
            <w:r w:rsidR="00586484"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  <w:r w:rsidR="009442B9"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  <w:r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/2</w:t>
            </w:r>
            <w:r w:rsidR="009442B9"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  <w:r w:rsidR="00B2315F"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</w:p>
        </w:tc>
      </w:tr>
    </w:tbl>
    <w:p w:rsidR="00E65F26" w:rsidRDefault="00E65F26" w:rsidP="00535DD0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  <w:r w:rsidRPr="00A75242">
        <w:rPr>
          <w:rFonts w:ascii="Times New Roman" w:hAnsi="Times New Roman"/>
          <w:color w:val="000000"/>
          <w:szCs w:val="24"/>
        </w:rPr>
        <w:t>г. Юрга</w:t>
      </w:r>
    </w:p>
    <w:p w:rsidR="00A75242" w:rsidRPr="00A75242" w:rsidRDefault="00A75242" w:rsidP="00535DD0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</w:p>
    <w:p w:rsidR="00B2315F" w:rsidRPr="00B2315F" w:rsidRDefault="00B2315F" w:rsidP="00B410CC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sz w:val="28"/>
          <w:szCs w:val="28"/>
          <w:lang w:eastAsia="en-US"/>
        </w:rPr>
      </w:pPr>
      <w:r w:rsidRPr="00B2315F">
        <w:rPr>
          <w:rFonts w:ascii="Times New Roman" w:hAnsi="Times New Roman"/>
          <w:b/>
          <w:bCs/>
          <w:sz w:val="28"/>
          <w:szCs w:val="28"/>
          <w:lang w:eastAsia="en-US"/>
        </w:rPr>
        <w:t>О</w:t>
      </w:r>
      <w:r w:rsidR="00B410CC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б объеме биографических данных зарегистрированных кандидатов, размещаемых на информационных стендах в помещении для голосования либо непосредственно перед ним на выборах </w:t>
      </w:r>
      <w:proofErr w:type="gramStart"/>
      <w:r w:rsidR="00B410CC">
        <w:rPr>
          <w:rFonts w:ascii="Times New Roman" w:hAnsi="Times New Roman"/>
          <w:b/>
          <w:bCs/>
          <w:sz w:val="28"/>
          <w:szCs w:val="28"/>
          <w:lang w:eastAsia="en-US"/>
        </w:rPr>
        <w:t>депутатов Совета народных депутатов Юргинского муниципального округа второго созыва</w:t>
      </w:r>
      <w:proofErr w:type="gramEnd"/>
      <w:r w:rsidR="00B410CC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8 сентября 2024 года  </w:t>
      </w:r>
      <w:r w:rsidRPr="00B2315F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</w:p>
    <w:p w:rsidR="00B2315F" w:rsidRPr="00B2315F" w:rsidRDefault="00B2315F" w:rsidP="00B2315F">
      <w:pPr>
        <w:overflowPunct/>
        <w:autoSpaceDE/>
        <w:autoSpaceDN/>
        <w:adjustRightInd/>
        <w:spacing w:after="0" w:line="276" w:lineRule="auto"/>
        <w:ind w:firstLine="0"/>
        <w:jc w:val="left"/>
        <w:textAlignment w:val="auto"/>
        <w:rPr>
          <w:rFonts w:ascii="Times New Roman" w:hAnsi="Times New Roman"/>
          <w:sz w:val="20"/>
          <w:szCs w:val="28"/>
          <w:lang w:eastAsia="en-US"/>
        </w:rPr>
      </w:pPr>
      <w:r w:rsidRPr="00B2315F">
        <w:rPr>
          <w:rFonts w:ascii="Times New Roman" w:hAnsi="Times New Roman"/>
          <w:b/>
          <w:bCs/>
          <w:sz w:val="28"/>
          <w:szCs w:val="28"/>
          <w:lang w:eastAsia="en-US"/>
        </w:rPr>
        <w:t> </w:t>
      </w:r>
    </w:p>
    <w:p w:rsidR="00B2315F" w:rsidRPr="00B2315F" w:rsidRDefault="00B2315F" w:rsidP="00B2315F">
      <w:pPr>
        <w:widowControl w:val="0"/>
        <w:overflowPunct/>
        <w:spacing w:after="0" w:line="276" w:lineRule="auto"/>
        <w:ind w:firstLine="567"/>
        <w:textAlignment w:val="auto"/>
        <w:rPr>
          <w:rFonts w:ascii="Times New Roman" w:hAnsi="Times New Roman"/>
          <w:szCs w:val="24"/>
          <w:lang w:eastAsia="en-US"/>
        </w:rPr>
      </w:pPr>
      <w:proofErr w:type="gramStart"/>
      <w:r w:rsidRPr="00B2315F">
        <w:rPr>
          <w:rFonts w:ascii="Times New Roman" w:eastAsia="Calibri" w:hAnsi="Times New Roman"/>
          <w:bCs/>
          <w:szCs w:val="24"/>
          <w:lang w:eastAsia="en-US"/>
        </w:rPr>
        <w:t xml:space="preserve">В соответствии с пунктами </w:t>
      </w:r>
      <w:r w:rsidR="00B410CC">
        <w:rPr>
          <w:rFonts w:ascii="Times New Roman" w:eastAsia="Calibri" w:hAnsi="Times New Roman"/>
          <w:bCs/>
          <w:szCs w:val="24"/>
          <w:lang w:eastAsia="en-US"/>
        </w:rPr>
        <w:t>3 и 4</w:t>
      </w:r>
      <w:r w:rsidRPr="00B2315F">
        <w:rPr>
          <w:rFonts w:ascii="Times New Roman" w:eastAsia="Calibri" w:hAnsi="Times New Roman"/>
          <w:bCs/>
          <w:szCs w:val="24"/>
          <w:lang w:eastAsia="en-US"/>
        </w:rPr>
        <w:t xml:space="preserve"> статьи </w:t>
      </w:r>
      <w:r w:rsidR="00B410CC">
        <w:rPr>
          <w:rFonts w:ascii="Times New Roman" w:eastAsia="Calibri" w:hAnsi="Times New Roman"/>
          <w:bCs/>
          <w:szCs w:val="24"/>
          <w:lang w:eastAsia="en-US"/>
        </w:rPr>
        <w:t>61 Федерального Закона от 12.06.2002 № 67–</w:t>
      </w:r>
      <w:r w:rsidR="004B0981">
        <w:rPr>
          <w:rFonts w:ascii="Times New Roman" w:eastAsia="Calibri" w:hAnsi="Times New Roman"/>
          <w:bCs/>
          <w:szCs w:val="24"/>
          <w:lang w:eastAsia="en-US"/>
        </w:rPr>
        <w:t xml:space="preserve">ФЗ </w:t>
      </w:r>
      <w:r w:rsidRPr="00B2315F">
        <w:rPr>
          <w:rFonts w:ascii="Times New Roman" w:eastAsia="Calibri" w:hAnsi="Times New Roman"/>
          <w:bCs/>
          <w:szCs w:val="24"/>
          <w:lang w:eastAsia="en-US"/>
        </w:rPr>
        <w:t>«О</w:t>
      </w:r>
      <w:r w:rsidR="00B410CC">
        <w:rPr>
          <w:rFonts w:ascii="Times New Roman" w:eastAsia="Calibri" w:hAnsi="Times New Roman"/>
          <w:bCs/>
          <w:szCs w:val="24"/>
          <w:lang w:eastAsia="en-US"/>
        </w:rPr>
        <w:t xml:space="preserve">б основных гарантиях избирательных прав и права на участие в референдуме граждан Российской Федерации», </w:t>
      </w:r>
      <w:r w:rsidRPr="00B2315F">
        <w:rPr>
          <w:rFonts w:ascii="Times New Roman" w:eastAsia="Calibri" w:hAnsi="Times New Roman"/>
          <w:bCs/>
          <w:szCs w:val="24"/>
          <w:lang w:eastAsia="en-US"/>
        </w:rPr>
        <w:t xml:space="preserve"> </w:t>
      </w:r>
      <w:r w:rsidR="003E2C03">
        <w:rPr>
          <w:rFonts w:ascii="Times New Roman" w:eastAsia="Calibri" w:hAnsi="Times New Roman"/>
          <w:bCs/>
          <w:szCs w:val="24"/>
          <w:lang w:eastAsia="en-US"/>
        </w:rPr>
        <w:t xml:space="preserve">с пунктом 3 статьи 54 Закона Кемеровской области от 30.05.2011 № 54–ОЗ «О </w:t>
      </w:r>
      <w:r w:rsidRPr="00B2315F">
        <w:rPr>
          <w:rFonts w:ascii="Times New Roman" w:eastAsia="Calibri" w:hAnsi="Times New Roman"/>
          <w:bCs/>
          <w:szCs w:val="24"/>
          <w:lang w:eastAsia="en-US"/>
        </w:rPr>
        <w:t>выборах в органы местного самоуправления в Кемеровской области</w:t>
      </w:r>
      <w:r w:rsidR="00E14D0A">
        <w:rPr>
          <w:rFonts w:ascii="Times New Roman" w:eastAsia="Calibri" w:hAnsi="Times New Roman"/>
          <w:bCs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Cs w:val="24"/>
          <w:lang w:eastAsia="en-US"/>
        </w:rPr>
        <w:t>– Кузбассе</w:t>
      </w:r>
      <w:r w:rsidRPr="00B2315F">
        <w:rPr>
          <w:rFonts w:ascii="Times New Roman" w:eastAsia="Calibri" w:hAnsi="Times New Roman"/>
          <w:bCs/>
          <w:szCs w:val="24"/>
          <w:lang w:eastAsia="en-US"/>
        </w:rPr>
        <w:t xml:space="preserve">», </w:t>
      </w:r>
      <w:r w:rsidR="003E2C03">
        <w:rPr>
          <w:rFonts w:ascii="Times New Roman" w:eastAsia="Calibri" w:hAnsi="Times New Roman"/>
          <w:bCs/>
          <w:szCs w:val="24"/>
          <w:lang w:eastAsia="en-US"/>
        </w:rPr>
        <w:t>т</w:t>
      </w:r>
      <w:r w:rsidR="00CD7B6A">
        <w:rPr>
          <w:rFonts w:ascii="Times New Roman" w:eastAsia="Calibri" w:hAnsi="Times New Roman"/>
          <w:bCs/>
          <w:szCs w:val="24"/>
          <w:lang w:eastAsia="en-US"/>
        </w:rPr>
        <w:t xml:space="preserve">ерриториальная </w:t>
      </w:r>
      <w:r w:rsidRPr="00B2315F">
        <w:rPr>
          <w:rFonts w:ascii="Times New Roman" w:hAnsi="Times New Roman"/>
          <w:szCs w:val="24"/>
          <w:lang w:eastAsia="en-US"/>
        </w:rPr>
        <w:t>избирательная комиссия Юргинского муниципального округа</w:t>
      </w:r>
      <w:proofErr w:type="gramEnd"/>
    </w:p>
    <w:p w:rsidR="00B2315F" w:rsidRDefault="00B2315F" w:rsidP="00A344A4">
      <w:pPr>
        <w:overflowPunct/>
        <w:autoSpaceDE/>
        <w:autoSpaceDN/>
        <w:adjustRightInd/>
        <w:spacing w:after="0" w:line="276" w:lineRule="auto"/>
        <w:ind w:firstLine="567"/>
        <w:textAlignment w:val="auto"/>
        <w:rPr>
          <w:rFonts w:ascii="Times New Roman" w:hAnsi="Times New Roman"/>
          <w:color w:val="000000"/>
          <w:szCs w:val="24"/>
          <w:highlight w:val="yellow"/>
        </w:rPr>
      </w:pPr>
    </w:p>
    <w:p w:rsidR="00FE461D" w:rsidRPr="00400B11" w:rsidRDefault="00B04A33" w:rsidP="00A344A4">
      <w:pPr>
        <w:widowControl w:val="0"/>
        <w:overflowPunct/>
        <w:autoSpaceDE/>
        <w:autoSpaceDN/>
        <w:adjustRightInd/>
        <w:spacing w:after="0" w:line="360" w:lineRule="auto"/>
        <w:ind w:right="180" w:firstLine="567"/>
        <w:textAlignment w:val="auto"/>
        <w:rPr>
          <w:rFonts w:ascii="Times New Roman" w:hAnsi="Times New Roman"/>
          <w:b/>
          <w:bCs/>
          <w:szCs w:val="24"/>
        </w:rPr>
      </w:pPr>
      <w:r w:rsidRPr="00400B11">
        <w:rPr>
          <w:rFonts w:ascii="Times New Roman" w:hAnsi="Times New Roman"/>
          <w:b/>
          <w:szCs w:val="24"/>
        </w:rPr>
        <w:t>Р</w:t>
      </w:r>
      <w:r w:rsidRPr="00400B11">
        <w:rPr>
          <w:rFonts w:ascii="Times New Roman" w:hAnsi="Times New Roman"/>
          <w:b/>
          <w:bCs/>
          <w:szCs w:val="24"/>
        </w:rPr>
        <w:t>ЕШИЛА:</w:t>
      </w:r>
    </w:p>
    <w:p w:rsidR="00CD7B6A" w:rsidRPr="00CD7B6A" w:rsidRDefault="00CD7B6A" w:rsidP="003E2C03">
      <w:pPr>
        <w:overflowPunct/>
        <w:autoSpaceDE/>
        <w:autoSpaceDN/>
        <w:adjustRightInd/>
        <w:spacing w:after="0" w:line="276" w:lineRule="auto"/>
        <w:ind w:firstLine="567"/>
        <w:textAlignment w:val="auto"/>
        <w:rPr>
          <w:rFonts w:ascii="Times New Roman" w:hAnsi="Times New Roman"/>
          <w:szCs w:val="24"/>
        </w:rPr>
      </w:pPr>
      <w:r w:rsidRPr="00CD7B6A">
        <w:rPr>
          <w:rFonts w:ascii="Times New Roman" w:hAnsi="Times New Roman"/>
          <w:szCs w:val="24"/>
        </w:rPr>
        <w:t xml:space="preserve">1. </w:t>
      </w:r>
      <w:r w:rsidR="003E2C03">
        <w:rPr>
          <w:rFonts w:ascii="Times New Roman" w:hAnsi="Times New Roman"/>
          <w:szCs w:val="24"/>
        </w:rPr>
        <w:t xml:space="preserve">Утвердить объем </w:t>
      </w:r>
      <w:r w:rsidR="00E14A0F">
        <w:rPr>
          <w:rFonts w:ascii="Times New Roman" w:hAnsi="Times New Roman"/>
          <w:szCs w:val="24"/>
        </w:rPr>
        <w:t xml:space="preserve">биографических данных зарегистрированных кандидатов, размещаемых на информационном стенде в помещении для голосования либо непосредственно перед ним, при проведении </w:t>
      </w:r>
      <w:proofErr w:type="gramStart"/>
      <w:r w:rsidR="00E14A0F">
        <w:rPr>
          <w:rFonts w:ascii="Times New Roman" w:hAnsi="Times New Roman"/>
          <w:szCs w:val="24"/>
        </w:rPr>
        <w:t>выборов депутатов Совета народных депутатов Юргинского муниципального округа второго созыва</w:t>
      </w:r>
      <w:proofErr w:type="gramEnd"/>
      <w:r w:rsidR="00E14A0F">
        <w:rPr>
          <w:rFonts w:ascii="Times New Roman" w:hAnsi="Times New Roman"/>
          <w:szCs w:val="24"/>
        </w:rPr>
        <w:t xml:space="preserve"> 8 сентября 2024 года (приложение 1). </w:t>
      </w:r>
    </w:p>
    <w:p w:rsidR="00E14A0F" w:rsidRPr="00E14A0F" w:rsidRDefault="00E14A0F" w:rsidP="00E14A0F">
      <w:pPr>
        <w:widowControl w:val="0"/>
        <w:overflowPunct/>
        <w:autoSpaceDE/>
        <w:adjustRightInd/>
        <w:spacing w:after="0" w:line="276" w:lineRule="auto"/>
        <w:ind w:right="18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2</w:t>
      </w:r>
      <w:r w:rsidR="00A344A4" w:rsidRPr="00A344A4">
        <w:rPr>
          <w:rFonts w:ascii="Times New Roman" w:hAnsi="Times New Roman"/>
          <w:color w:val="000000"/>
          <w:szCs w:val="24"/>
        </w:rPr>
        <w:t xml:space="preserve">. </w:t>
      </w:r>
      <w:r w:rsidRPr="00E14A0F">
        <w:rPr>
          <w:rFonts w:ascii="Times New Roman" w:hAnsi="Times New Roman"/>
          <w:szCs w:val="24"/>
        </w:rPr>
        <w:t>Опубликовать настоящее решение в газете «</w:t>
      </w:r>
      <w:proofErr w:type="spellStart"/>
      <w:r w:rsidRPr="00E14A0F">
        <w:rPr>
          <w:rFonts w:ascii="Times New Roman" w:hAnsi="Times New Roman"/>
          <w:szCs w:val="24"/>
        </w:rPr>
        <w:t>Юргинские</w:t>
      </w:r>
      <w:proofErr w:type="spellEnd"/>
      <w:r w:rsidRPr="00E14A0F">
        <w:rPr>
          <w:rFonts w:ascii="Times New Roman" w:hAnsi="Times New Roman"/>
          <w:szCs w:val="24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округа.</w:t>
      </w:r>
    </w:p>
    <w:p w:rsidR="00A344A4" w:rsidRPr="00A344A4" w:rsidRDefault="00E14A0F" w:rsidP="00A344A4">
      <w:pPr>
        <w:shd w:val="clear" w:color="auto" w:fill="FFFFFF"/>
        <w:overflowPunct/>
        <w:autoSpaceDE/>
        <w:autoSpaceDN/>
        <w:adjustRightInd/>
        <w:spacing w:after="0" w:line="276" w:lineRule="auto"/>
        <w:ind w:firstLine="567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3</w:t>
      </w:r>
      <w:r w:rsidR="00A344A4" w:rsidRPr="00A344A4">
        <w:rPr>
          <w:rFonts w:ascii="Times New Roman" w:hAnsi="Times New Roman"/>
          <w:color w:val="000000"/>
          <w:szCs w:val="24"/>
        </w:rPr>
        <w:t xml:space="preserve">.  Контроль за исполнением настоящего решения возложить на секретаря территориальной избирательной комиссии Юргинского муниципального округа </w:t>
      </w:r>
      <w:r w:rsidR="00A344A4">
        <w:rPr>
          <w:rFonts w:ascii="Times New Roman" w:hAnsi="Times New Roman"/>
          <w:color w:val="000000"/>
          <w:szCs w:val="24"/>
        </w:rPr>
        <w:t xml:space="preserve">И.В. </w:t>
      </w:r>
      <w:proofErr w:type="gramStart"/>
      <w:r w:rsidR="00A344A4">
        <w:rPr>
          <w:rFonts w:ascii="Times New Roman" w:hAnsi="Times New Roman"/>
          <w:color w:val="000000"/>
          <w:szCs w:val="24"/>
        </w:rPr>
        <w:t>Шутов</w:t>
      </w:r>
      <w:r w:rsidR="00753ACE">
        <w:rPr>
          <w:rFonts w:ascii="Times New Roman" w:hAnsi="Times New Roman"/>
          <w:color w:val="000000"/>
          <w:szCs w:val="24"/>
        </w:rPr>
        <w:t>у</w:t>
      </w:r>
      <w:bookmarkStart w:id="0" w:name="_GoBack"/>
      <w:bookmarkEnd w:id="0"/>
      <w:proofErr w:type="gramEnd"/>
      <w:r w:rsidR="00A344A4">
        <w:rPr>
          <w:rFonts w:ascii="Times New Roman" w:hAnsi="Times New Roman"/>
          <w:color w:val="000000"/>
          <w:szCs w:val="24"/>
        </w:rPr>
        <w:t>.</w:t>
      </w:r>
    </w:p>
    <w:p w:rsidR="00B04A33" w:rsidRPr="00A344A4" w:rsidRDefault="00B04A33" w:rsidP="00A344A4">
      <w:pPr>
        <w:widowControl w:val="0"/>
        <w:tabs>
          <w:tab w:val="left" w:pos="0"/>
          <w:tab w:val="left" w:pos="1145"/>
          <w:tab w:val="left" w:leader="underscore" w:pos="1846"/>
        </w:tabs>
        <w:overflowPunct/>
        <w:autoSpaceDE/>
        <w:autoSpaceDN/>
        <w:adjustRightInd/>
        <w:spacing w:before="17" w:after="0" w:line="276" w:lineRule="auto"/>
        <w:ind w:right="40" w:firstLine="567"/>
        <w:textAlignment w:val="auto"/>
        <w:rPr>
          <w:rFonts w:ascii="Times New Roman" w:hAnsi="Times New Roman"/>
          <w:szCs w:val="24"/>
        </w:rPr>
      </w:pPr>
    </w:p>
    <w:p w:rsidR="00B04A33" w:rsidRPr="00B04A33" w:rsidRDefault="00B04A33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B04A33" w:rsidRPr="00B04A33" w:rsidTr="009442B9">
        <w:tc>
          <w:tcPr>
            <w:tcW w:w="3936" w:type="dxa"/>
            <w:hideMark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 xml:space="preserve">Председатель </w:t>
            </w: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избирательной комиссии</w:t>
            </w:r>
          </w:p>
        </w:tc>
        <w:tc>
          <w:tcPr>
            <w:tcW w:w="3190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hideMark/>
          </w:tcPr>
          <w:p w:rsidR="00B04A33" w:rsidRPr="00B04A33" w:rsidRDefault="00B04A33" w:rsidP="0008298D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О.Ю.</w:t>
            </w:r>
            <w:r w:rsidR="000250F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4A33">
              <w:rPr>
                <w:rFonts w:ascii="Times New Roman" w:hAnsi="Times New Roman"/>
                <w:szCs w:val="24"/>
              </w:rPr>
              <w:t>Митулинская</w:t>
            </w:r>
            <w:proofErr w:type="spellEnd"/>
          </w:p>
        </w:tc>
      </w:tr>
      <w:tr w:rsidR="00B04A33" w:rsidRPr="00B04A33" w:rsidTr="009442B9">
        <w:tc>
          <w:tcPr>
            <w:tcW w:w="3936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 xml:space="preserve">Секретарь </w:t>
            </w: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избирательной комиссии</w:t>
            </w:r>
          </w:p>
        </w:tc>
        <w:tc>
          <w:tcPr>
            <w:tcW w:w="3190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</w:tcPr>
          <w:p w:rsidR="00B04A33" w:rsidRPr="00B04A33" w:rsidRDefault="00B04A33" w:rsidP="0008298D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08298D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08298D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И.В. Шутова</w:t>
            </w:r>
          </w:p>
        </w:tc>
      </w:tr>
    </w:tbl>
    <w:p w:rsidR="00B04A33" w:rsidRPr="00B04A33" w:rsidRDefault="00B04A33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p w:rsidR="00B04A33" w:rsidRPr="00B04A33" w:rsidRDefault="00B04A33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p w:rsidR="00B04A33" w:rsidRPr="00B04A33" w:rsidRDefault="00B04A33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p w:rsidR="00317001" w:rsidRDefault="00317001" w:rsidP="00317001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</w:p>
    <w:p w:rsidR="00317001" w:rsidRDefault="00317001" w:rsidP="00317001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</w:p>
    <w:p w:rsidR="00317001" w:rsidRDefault="00317001" w:rsidP="00317001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</w:p>
    <w:p w:rsidR="00A344A4" w:rsidRDefault="00A344A4" w:rsidP="00317001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</w:p>
    <w:p w:rsidR="00A344A4" w:rsidRDefault="00A344A4" w:rsidP="00317001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</w:p>
    <w:p w:rsidR="00E14D0A" w:rsidRPr="0013658C" w:rsidRDefault="00E14D0A" w:rsidP="00E14D0A">
      <w:pPr>
        <w:overflowPunct/>
        <w:autoSpaceDE/>
        <w:autoSpaceDN/>
        <w:adjustRightInd/>
        <w:spacing w:after="0"/>
        <w:ind w:left="5670"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  <w:r w:rsidRPr="0013658C">
        <w:rPr>
          <w:rFonts w:ascii="Times New Roman" w:hAnsi="Times New Roman"/>
          <w:color w:val="000000"/>
          <w:szCs w:val="24"/>
        </w:rPr>
        <w:t xml:space="preserve">Приложение </w:t>
      </w:r>
      <w:r>
        <w:rPr>
          <w:rFonts w:ascii="Times New Roman" w:hAnsi="Times New Roman"/>
          <w:color w:val="000000"/>
          <w:szCs w:val="24"/>
        </w:rPr>
        <w:t>1</w:t>
      </w:r>
      <w:r w:rsidRPr="0013658C">
        <w:rPr>
          <w:rFonts w:ascii="Times New Roman" w:hAnsi="Times New Roman"/>
          <w:color w:val="000000"/>
          <w:szCs w:val="24"/>
        </w:rPr>
        <w:t xml:space="preserve"> к решению территориальной избирательной комиссии Юргинского муниципального округа  </w:t>
      </w:r>
    </w:p>
    <w:p w:rsidR="00E14D0A" w:rsidRPr="0013658C" w:rsidRDefault="00E14D0A" w:rsidP="00E14D0A">
      <w:pPr>
        <w:overflowPunct/>
        <w:autoSpaceDE/>
        <w:autoSpaceDN/>
        <w:adjustRightInd/>
        <w:spacing w:after="0"/>
        <w:ind w:left="5670"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  <w:r w:rsidRPr="0013658C">
        <w:rPr>
          <w:rFonts w:ascii="Times New Roman" w:hAnsi="Times New Roman"/>
          <w:color w:val="000000"/>
          <w:szCs w:val="24"/>
        </w:rPr>
        <w:t xml:space="preserve">от </w:t>
      </w:r>
      <w:r>
        <w:rPr>
          <w:rFonts w:ascii="Times New Roman" w:hAnsi="Times New Roman"/>
          <w:color w:val="000000"/>
          <w:szCs w:val="24"/>
        </w:rPr>
        <w:t>13</w:t>
      </w:r>
      <w:r w:rsidRPr="0013658C">
        <w:rPr>
          <w:rFonts w:ascii="Times New Roman" w:hAnsi="Times New Roman"/>
          <w:color w:val="000000"/>
          <w:szCs w:val="24"/>
        </w:rPr>
        <w:t>.06.202</w:t>
      </w:r>
      <w:r>
        <w:rPr>
          <w:rFonts w:ascii="Times New Roman" w:hAnsi="Times New Roman"/>
          <w:color w:val="000000"/>
          <w:szCs w:val="24"/>
        </w:rPr>
        <w:t>4</w:t>
      </w:r>
      <w:r w:rsidRPr="0013658C">
        <w:rPr>
          <w:rFonts w:ascii="Times New Roman" w:hAnsi="Times New Roman"/>
          <w:color w:val="000000"/>
          <w:szCs w:val="24"/>
        </w:rPr>
        <w:t xml:space="preserve"> г. № </w:t>
      </w:r>
      <w:r>
        <w:rPr>
          <w:rFonts w:ascii="Times New Roman" w:hAnsi="Times New Roman"/>
          <w:color w:val="000000"/>
          <w:szCs w:val="24"/>
        </w:rPr>
        <w:t>62</w:t>
      </w:r>
      <w:r w:rsidRPr="0013658C">
        <w:rPr>
          <w:rFonts w:ascii="Times New Roman" w:hAnsi="Times New Roman"/>
          <w:color w:val="000000"/>
          <w:szCs w:val="24"/>
        </w:rPr>
        <w:t>/</w:t>
      </w:r>
      <w:r>
        <w:rPr>
          <w:rFonts w:ascii="Times New Roman" w:hAnsi="Times New Roman"/>
          <w:color w:val="000000"/>
          <w:szCs w:val="24"/>
        </w:rPr>
        <w:t>299</w:t>
      </w:r>
    </w:p>
    <w:p w:rsidR="00A344A4" w:rsidRDefault="00A344A4" w:rsidP="00317001">
      <w:pPr>
        <w:spacing w:after="0"/>
        <w:ind w:left="5670" w:firstLine="0"/>
        <w:jc w:val="center"/>
        <w:rPr>
          <w:rFonts w:ascii="Times New Roman" w:hAnsi="Times New Roman"/>
          <w:szCs w:val="24"/>
        </w:rPr>
      </w:pPr>
    </w:p>
    <w:p w:rsidR="00991545" w:rsidRDefault="00E14D0A" w:rsidP="00BD4C4E">
      <w:pPr>
        <w:tabs>
          <w:tab w:val="left" w:pos="0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E14D0A">
        <w:rPr>
          <w:rFonts w:ascii="Times New Roman" w:hAnsi="Times New Roman"/>
          <w:b/>
          <w:szCs w:val="24"/>
        </w:rPr>
        <w:t xml:space="preserve">Объем биографических данных зарегистрированных кандидатов, размещаемых на информационном стенде в помещении для голосования либо непосредственно перед ним, при проведении </w:t>
      </w:r>
      <w:proofErr w:type="gramStart"/>
      <w:r w:rsidRPr="00E14D0A">
        <w:rPr>
          <w:rFonts w:ascii="Times New Roman" w:hAnsi="Times New Roman"/>
          <w:b/>
          <w:szCs w:val="24"/>
        </w:rPr>
        <w:t>выборов депутатов Совета народных депутатов Юргинского муниципального округа второго созыва</w:t>
      </w:r>
      <w:proofErr w:type="gramEnd"/>
      <w:r w:rsidRPr="00E14D0A">
        <w:rPr>
          <w:rFonts w:ascii="Times New Roman" w:hAnsi="Times New Roman"/>
          <w:b/>
          <w:szCs w:val="24"/>
        </w:rPr>
        <w:t xml:space="preserve"> 8 сентября 2024 года</w:t>
      </w:r>
    </w:p>
    <w:p w:rsidR="00E14D0A" w:rsidRDefault="00E14D0A" w:rsidP="00BD4C4E">
      <w:pPr>
        <w:tabs>
          <w:tab w:val="left" w:pos="0"/>
        </w:tabs>
        <w:ind w:firstLine="0"/>
        <w:jc w:val="center"/>
        <w:rPr>
          <w:rFonts w:ascii="Times New Roman" w:hAnsi="Times New Roman"/>
          <w:b/>
          <w:szCs w:val="24"/>
        </w:rPr>
      </w:pPr>
    </w:p>
    <w:p w:rsidR="00E14D0A" w:rsidRDefault="00E14D0A" w:rsidP="00E14D0A">
      <w:pPr>
        <w:tabs>
          <w:tab w:val="left" w:pos="0"/>
        </w:tabs>
        <w:ind w:firstLine="567"/>
        <w:rPr>
          <w:rFonts w:ascii="Times New Roman" w:eastAsia="Calibri" w:hAnsi="Times New Roman"/>
          <w:bCs/>
          <w:szCs w:val="24"/>
          <w:lang w:eastAsia="en-US"/>
        </w:rPr>
      </w:pPr>
      <w:r w:rsidRPr="00E14D0A">
        <w:rPr>
          <w:rFonts w:ascii="Times New Roman" w:hAnsi="Times New Roman"/>
          <w:szCs w:val="24"/>
        </w:rPr>
        <w:t xml:space="preserve">На информационном </w:t>
      </w:r>
      <w:r>
        <w:rPr>
          <w:rFonts w:ascii="Times New Roman" w:hAnsi="Times New Roman"/>
          <w:szCs w:val="24"/>
        </w:rPr>
        <w:t xml:space="preserve">стенде в помещении для голосования либо непосредственно перед этим помещением в соответствии </w:t>
      </w:r>
      <w:r>
        <w:rPr>
          <w:rFonts w:ascii="Times New Roman" w:eastAsia="Calibri" w:hAnsi="Times New Roman"/>
          <w:bCs/>
          <w:szCs w:val="24"/>
          <w:lang w:eastAsia="en-US"/>
        </w:rPr>
        <w:t xml:space="preserve">с пунктом 3 статьи 54 Закона Кемеровской области от 30.05.2011 № 54 –ОЗ «О </w:t>
      </w:r>
      <w:r w:rsidRPr="00B2315F">
        <w:rPr>
          <w:rFonts w:ascii="Times New Roman" w:eastAsia="Calibri" w:hAnsi="Times New Roman"/>
          <w:bCs/>
          <w:szCs w:val="24"/>
          <w:lang w:eastAsia="en-US"/>
        </w:rPr>
        <w:t>выборах в органы местного самоуправления в Кемеровской области</w:t>
      </w:r>
      <w:r>
        <w:rPr>
          <w:rFonts w:ascii="Times New Roman" w:eastAsia="Calibri" w:hAnsi="Times New Roman"/>
          <w:bCs/>
          <w:szCs w:val="24"/>
          <w:lang w:eastAsia="en-US"/>
        </w:rPr>
        <w:t xml:space="preserve"> – Кузбассе</w:t>
      </w:r>
      <w:r w:rsidRPr="00B2315F">
        <w:rPr>
          <w:rFonts w:ascii="Times New Roman" w:eastAsia="Calibri" w:hAnsi="Times New Roman"/>
          <w:bCs/>
          <w:szCs w:val="24"/>
          <w:lang w:eastAsia="en-US"/>
        </w:rPr>
        <w:t>»</w:t>
      </w:r>
      <w:r>
        <w:rPr>
          <w:rFonts w:ascii="Times New Roman" w:eastAsia="Calibri" w:hAnsi="Times New Roman"/>
          <w:bCs/>
          <w:szCs w:val="24"/>
          <w:lang w:eastAsia="en-US"/>
        </w:rPr>
        <w:t xml:space="preserve"> участковая избирательная комиссия размещает не содержащие признаков предвыборной агитации информационные материалы в следующем объеме:</w:t>
      </w:r>
    </w:p>
    <w:p w:rsidR="00E14D0A" w:rsidRDefault="00E14D0A" w:rsidP="00E14D0A">
      <w:pPr>
        <w:tabs>
          <w:tab w:val="left" w:pos="0"/>
        </w:tabs>
        <w:ind w:firstLine="567"/>
        <w:rPr>
          <w:rFonts w:ascii="Times New Roman" w:eastAsia="Calibri" w:hAnsi="Times New Roman"/>
          <w:bCs/>
          <w:szCs w:val="24"/>
          <w:lang w:eastAsia="en-US"/>
        </w:rPr>
      </w:pPr>
      <w:r>
        <w:rPr>
          <w:rFonts w:ascii="Times New Roman" w:eastAsia="Calibri" w:hAnsi="Times New Roman"/>
          <w:bCs/>
          <w:szCs w:val="24"/>
          <w:lang w:eastAsia="en-US"/>
        </w:rPr>
        <w:t>В участковых избирательных комиссиях используются плакаты под заголовком «Кандидаты в депутаты Совета народных депутатов Юргинского муниципального округа второго созыва</w:t>
      </w:r>
      <w:r w:rsidR="00013DB8">
        <w:rPr>
          <w:rFonts w:ascii="Times New Roman" w:eastAsia="Calibri" w:hAnsi="Times New Roman"/>
          <w:bCs/>
          <w:szCs w:val="24"/>
          <w:lang w:eastAsia="en-US"/>
        </w:rPr>
        <w:t>.</w:t>
      </w:r>
    </w:p>
    <w:p w:rsidR="00013DB8" w:rsidRDefault="00013DB8" w:rsidP="00E14D0A">
      <w:pPr>
        <w:tabs>
          <w:tab w:val="left" w:pos="0"/>
        </w:tabs>
        <w:ind w:firstLine="567"/>
        <w:rPr>
          <w:rFonts w:ascii="Times New Roman" w:eastAsia="Calibri" w:hAnsi="Times New Roman"/>
          <w:bCs/>
          <w:szCs w:val="24"/>
          <w:lang w:eastAsia="en-US"/>
        </w:rPr>
      </w:pPr>
      <w:r>
        <w:rPr>
          <w:rFonts w:ascii="Times New Roman" w:eastAsia="Calibri" w:hAnsi="Times New Roman"/>
          <w:bCs/>
          <w:szCs w:val="24"/>
          <w:lang w:eastAsia="en-US"/>
        </w:rPr>
        <w:t>Плакаты изготавливаются территориальной избирательной комиссий.</w:t>
      </w:r>
    </w:p>
    <w:p w:rsidR="00013DB8" w:rsidRPr="00A36DFE" w:rsidRDefault="00013DB8" w:rsidP="00E14D0A">
      <w:pPr>
        <w:tabs>
          <w:tab w:val="left" w:pos="0"/>
        </w:tabs>
        <w:ind w:firstLine="567"/>
        <w:rPr>
          <w:rFonts w:ascii="Times New Roman" w:eastAsia="Calibri" w:hAnsi="Times New Roman"/>
          <w:b/>
          <w:bCs/>
          <w:szCs w:val="24"/>
          <w:lang w:eastAsia="en-US"/>
        </w:rPr>
      </w:pPr>
      <w:r>
        <w:rPr>
          <w:rFonts w:ascii="Times New Roman" w:eastAsia="Calibri" w:hAnsi="Times New Roman"/>
          <w:bCs/>
          <w:szCs w:val="24"/>
          <w:lang w:eastAsia="en-US"/>
        </w:rPr>
        <w:t xml:space="preserve">Биографические сведения на плакате размещаются после фамилий кандидатов, расположенных в алфавитном порядке. </w:t>
      </w:r>
      <w:r w:rsidR="00A36DFE" w:rsidRPr="00A36DFE">
        <w:rPr>
          <w:rFonts w:ascii="Times New Roman" w:eastAsia="Calibri" w:hAnsi="Times New Roman"/>
          <w:b/>
          <w:bCs/>
          <w:szCs w:val="24"/>
          <w:lang w:eastAsia="en-US"/>
        </w:rPr>
        <w:t xml:space="preserve">Предельный объем сведений биографического характера о каждом кандидате не должен превышать площадь печатного листа формата А–4, на котором сведения  </w:t>
      </w:r>
      <w:r w:rsidRPr="00A36DFE">
        <w:rPr>
          <w:rFonts w:ascii="Times New Roman" w:eastAsia="Calibri" w:hAnsi="Times New Roman"/>
          <w:b/>
          <w:bCs/>
          <w:szCs w:val="24"/>
          <w:lang w:eastAsia="en-US"/>
        </w:rPr>
        <w:t>обо всех кандидатах должны быть напечатаны одинаковым шрифтом (размер 14) через полтора интервала.</w:t>
      </w:r>
    </w:p>
    <w:p w:rsidR="00C54A3A" w:rsidRDefault="00C54A3A" w:rsidP="00E14D0A">
      <w:pPr>
        <w:tabs>
          <w:tab w:val="left" w:pos="0"/>
        </w:tabs>
        <w:ind w:firstLine="567"/>
        <w:rPr>
          <w:rFonts w:ascii="Times New Roman" w:eastAsia="Calibri" w:hAnsi="Times New Roman"/>
          <w:bCs/>
          <w:szCs w:val="24"/>
          <w:lang w:eastAsia="en-US"/>
        </w:rPr>
      </w:pPr>
      <w:r>
        <w:rPr>
          <w:rFonts w:ascii="Times New Roman" w:eastAsia="Calibri" w:hAnsi="Times New Roman"/>
          <w:bCs/>
          <w:szCs w:val="24"/>
          <w:lang w:eastAsia="en-US"/>
        </w:rPr>
        <w:t xml:space="preserve">В </w:t>
      </w:r>
      <w:proofErr w:type="gramStart"/>
      <w:r w:rsidR="00A36DFE">
        <w:rPr>
          <w:rFonts w:ascii="Times New Roman" w:eastAsia="Calibri" w:hAnsi="Times New Roman"/>
          <w:bCs/>
          <w:szCs w:val="24"/>
          <w:lang w:eastAsia="en-US"/>
        </w:rPr>
        <w:t>информационном</w:t>
      </w:r>
      <w:proofErr w:type="gramEnd"/>
      <w:r w:rsidR="00A36DFE">
        <w:rPr>
          <w:rFonts w:ascii="Times New Roman" w:eastAsia="Calibri" w:hAnsi="Times New Roman"/>
          <w:bCs/>
          <w:szCs w:val="24"/>
          <w:lang w:eastAsia="en-US"/>
        </w:rPr>
        <w:t xml:space="preserve"> материалы о кандидатах включаются следующие сведения:</w:t>
      </w:r>
    </w:p>
    <w:p w:rsidR="00C54A3A" w:rsidRPr="00C54A3A" w:rsidRDefault="00C54A3A" w:rsidP="00C54A3A">
      <w:pPr>
        <w:widowControl w:val="0"/>
        <w:suppressAutoHyphens/>
        <w:overflowPunct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  <w:lang w:eastAsia="zh-CN"/>
        </w:rPr>
      </w:pPr>
      <w:r w:rsidRPr="00C54A3A">
        <w:rPr>
          <w:rFonts w:ascii="Times New Roman" w:hAnsi="Times New Roman"/>
          <w:szCs w:val="24"/>
          <w:lang w:eastAsia="zh-CN"/>
        </w:rPr>
        <w:t>1)</w:t>
      </w:r>
      <w:r w:rsidRPr="00C54A3A">
        <w:rPr>
          <w:rFonts w:ascii="Times New Roman" w:hAnsi="Times New Roman"/>
          <w:szCs w:val="24"/>
          <w:lang w:eastAsia="zh-CN"/>
        </w:rPr>
        <w:tab/>
        <w:t>фамилия, имя, отчество;</w:t>
      </w:r>
    </w:p>
    <w:p w:rsidR="00C54A3A" w:rsidRPr="00C54A3A" w:rsidRDefault="00C54A3A" w:rsidP="00C54A3A">
      <w:pPr>
        <w:widowControl w:val="0"/>
        <w:suppressAutoHyphens/>
        <w:overflowPunct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  <w:lang w:eastAsia="zh-CN"/>
        </w:rPr>
      </w:pPr>
      <w:r w:rsidRPr="00C54A3A">
        <w:rPr>
          <w:rFonts w:ascii="Times New Roman" w:hAnsi="Times New Roman"/>
          <w:szCs w:val="24"/>
          <w:lang w:eastAsia="zh-CN"/>
        </w:rPr>
        <w:t>2)</w:t>
      </w:r>
      <w:r w:rsidRPr="00C54A3A">
        <w:rPr>
          <w:rFonts w:ascii="Times New Roman" w:hAnsi="Times New Roman"/>
          <w:szCs w:val="24"/>
          <w:lang w:eastAsia="zh-CN"/>
        </w:rPr>
        <w:tab/>
        <w:t>год рождения;</w:t>
      </w:r>
    </w:p>
    <w:p w:rsidR="00A36DFE" w:rsidRPr="00C54A3A" w:rsidRDefault="00C54A3A" w:rsidP="00A36DFE">
      <w:pPr>
        <w:widowControl w:val="0"/>
        <w:suppressAutoHyphens/>
        <w:overflowPunct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  <w:lang w:eastAsia="zh-CN"/>
        </w:rPr>
      </w:pPr>
      <w:r w:rsidRPr="00C54A3A">
        <w:rPr>
          <w:rFonts w:ascii="Times New Roman" w:hAnsi="Times New Roman"/>
          <w:szCs w:val="24"/>
          <w:lang w:eastAsia="zh-CN"/>
        </w:rPr>
        <w:t>3)</w:t>
      </w:r>
      <w:r w:rsidRPr="00C54A3A">
        <w:rPr>
          <w:rFonts w:ascii="Times New Roman" w:hAnsi="Times New Roman"/>
          <w:szCs w:val="24"/>
          <w:lang w:eastAsia="zh-CN"/>
        </w:rPr>
        <w:tab/>
      </w:r>
      <w:r w:rsidR="00A36DFE" w:rsidRPr="00C54A3A">
        <w:rPr>
          <w:rFonts w:ascii="Times New Roman" w:hAnsi="Times New Roman"/>
          <w:szCs w:val="24"/>
          <w:lang w:eastAsia="zh-CN"/>
        </w:rPr>
        <w:t>сведения о профессиональном образовании (с указанием уровня образования, организации, осуществляющей образовательную деятельность, года ее окончания, квалификации, специальности);</w:t>
      </w:r>
    </w:p>
    <w:p w:rsidR="00C54A3A" w:rsidRPr="00C54A3A" w:rsidRDefault="00C54A3A" w:rsidP="00C54A3A">
      <w:pPr>
        <w:widowControl w:val="0"/>
        <w:suppressAutoHyphens/>
        <w:overflowPunct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  <w:lang w:eastAsia="zh-CN"/>
        </w:rPr>
      </w:pPr>
      <w:r w:rsidRPr="00C54A3A">
        <w:rPr>
          <w:rFonts w:ascii="Times New Roman" w:hAnsi="Times New Roman"/>
          <w:szCs w:val="24"/>
          <w:lang w:eastAsia="zh-CN"/>
        </w:rPr>
        <w:t>4)</w:t>
      </w:r>
      <w:r w:rsidRPr="00C54A3A">
        <w:rPr>
          <w:rFonts w:ascii="Times New Roman" w:hAnsi="Times New Roman"/>
          <w:szCs w:val="24"/>
          <w:lang w:eastAsia="zh-CN"/>
        </w:rPr>
        <w:tab/>
        <w:t>место жительства (наименование субъекта Российской Федерации, района, города, иного населенного пункта);</w:t>
      </w:r>
    </w:p>
    <w:p w:rsidR="00C54A3A" w:rsidRPr="00C54A3A" w:rsidRDefault="00C54A3A" w:rsidP="00C54A3A">
      <w:pPr>
        <w:widowControl w:val="0"/>
        <w:suppressAutoHyphens/>
        <w:overflowPunct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  <w:lang w:eastAsia="zh-CN"/>
        </w:rPr>
      </w:pPr>
      <w:r w:rsidRPr="00C54A3A">
        <w:rPr>
          <w:rFonts w:ascii="Times New Roman" w:hAnsi="Times New Roman"/>
          <w:szCs w:val="24"/>
          <w:lang w:eastAsia="zh-CN"/>
        </w:rPr>
        <w:t>5)</w:t>
      </w:r>
      <w:r w:rsidRPr="00C54A3A">
        <w:rPr>
          <w:rFonts w:ascii="Times New Roman" w:hAnsi="Times New Roman"/>
          <w:szCs w:val="24"/>
          <w:lang w:eastAsia="zh-CN"/>
        </w:rPr>
        <w:tab/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C54A3A" w:rsidRDefault="00C54A3A" w:rsidP="00C54A3A">
      <w:pPr>
        <w:widowControl w:val="0"/>
        <w:suppressAutoHyphens/>
        <w:overflowPunct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  <w:lang w:eastAsia="zh-CN"/>
        </w:rPr>
      </w:pPr>
      <w:r w:rsidRPr="00C54A3A">
        <w:rPr>
          <w:rFonts w:ascii="Times New Roman" w:hAnsi="Times New Roman"/>
          <w:szCs w:val="24"/>
          <w:lang w:eastAsia="zh-CN"/>
        </w:rPr>
        <w:t>6)</w:t>
      </w:r>
      <w:r w:rsidRPr="00C54A3A">
        <w:rPr>
          <w:rFonts w:ascii="Times New Roman" w:hAnsi="Times New Roman"/>
          <w:szCs w:val="24"/>
          <w:lang w:eastAsia="zh-CN"/>
        </w:rPr>
        <w:tab/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органа;</w:t>
      </w:r>
    </w:p>
    <w:p w:rsidR="00A36DFE" w:rsidRDefault="00A36DFE" w:rsidP="00C54A3A">
      <w:pPr>
        <w:widowControl w:val="0"/>
        <w:suppressAutoHyphens/>
        <w:overflowPunct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7) информация о неснятой или непогашенной судимости в случае их наличия у зарегистрированного кандидата;</w:t>
      </w:r>
    </w:p>
    <w:p w:rsidR="00C55901" w:rsidRDefault="00C54A3A" w:rsidP="00C55901">
      <w:pPr>
        <w:widowControl w:val="0"/>
        <w:suppressAutoHyphens/>
        <w:overflowPunct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  <w:lang w:eastAsia="zh-CN"/>
        </w:rPr>
      </w:pPr>
      <w:r w:rsidRPr="00C54A3A">
        <w:rPr>
          <w:rFonts w:ascii="Times New Roman" w:hAnsi="Times New Roman"/>
          <w:szCs w:val="24"/>
          <w:lang w:eastAsia="zh-CN"/>
        </w:rPr>
        <w:t>8)</w:t>
      </w:r>
      <w:r w:rsidR="00A36DFE">
        <w:rPr>
          <w:rFonts w:ascii="Times New Roman" w:hAnsi="Times New Roman"/>
          <w:szCs w:val="24"/>
          <w:lang w:eastAsia="zh-CN"/>
        </w:rPr>
        <w:t xml:space="preserve"> сведения о том, кем выдвинут зарегистрированный кандидат (если кандидат выдвинут избирательным объединением – слова «выдвинут политической партией (избирательным объединением)» с указанием наименования соответствующих избирательного объединения, политической партии; если кандидат сам выдвинул свою кандидатуру – слова «Самовыдвижение»);</w:t>
      </w:r>
    </w:p>
    <w:p w:rsidR="00C54A3A" w:rsidRDefault="00C55901" w:rsidP="00C55901">
      <w:pPr>
        <w:widowControl w:val="0"/>
        <w:suppressAutoHyphens/>
        <w:overflowPunct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 xml:space="preserve">9) </w:t>
      </w:r>
      <w:r w:rsidR="00C54A3A" w:rsidRPr="00C54A3A">
        <w:rPr>
          <w:rFonts w:ascii="Times New Roman" w:hAnsi="Times New Roman"/>
          <w:szCs w:val="24"/>
          <w:lang w:eastAsia="zh-CN"/>
        </w:rPr>
        <w:t>сведения об ученой степени, ученом звании, о наличии государственных наград, о семейном положении, наличии детей – если такие сведения указаны в биографических данных кандидата и подтверждены соответствующими документами.</w:t>
      </w:r>
    </w:p>
    <w:p w:rsidR="00C55901" w:rsidRDefault="00C55901" w:rsidP="00C55901">
      <w:pPr>
        <w:widowControl w:val="0"/>
        <w:suppressAutoHyphens/>
        <w:overflowPunct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  <w:lang w:eastAsia="zh-CN"/>
        </w:rPr>
      </w:pPr>
    </w:p>
    <w:p w:rsidR="00C55901" w:rsidRDefault="00C55901" w:rsidP="00C55901">
      <w:pPr>
        <w:widowControl w:val="0"/>
        <w:suppressAutoHyphens/>
        <w:overflowPunct/>
        <w:autoSpaceDN/>
        <w:adjustRightInd/>
        <w:spacing w:after="0"/>
        <w:ind w:firstLine="567"/>
        <w:textAlignment w:val="auto"/>
        <w:rPr>
          <w:rFonts w:ascii="Times New Roman" w:hAnsi="Times New Roman"/>
          <w:b/>
          <w:szCs w:val="24"/>
          <w:lang w:eastAsia="zh-CN"/>
        </w:rPr>
      </w:pPr>
      <w:r w:rsidRPr="00C55901">
        <w:rPr>
          <w:rFonts w:ascii="Times New Roman" w:hAnsi="Times New Roman"/>
          <w:b/>
          <w:szCs w:val="24"/>
          <w:lang w:eastAsia="zh-CN"/>
        </w:rPr>
        <w:t xml:space="preserve">Все информационные материалы кандидаты предоставляют в ТИК </w:t>
      </w:r>
      <w:r w:rsidRPr="00C55901">
        <w:rPr>
          <w:rFonts w:ascii="Times New Roman" w:hAnsi="Times New Roman"/>
          <w:b/>
          <w:szCs w:val="24"/>
          <w:lang w:eastAsia="zh-CN"/>
        </w:rPr>
        <w:lastRenderedPageBreak/>
        <w:t>Юргинского муниципального округа в электронном виде.</w:t>
      </w:r>
    </w:p>
    <w:p w:rsidR="00C55901" w:rsidRDefault="00C55901" w:rsidP="00C55901">
      <w:pPr>
        <w:widowControl w:val="0"/>
        <w:suppressAutoHyphens/>
        <w:overflowPunct/>
        <w:autoSpaceDN/>
        <w:adjustRightInd/>
        <w:spacing w:after="0"/>
        <w:ind w:firstLine="567"/>
        <w:textAlignment w:val="auto"/>
        <w:rPr>
          <w:rFonts w:ascii="Times New Roman" w:hAnsi="Times New Roman"/>
          <w:szCs w:val="24"/>
          <w:lang w:eastAsia="zh-CN"/>
        </w:rPr>
      </w:pPr>
    </w:p>
    <w:p w:rsidR="00C55901" w:rsidRPr="00C55901" w:rsidRDefault="00C55267" w:rsidP="00C55901">
      <w:pPr>
        <w:widowControl w:val="0"/>
        <w:suppressAutoHyphens/>
        <w:overflowPunct/>
        <w:autoSpaceDN/>
        <w:adjustRightInd/>
        <w:spacing w:after="0"/>
        <w:ind w:firstLine="567"/>
        <w:textAlignment w:val="auto"/>
        <w:rPr>
          <w:rFonts w:ascii="Times New Roman" w:hAnsi="Times New Roman"/>
          <w:szCs w:val="24"/>
          <w:lang w:eastAsia="zh-CN"/>
        </w:rPr>
      </w:pPr>
      <w:proofErr w:type="gramStart"/>
      <w:r>
        <w:rPr>
          <w:rFonts w:ascii="Times New Roman" w:hAnsi="Times New Roman"/>
          <w:szCs w:val="24"/>
          <w:lang w:eastAsia="zh-CN"/>
        </w:rPr>
        <w:t>Н</w:t>
      </w:r>
      <w:r w:rsidR="00C55901" w:rsidRPr="00C55901">
        <w:rPr>
          <w:rFonts w:ascii="Times New Roman" w:hAnsi="Times New Roman"/>
          <w:szCs w:val="24"/>
          <w:lang w:eastAsia="zh-CN"/>
        </w:rPr>
        <w:t>а плакате под информаци</w:t>
      </w:r>
      <w:r w:rsidR="00C55901">
        <w:rPr>
          <w:rFonts w:ascii="Times New Roman" w:hAnsi="Times New Roman"/>
          <w:szCs w:val="24"/>
          <w:lang w:eastAsia="zh-CN"/>
        </w:rPr>
        <w:t>онными материалами биографического характера размещаются сведения о размере и источниках доходов за 2023 год и об имуществе кандидата, принадлежащему ему на праве собственности, о вкладах в банках, ценных бумагах, а также имеющаяся информация о фактах предоставления зарегистрированными кандидатами недостоверных сведений, предусмотренных пунктами 2 и 4 статьи 24 Закона 54–ОЗ (если такая информация имеется).</w:t>
      </w:r>
      <w:proofErr w:type="gramEnd"/>
    </w:p>
    <w:p w:rsidR="00C55901" w:rsidRPr="00C55901" w:rsidRDefault="00C55901" w:rsidP="00C55901">
      <w:pPr>
        <w:widowControl w:val="0"/>
        <w:suppressAutoHyphens/>
        <w:overflowPunct/>
        <w:autoSpaceDN/>
        <w:adjustRightInd/>
        <w:spacing w:after="0"/>
        <w:ind w:firstLine="567"/>
        <w:textAlignment w:val="auto"/>
        <w:rPr>
          <w:rFonts w:ascii="Times New Roman" w:hAnsi="Times New Roman"/>
          <w:b/>
          <w:szCs w:val="24"/>
          <w:lang w:eastAsia="zh-CN"/>
        </w:rPr>
      </w:pPr>
    </w:p>
    <w:sectPr w:rsidR="00C55901" w:rsidRPr="00C55901" w:rsidSect="003517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BE37F7"/>
    <w:multiLevelType w:val="hybridMultilevel"/>
    <w:tmpl w:val="569298DE"/>
    <w:lvl w:ilvl="0" w:tplc="39EC9F0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E650A9"/>
    <w:multiLevelType w:val="hybridMultilevel"/>
    <w:tmpl w:val="730AD2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E62361"/>
    <w:multiLevelType w:val="hybridMultilevel"/>
    <w:tmpl w:val="7E142B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D17726"/>
    <w:multiLevelType w:val="hybridMultilevel"/>
    <w:tmpl w:val="CE32D5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497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131B4D"/>
    <w:multiLevelType w:val="hybridMultilevel"/>
    <w:tmpl w:val="FF2CC67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25E61235"/>
    <w:multiLevelType w:val="hybridMultilevel"/>
    <w:tmpl w:val="96140D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6E1149C"/>
    <w:multiLevelType w:val="hybridMultilevel"/>
    <w:tmpl w:val="B3984C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E1C7138"/>
    <w:multiLevelType w:val="hybridMultilevel"/>
    <w:tmpl w:val="8744E0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5B2722F"/>
    <w:multiLevelType w:val="hybridMultilevel"/>
    <w:tmpl w:val="0AE4330C"/>
    <w:lvl w:ilvl="0" w:tplc="65224F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4ED75245"/>
    <w:multiLevelType w:val="hybridMultilevel"/>
    <w:tmpl w:val="BA746F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1B9408F"/>
    <w:multiLevelType w:val="hybridMultilevel"/>
    <w:tmpl w:val="ABB48A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6501BB7"/>
    <w:multiLevelType w:val="hybridMultilevel"/>
    <w:tmpl w:val="BE123F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6CE0195"/>
    <w:multiLevelType w:val="hybridMultilevel"/>
    <w:tmpl w:val="CD7E0E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13"/>
  </w:num>
  <w:num w:numId="8">
    <w:abstractNumId w:val="6"/>
  </w:num>
  <w:num w:numId="9">
    <w:abstractNumId w:val="2"/>
  </w:num>
  <w:num w:numId="10">
    <w:abstractNumId w:val="15"/>
  </w:num>
  <w:num w:numId="11">
    <w:abstractNumId w:val="8"/>
  </w:num>
  <w:num w:numId="12">
    <w:abstractNumId w:val="12"/>
  </w:num>
  <w:num w:numId="13">
    <w:abstractNumId w:val="16"/>
  </w:num>
  <w:num w:numId="14">
    <w:abstractNumId w:val="3"/>
  </w:num>
  <w:num w:numId="15">
    <w:abstractNumId w:val="9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88"/>
    <w:rsid w:val="00013DB8"/>
    <w:rsid w:val="000250F0"/>
    <w:rsid w:val="000301B8"/>
    <w:rsid w:val="00075C34"/>
    <w:rsid w:val="0008298D"/>
    <w:rsid w:val="000C1D6A"/>
    <w:rsid w:val="0013658C"/>
    <w:rsid w:val="00141E69"/>
    <w:rsid w:val="00142434"/>
    <w:rsid w:val="00142C13"/>
    <w:rsid w:val="00163C9B"/>
    <w:rsid w:val="00201E99"/>
    <w:rsid w:val="00242025"/>
    <w:rsid w:val="002B3E72"/>
    <w:rsid w:val="002B5839"/>
    <w:rsid w:val="002C4A14"/>
    <w:rsid w:val="002D2B32"/>
    <w:rsid w:val="002D33EC"/>
    <w:rsid w:val="002E290E"/>
    <w:rsid w:val="003036D4"/>
    <w:rsid w:val="00305B43"/>
    <w:rsid w:val="00307160"/>
    <w:rsid w:val="00317001"/>
    <w:rsid w:val="0032377E"/>
    <w:rsid w:val="00343B73"/>
    <w:rsid w:val="003517DA"/>
    <w:rsid w:val="00353B1E"/>
    <w:rsid w:val="00372083"/>
    <w:rsid w:val="003E2C03"/>
    <w:rsid w:val="003F530A"/>
    <w:rsid w:val="003F671C"/>
    <w:rsid w:val="00400B11"/>
    <w:rsid w:val="0048293C"/>
    <w:rsid w:val="004B0981"/>
    <w:rsid w:val="004B4935"/>
    <w:rsid w:val="004C5C7F"/>
    <w:rsid w:val="004E2BD0"/>
    <w:rsid w:val="00506995"/>
    <w:rsid w:val="00527B0A"/>
    <w:rsid w:val="00535DD0"/>
    <w:rsid w:val="00586484"/>
    <w:rsid w:val="005B627A"/>
    <w:rsid w:val="005C2360"/>
    <w:rsid w:val="005F2D36"/>
    <w:rsid w:val="0060108F"/>
    <w:rsid w:val="006151C0"/>
    <w:rsid w:val="00640512"/>
    <w:rsid w:val="006A0583"/>
    <w:rsid w:val="006B5E83"/>
    <w:rsid w:val="006C7078"/>
    <w:rsid w:val="006D6265"/>
    <w:rsid w:val="00751EF8"/>
    <w:rsid w:val="00753ACE"/>
    <w:rsid w:val="008104AA"/>
    <w:rsid w:val="00811597"/>
    <w:rsid w:val="00840D3F"/>
    <w:rsid w:val="008546DD"/>
    <w:rsid w:val="00857F4B"/>
    <w:rsid w:val="008A2962"/>
    <w:rsid w:val="008A65C2"/>
    <w:rsid w:val="008C6610"/>
    <w:rsid w:val="008D06FB"/>
    <w:rsid w:val="008E1288"/>
    <w:rsid w:val="00922295"/>
    <w:rsid w:val="00923AB6"/>
    <w:rsid w:val="00934EA3"/>
    <w:rsid w:val="009442B9"/>
    <w:rsid w:val="00953DFF"/>
    <w:rsid w:val="00965C9B"/>
    <w:rsid w:val="009744C9"/>
    <w:rsid w:val="00991545"/>
    <w:rsid w:val="009B0AD1"/>
    <w:rsid w:val="009B38E6"/>
    <w:rsid w:val="009D528E"/>
    <w:rsid w:val="009E74E2"/>
    <w:rsid w:val="00A00037"/>
    <w:rsid w:val="00A344A4"/>
    <w:rsid w:val="00A36DFE"/>
    <w:rsid w:val="00A55BEB"/>
    <w:rsid w:val="00A75242"/>
    <w:rsid w:val="00A84604"/>
    <w:rsid w:val="00AA6651"/>
    <w:rsid w:val="00AE64EC"/>
    <w:rsid w:val="00AF0840"/>
    <w:rsid w:val="00B04A33"/>
    <w:rsid w:val="00B2315F"/>
    <w:rsid w:val="00B410CC"/>
    <w:rsid w:val="00B77EF6"/>
    <w:rsid w:val="00BD4C4E"/>
    <w:rsid w:val="00BE315A"/>
    <w:rsid w:val="00BF1961"/>
    <w:rsid w:val="00C173B9"/>
    <w:rsid w:val="00C2143D"/>
    <w:rsid w:val="00C21B3C"/>
    <w:rsid w:val="00C22284"/>
    <w:rsid w:val="00C45FF8"/>
    <w:rsid w:val="00C54A3A"/>
    <w:rsid w:val="00C55267"/>
    <w:rsid w:val="00C55901"/>
    <w:rsid w:val="00C733FA"/>
    <w:rsid w:val="00C754F8"/>
    <w:rsid w:val="00C931B5"/>
    <w:rsid w:val="00CA4642"/>
    <w:rsid w:val="00CD7B6A"/>
    <w:rsid w:val="00D17343"/>
    <w:rsid w:val="00DA5D02"/>
    <w:rsid w:val="00DC6152"/>
    <w:rsid w:val="00DC6DCA"/>
    <w:rsid w:val="00DF76B2"/>
    <w:rsid w:val="00E14A0F"/>
    <w:rsid w:val="00E14D0A"/>
    <w:rsid w:val="00E65F26"/>
    <w:rsid w:val="00E8697F"/>
    <w:rsid w:val="00EC0496"/>
    <w:rsid w:val="00EC11F9"/>
    <w:rsid w:val="00EC7337"/>
    <w:rsid w:val="00ED4C03"/>
    <w:rsid w:val="00EF1A7B"/>
    <w:rsid w:val="00F042A8"/>
    <w:rsid w:val="00F86528"/>
    <w:rsid w:val="00FB6951"/>
    <w:rsid w:val="00FC640A"/>
    <w:rsid w:val="00FD2C7E"/>
    <w:rsid w:val="00FD5E03"/>
    <w:rsid w:val="00FE461D"/>
    <w:rsid w:val="00F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6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7001"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317001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317001"/>
    <w:pPr>
      <w:keepNext/>
      <w:spacing w:before="240"/>
      <w:ind w:firstLine="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link w:val="40"/>
    <w:uiPriority w:val="9"/>
    <w:qFormat/>
    <w:rsid w:val="00317001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317001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EA3"/>
    <w:pPr>
      <w:ind w:left="720"/>
      <w:contextualSpacing/>
    </w:pPr>
  </w:style>
  <w:style w:type="paragraph" w:customStyle="1" w:styleId="11">
    <w:name w:val="Обычный1"/>
    <w:rsid w:val="00E8697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0C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semiHidden/>
    <w:unhideWhenUsed/>
    <w:rsid w:val="00FE461D"/>
    <w:rPr>
      <w:rFonts w:ascii="Times New Roman" w:hAnsi="Times New Roman" w:cs="Times New Roman" w:hint="default"/>
    </w:rPr>
  </w:style>
  <w:style w:type="paragraph" w:customStyle="1" w:styleId="14-20">
    <w:name w:val="текст14-20"/>
    <w:basedOn w:val="a"/>
    <w:rsid w:val="00FE461D"/>
    <w:pPr>
      <w:overflowPunct/>
      <w:autoSpaceDE/>
      <w:autoSpaceDN/>
      <w:adjustRightInd/>
      <w:spacing w:after="120" w:line="400" w:lineRule="exact"/>
      <w:textAlignment w:val="auto"/>
    </w:pPr>
    <w:rPr>
      <w:rFonts w:ascii="Times New Roman" w:eastAsia="Calibri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7001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00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001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0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00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7001"/>
  </w:style>
  <w:style w:type="paragraph" w:styleId="a8">
    <w:name w:val="Body Text Indent"/>
    <w:basedOn w:val="a"/>
    <w:link w:val="a9"/>
    <w:uiPriority w:val="99"/>
    <w:rsid w:val="00317001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17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6"/>
    <w:uiPriority w:val="39"/>
    <w:rsid w:val="00317001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317001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3170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17001"/>
    <w:rPr>
      <w:rFonts w:ascii="TimesET" w:eastAsia="Times New Roman" w:hAnsi="TimesET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317001"/>
    <w:pPr>
      <w:overflowPunct/>
      <w:autoSpaceDE/>
      <w:autoSpaceDN/>
      <w:adjustRightInd/>
      <w:spacing w:after="120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17001"/>
    <w:pPr>
      <w:overflowPunct/>
      <w:autoSpaceDE/>
      <w:autoSpaceDN/>
      <w:adjustRightInd/>
      <w:spacing w:after="120" w:line="480" w:lineRule="auto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17001"/>
    <w:pPr>
      <w:suppressAutoHyphens/>
      <w:overflowPunct/>
      <w:autoSpaceDE/>
      <w:autoSpaceDN/>
      <w:adjustRightInd/>
      <w:spacing w:after="0"/>
      <w:ind w:firstLine="0"/>
      <w:textAlignment w:val="auto"/>
    </w:pPr>
    <w:rPr>
      <w:rFonts w:ascii="Times New Roman" w:hAnsi="Times New Roman"/>
      <w:sz w:val="28"/>
      <w:szCs w:val="28"/>
      <w:lang w:eastAsia="ar-SA"/>
    </w:rPr>
  </w:style>
  <w:style w:type="character" w:customStyle="1" w:styleId="211pt">
    <w:name w:val="Основной текст (2) + 11 pt"/>
    <w:rsid w:val="00317001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317001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17001"/>
    <w:pPr>
      <w:widowControl w:val="0"/>
      <w:shd w:val="clear" w:color="auto" w:fill="FFFFFF"/>
      <w:overflowPunct/>
      <w:autoSpaceDE/>
      <w:autoSpaceDN/>
      <w:adjustRightInd/>
      <w:spacing w:before="420" w:after="420" w:line="240" w:lineRule="atLeast"/>
      <w:ind w:firstLine="0"/>
      <w:jc w:val="left"/>
      <w:textAlignment w:val="auto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styleId="af1">
    <w:name w:val="Normal (Web)"/>
    <w:basedOn w:val="a"/>
    <w:uiPriority w:val="99"/>
    <w:rsid w:val="00317001"/>
    <w:rPr>
      <w:rFonts w:ascii="Times New Roman" w:hAnsi="Times New Roman"/>
      <w:szCs w:val="24"/>
    </w:rPr>
  </w:style>
  <w:style w:type="paragraph" w:customStyle="1" w:styleId="ConsPlusNonformat">
    <w:name w:val="ConsPlusNonformat"/>
    <w:rsid w:val="0031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17001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17001"/>
    <w:pPr>
      <w:widowControl w:val="0"/>
      <w:spacing w:after="0"/>
      <w:ind w:firstLine="0"/>
      <w:jc w:val="left"/>
    </w:pPr>
    <w:rPr>
      <w:rFonts w:ascii="Times New Roman" w:hAnsi="Times New Roman"/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17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170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170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Strong"/>
    <w:uiPriority w:val="22"/>
    <w:qFormat/>
    <w:rsid w:val="009B38E6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6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7001"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317001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317001"/>
    <w:pPr>
      <w:keepNext/>
      <w:spacing w:before="240"/>
      <w:ind w:firstLine="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link w:val="40"/>
    <w:uiPriority w:val="9"/>
    <w:qFormat/>
    <w:rsid w:val="00317001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317001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EA3"/>
    <w:pPr>
      <w:ind w:left="720"/>
      <w:contextualSpacing/>
    </w:pPr>
  </w:style>
  <w:style w:type="paragraph" w:customStyle="1" w:styleId="11">
    <w:name w:val="Обычный1"/>
    <w:rsid w:val="00E8697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0C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semiHidden/>
    <w:unhideWhenUsed/>
    <w:rsid w:val="00FE461D"/>
    <w:rPr>
      <w:rFonts w:ascii="Times New Roman" w:hAnsi="Times New Roman" w:cs="Times New Roman" w:hint="default"/>
    </w:rPr>
  </w:style>
  <w:style w:type="paragraph" w:customStyle="1" w:styleId="14-20">
    <w:name w:val="текст14-20"/>
    <w:basedOn w:val="a"/>
    <w:rsid w:val="00FE461D"/>
    <w:pPr>
      <w:overflowPunct/>
      <w:autoSpaceDE/>
      <w:autoSpaceDN/>
      <w:adjustRightInd/>
      <w:spacing w:after="120" w:line="400" w:lineRule="exact"/>
      <w:textAlignment w:val="auto"/>
    </w:pPr>
    <w:rPr>
      <w:rFonts w:ascii="Times New Roman" w:eastAsia="Calibri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7001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00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001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0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00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7001"/>
  </w:style>
  <w:style w:type="paragraph" w:styleId="a8">
    <w:name w:val="Body Text Indent"/>
    <w:basedOn w:val="a"/>
    <w:link w:val="a9"/>
    <w:uiPriority w:val="99"/>
    <w:rsid w:val="00317001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17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6"/>
    <w:uiPriority w:val="39"/>
    <w:rsid w:val="00317001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317001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3170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17001"/>
    <w:rPr>
      <w:rFonts w:ascii="TimesET" w:eastAsia="Times New Roman" w:hAnsi="TimesET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317001"/>
    <w:pPr>
      <w:overflowPunct/>
      <w:autoSpaceDE/>
      <w:autoSpaceDN/>
      <w:adjustRightInd/>
      <w:spacing w:after="120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17001"/>
    <w:pPr>
      <w:overflowPunct/>
      <w:autoSpaceDE/>
      <w:autoSpaceDN/>
      <w:adjustRightInd/>
      <w:spacing w:after="120" w:line="480" w:lineRule="auto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17001"/>
    <w:pPr>
      <w:suppressAutoHyphens/>
      <w:overflowPunct/>
      <w:autoSpaceDE/>
      <w:autoSpaceDN/>
      <w:adjustRightInd/>
      <w:spacing w:after="0"/>
      <w:ind w:firstLine="0"/>
      <w:textAlignment w:val="auto"/>
    </w:pPr>
    <w:rPr>
      <w:rFonts w:ascii="Times New Roman" w:hAnsi="Times New Roman"/>
      <w:sz w:val="28"/>
      <w:szCs w:val="28"/>
      <w:lang w:eastAsia="ar-SA"/>
    </w:rPr>
  </w:style>
  <w:style w:type="character" w:customStyle="1" w:styleId="211pt">
    <w:name w:val="Основной текст (2) + 11 pt"/>
    <w:rsid w:val="00317001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317001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17001"/>
    <w:pPr>
      <w:widowControl w:val="0"/>
      <w:shd w:val="clear" w:color="auto" w:fill="FFFFFF"/>
      <w:overflowPunct/>
      <w:autoSpaceDE/>
      <w:autoSpaceDN/>
      <w:adjustRightInd/>
      <w:spacing w:before="420" w:after="420" w:line="240" w:lineRule="atLeast"/>
      <w:ind w:firstLine="0"/>
      <w:jc w:val="left"/>
      <w:textAlignment w:val="auto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styleId="af1">
    <w:name w:val="Normal (Web)"/>
    <w:basedOn w:val="a"/>
    <w:uiPriority w:val="99"/>
    <w:rsid w:val="00317001"/>
    <w:rPr>
      <w:rFonts w:ascii="Times New Roman" w:hAnsi="Times New Roman"/>
      <w:szCs w:val="24"/>
    </w:rPr>
  </w:style>
  <w:style w:type="paragraph" w:customStyle="1" w:styleId="ConsPlusNonformat">
    <w:name w:val="ConsPlusNonformat"/>
    <w:rsid w:val="0031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17001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17001"/>
    <w:pPr>
      <w:widowControl w:val="0"/>
      <w:spacing w:after="0"/>
      <w:ind w:firstLine="0"/>
      <w:jc w:val="left"/>
    </w:pPr>
    <w:rPr>
      <w:rFonts w:ascii="Times New Roman" w:hAnsi="Times New Roman"/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17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170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170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Strong"/>
    <w:uiPriority w:val="22"/>
    <w:qFormat/>
    <w:rsid w:val="009B38E6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6C829-6AF7-4F07-9B59-6292CBF0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ТИК</cp:lastModifiedBy>
  <cp:revision>110</cp:revision>
  <cp:lastPrinted>2024-06-13T03:22:00Z</cp:lastPrinted>
  <dcterms:created xsi:type="dcterms:W3CDTF">2023-09-17T05:51:00Z</dcterms:created>
  <dcterms:modified xsi:type="dcterms:W3CDTF">2024-06-13T06:14:00Z</dcterms:modified>
</cp:coreProperties>
</file>