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0C4277" w:rsidP="00D96C8E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</w:t>
            </w:r>
            <w:r w:rsidR="00D96C8E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D96C8E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586484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6</w:t>
            </w:r>
            <w:r w:rsidR="00D96C8E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5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D96C8E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22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010845" w:rsidRPr="00010845" w:rsidRDefault="00010845" w:rsidP="00D96C8E">
      <w:pPr>
        <w:widowControl w:val="0"/>
        <w:spacing w:after="0"/>
        <w:ind w:firstLine="0"/>
        <w:jc w:val="center"/>
        <w:rPr>
          <w:rFonts w:ascii="Times New Roman" w:hAnsi="Times New Roman"/>
          <w:bCs/>
          <w:i/>
          <w:szCs w:val="24"/>
        </w:rPr>
      </w:pPr>
      <w:r w:rsidRPr="00010845">
        <w:rPr>
          <w:rFonts w:ascii="Times New Roman" w:hAnsi="Times New Roman"/>
          <w:b/>
          <w:szCs w:val="24"/>
        </w:rPr>
        <w:t xml:space="preserve">О </w:t>
      </w:r>
      <w:r w:rsidRPr="00010845">
        <w:rPr>
          <w:rFonts w:ascii="Times New Roman" w:hAnsi="Times New Roman"/>
          <w:b/>
          <w:bCs/>
          <w:szCs w:val="24"/>
        </w:rPr>
        <w:t xml:space="preserve">регистрации уполномоченного представителя </w:t>
      </w:r>
      <w:r w:rsidR="00936260">
        <w:rPr>
          <w:rFonts w:ascii="Times New Roman" w:hAnsi="Times New Roman"/>
          <w:b/>
          <w:bCs/>
          <w:szCs w:val="24"/>
        </w:rPr>
        <w:t xml:space="preserve">избирательного объединения </w:t>
      </w:r>
      <w:r w:rsidR="003F04AE">
        <w:rPr>
          <w:rFonts w:ascii="Times New Roman" w:hAnsi="Times New Roman"/>
          <w:b/>
          <w:szCs w:val="24"/>
        </w:rPr>
        <w:t>«</w:t>
      </w:r>
      <w:r w:rsidR="00D96C8E">
        <w:rPr>
          <w:rFonts w:ascii="Times New Roman" w:hAnsi="Times New Roman"/>
          <w:b/>
          <w:szCs w:val="24"/>
        </w:rPr>
        <w:t>Региональное отделение Политической партии «КОММУНИСТИЧЕСКАЯ ПАРТИЯ РОССИЙСКОЙ ФЕДЕРАЦИИ»</w:t>
      </w:r>
      <w:r w:rsidRPr="00C94AAD">
        <w:rPr>
          <w:rFonts w:ascii="Times New Roman" w:hAnsi="Times New Roman"/>
          <w:b/>
          <w:bCs/>
          <w:szCs w:val="24"/>
        </w:rPr>
        <w:t>,</w:t>
      </w:r>
      <w:r w:rsidR="00D96C8E">
        <w:rPr>
          <w:rFonts w:ascii="Times New Roman" w:hAnsi="Times New Roman"/>
          <w:b/>
          <w:bCs/>
          <w:szCs w:val="24"/>
        </w:rPr>
        <w:t xml:space="preserve"> </w:t>
      </w:r>
      <w:r w:rsidRPr="00010845">
        <w:rPr>
          <w:rFonts w:ascii="Times New Roman" w:hAnsi="Times New Roman"/>
          <w:b/>
          <w:bCs/>
          <w:szCs w:val="24"/>
        </w:rPr>
        <w:t xml:space="preserve">на выборах </w:t>
      </w:r>
      <w:proofErr w:type="gramStart"/>
      <w:r w:rsidRPr="00010845">
        <w:rPr>
          <w:rFonts w:ascii="Times New Roman" w:hAnsi="Times New Roman"/>
          <w:b/>
          <w:bCs/>
          <w:szCs w:val="24"/>
        </w:rPr>
        <w:t>депутатов</w:t>
      </w:r>
      <w:r w:rsidRPr="0001084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010845">
        <w:rPr>
          <w:rFonts w:ascii="Times New Roman" w:hAnsi="Times New Roman"/>
          <w:b/>
          <w:szCs w:val="24"/>
        </w:rPr>
        <w:t>Совета народных депутатов Юргинского муниципального округа второго созыва</w:t>
      </w:r>
      <w:proofErr w:type="gramEnd"/>
    </w:p>
    <w:p w:rsidR="00123CEC" w:rsidRDefault="00123CEC" w:rsidP="00010845">
      <w:pPr>
        <w:widowControl w:val="0"/>
        <w:spacing w:after="0" w:line="276" w:lineRule="auto"/>
        <w:ind w:firstLine="709"/>
        <w:rPr>
          <w:rFonts w:ascii="Times New Roman" w:hAnsi="Times New Roman"/>
          <w:szCs w:val="24"/>
        </w:rPr>
      </w:pPr>
    </w:p>
    <w:p w:rsidR="00010845" w:rsidRPr="00010845" w:rsidRDefault="00010845" w:rsidP="00D96C8E">
      <w:pPr>
        <w:widowControl w:val="0"/>
        <w:spacing w:after="0" w:line="276" w:lineRule="auto"/>
        <w:ind w:firstLine="567"/>
        <w:rPr>
          <w:rFonts w:ascii="Times New Roman" w:hAnsi="Times New Roman"/>
          <w:szCs w:val="24"/>
        </w:rPr>
      </w:pPr>
      <w:proofErr w:type="gramStart"/>
      <w:r w:rsidRPr="00010845">
        <w:rPr>
          <w:rFonts w:ascii="Times New Roman" w:hAnsi="Times New Roman"/>
          <w:szCs w:val="24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/>
          <w:szCs w:val="24"/>
        </w:rPr>
        <w:t>Юргинского муниципального округа</w:t>
      </w:r>
      <w:r w:rsidRPr="00010845">
        <w:rPr>
          <w:rFonts w:ascii="Times New Roman" w:hAnsi="Times New Roman"/>
          <w:color w:val="000000"/>
          <w:szCs w:val="24"/>
        </w:rPr>
        <w:t xml:space="preserve"> </w:t>
      </w:r>
      <w:r w:rsidRPr="00010845">
        <w:rPr>
          <w:rFonts w:ascii="Times New Roman" w:hAnsi="Times New Roman"/>
          <w:szCs w:val="24"/>
        </w:rPr>
        <w:t xml:space="preserve">для регистрации уполномоченного представителя </w:t>
      </w:r>
      <w:r>
        <w:rPr>
          <w:rFonts w:ascii="Times New Roman" w:hAnsi="Times New Roman"/>
          <w:szCs w:val="24"/>
        </w:rPr>
        <w:t xml:space="preserve"> </w:t>
      </w:r>
      <w:r w:rsidR="00936260">
        <w:rPr>
          <w:rFonts w:ascii="Times New Roman" w:hAnsi="Times New Roman"/>
          <w:szCs w:val="24"/>
        </w:rPr>
        <w:t xml:space="preserve">избирательного объединения </w:t>
      </w:r>
      <w:r w:rsidR="00D96C8E" w:rsidRPr="00D96C8E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Pr="0001084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010845">
        <w:rPr>
          <w:rFonts w:ascii="Times New Roman" w:hAnsi="Times New Roman"/>
          <w:szCs w:val="24"/>
        </w:rPr>
        <w:t>на выборах депутатов Совета народных депутатов</w:t>
      </w:r>
      <w:r w:rsidR="00577FF7">
        <w:rPr>
          <w:rFonts w:ascii="Times New Roman" w:hAnsi="Times New Roman"/>
          <w:szCs w:val="24"/>
        </w:rPr>
        <w:t xml:space="preserve"> Юргинского муниципального </w:t>
      </w:r>
      <w:r w:rsidR="00936260">
        <w:rPr>
          <w:rFonts w:ascii="Times New Roman" w:hAnsi="Times New Roman"/>
          <w:szCs w:val="24"/>
        </w:rPr>
        <w:t>округа</w:t>
      </w:r>
      <w:r w:rsidR="00577FF7">
        <w:rPr>
          <w:rFonts w:ascii="Times New Roman" w:hAnsi="Times New Roman"/>
          <w:szCs w:val="24"/>
        </w:rPr>
        <w:t xml:space="preserve"> второго созыва</w:t>
      </w:r>
      <w:r w:rsidRPr="00010845">
        <w:rPr>
          <w:rFonts w:ascii="Times New Roman" w:hAnsi="Times New Roman"/>
          <w:szCs w:val="24"/>
        </w:rPr>
        <w:t>, руководствуясь статьей 11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 34</w:t>
      </w:r>
      <w:proofErr w:type="gramEnd"/>
      <w:r w:rsidRPr="00010845">
        <w:rPr>
          <w:rFonts w:ascii="Times New Roman" w:hAnsi="Times New Roman"/>
          <w:szCs w:val="24"/>
        </w:rPr>
        <w:t xml:space="preserve"> Закона Кемеровской области от 30 мая 2011 года № 54-ОЗ «О выборах в органы местного самоуправления в Кемеровской области – Кузбассе», территориальная избирательная комиссия </w:t>
      </w:r>
      <w:r w:rsidR="00577FF7">
        <w:rPr>
          <w:rFonts w:ascii="Times New Roman" w:hAnsi="Times New Roman"/>
          <w:szCs w:val="24"/>
        </w:rPr>
        <w:t>Юргинского муниципального округа</w:t>
      </w:r>
      <w:r w:rsidRPr="00010845">
        <w:rPr>
          <w:rFonts w:ascii="Times New Roman" w:hAnsi="Times New Roman"/>
          <w:szCs w:val="24"/>
        </w:rPr>
        <w:t xml:space="preserve"> </w:t>
      </w:r>
    </w:p>
    <w:p w:rsidR="00577FF7" w:rsidRPr="003F04AE" w:rsidRDefault="00577FF7" w:rsidP="003F04A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</w:p>
    <w:p w:rsidR="00577FF7" w:rsidRPr="00400B11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010845" w:rsidRPr="00047869" w:rsidRDefault="00577FF7" w:rsidP="00D96C8E">
      <w:pPr>
        <w:widowControl w:val="0"/>
        <w:overflowPunct/>
        <w:autoSpaceDE/>
        <w:autoSpaceDN/>
        <w:adjustRightInd/>
        <w:spacing w:after="0" w:line="276" w:lineRule="auto"/>
        <w:ind w:firstLine="567"/>
        <w:contextualSpacing/>
        <w:textAlignment w:val="auto"/>
        <w:rPr>
          <w:rFonts w:ascii="Times New Roman" w:hAnsi="Times New Roman"/>
          <w:szCs w:val="24"/>
        </w:rPr>
      </w:pPr>
      <w:r w:rsidRPr="00047869">
        <w:rPr>
          <w:rFonts w:ascii="Times New Roman" w:hAnsi="Times New Roman"/>
          <w:szCs w:val="24"/>
        </w:rPr>
        <w:t>1. З</w:t>
      </w:r>
      <w:r w:rsidR="00010845" w:rsidRPr="00047869">
        <w:rPr>
          <w:rFonts w:ascii="Times New Roman" w:eastAsia="Calibri" w:hAnsi="Times New Roman"/>
          <w:szCs w:val="24"/>
          <w:lang w:eastAsia="en-US"/>
        </w:rPr>
        <w:t>арегистрировать уполномоченного представителя</w:t>
      </w:r>
      <w:r w:rsidR="00936260" w:rsidRPr="00047869">
        <w:rPr>
          <w:rFonts w:ascii="Times New Roman" w:eastAsia="Calibri" w:hAnsi="Times New Roman"/>
          <w:szCs w:val="24"/>
          <w:lang w:eastAsia="en-US"/>
        </w:rPr>
        <w:t xml:space="preserve"> избирательного объединения </w:t>
      </w:r>
      <w:r w:rsidR="00D96C8E" w:rsidRPr="00D96C8E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="003218FC">
        <w:rPr>
          <w:rFonts w:ascii="Times New Roman" w:hAnsi="Times New Roman"/>
          <w:szCs w:val="24"/>
        </w:rPr>
        <w:t>,</w:t>
      </w:r>
      <w:bookmarkStart w:id="0" w:name="_GoBack"/>
      <w:bookmarkEnd w:id="0"/>
      <w:r w:rsidR="00D96C8E">
        <w:rPr>
          <w:rFonts w:ascii="Times New Roman" w:hAnsi="Times New Roman"/>
          <w:szCs w:val="24"/>
        </w:rPr>
        <w:t xml:space="preserve"> </w:t>
      </w:r>
      <w:r w:rsidR="00010845" w:rsidRPr="00047869">
        <w:rPr>
          <w:rFonts w:ascii="Times New Roman" w:hAnsi="Times New Roman"/>
          <w:szCs w:val="24"/>
        </w:rPr>
        <w:t xml:space="preserve">на выборах депутатов Совета народных депутатов </w:t>
      </w:r>
      <w:r w:rsidR="00390F49" w:rsidRPr="00047869">
        <w:rPr>
          <w:rFonts w:ascii="Times New Roman" w:hAnsi="Times New Roman"/>
          <w:szCs w:val="24"/>
        </w:rPr>
        <w:t xml:space="preserve">Юргинского муниципального округа второго созыва – </w:t>
      </w:r>
      <w:proofErr w:type="spellStart"/>
      <w:r w:rsidR="00D96C8E">
        <w:rPr>
          <w:rFonts w:ascii="Times New Roman" w:hAnsi="Times New Roman"/>
          <w:szCs w:val="24"/>
        </w:rPr>
        <w:t>Ставицкую</w:t>
      </w:r>
      <w:proofErr w:type="spellEnd"/>
      <w:r w:rsidR="00D96C8E">
        <w:rPr>
          <w:rFonts w:ascii="Times New Roman" w:hAnsi="Times New Roman"/>
          <w:szCs w:val="24"/>
        </w:rPr>
        <w:t xml:space="preserve"> Светлану Евгеньевну</w:t>
      </w:r>
      <w:r w:rsidR="00010845" w:rsidRPr="00047869">
        <w:rPr>
          <w:rFonts w:ascii="Times New Roman" w:hAnsi="Times New Roman"/>
          <w:szCs w:val="24"/>
        </w:rPr>
        <w:t>.</w:t>
      </w:r>
    </w:p>
    <w:p w:rsidR="00010845" w:rsidRDefault="00D96C8E" w:rsidP="00D96C8E">
      <w:pPr>
        <w:widowControl w:val="0"/>
        <w:overflowPunct/>
        <w:autoSpaceDE/>
        <w:autoSpaceDN/>
        <w:adjustRightInd/>
        <w:spacing w:after="0" w:line="276" w:lineRule="auto"/>
        <w:ind w:firstLine="567"/>
        <w:contextualSpacing/>
        <w:jc w:val="left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  <w:lang w:eastAsia="en-US"/>
        </w:rPr>
        <w:t>2</w:t>
      </w:r>
      <w:r w:rsidR="00390F49">
        <w:rPr>
          <w:rFonts w:ascii="Times New Roman" w:eastAsia="Calibri" w:hAnsi="Times New Roman"/>
          <w:bCs/>
          <w:szCs w:val="24"/>
          <w:lang w:eastAsia="en-US"/>
        </w:rPr>
        <w:t xml:space="preserve">. </w:t>
      </w:r>
      <w:r w:rsidR="00010845" w:rsidRPr="00010845">
        <w:rPr>
          <w:rFonts w:ascii="Times New Roman" w:eastAsia="Calibri" w:hAnsi="Times New Roman"/>
          <w:bCs/>
          <w:szCs w:val="24"/>
          <w:lang w:eastAsia="en-US"/>
        </w:rPr>
        <w:t xml:space="preserve">Выдать </w:t>
      </w:r>
      <w:proofErr w:type="spellStart"/>
      <w:r>
        <w:rPr>
          <w:rFonts w:ascii="Times New Roman" w:hAnsi="Times New Roman"/>
          <w:szCs w:val="24"/>
        </w:rPr>
        <w:t>Ставицкой</w:t>
      </w:r>
      <w:proofErr w:type="spellEnd"/>
      <w:r>
        <w:rPr>
          <w:rFonts w:ascii="Times New Roman" w:hAnsi="Times New Roman"/>
          <w:szCs w:val="24"/>
        </w:rPr>
        <w:t xml:space="preserve"> Светлане Евгеньевне</w:t>
      </w:r>
      <w:r w:rsidRPr="00010845">
        <w:rPr>
          <w:rFonts w:ascii="Times New Roman" w:hAnsi="Times New Roman"/>
          <w:bCs/>
          <w:szCs w:val="24"/>
        </w:rPr>
        <w:t xml:space="preserve"> </w:t>
      </w:r>
      <w:r w:rsidR="00010845" w:rsidRPr="00010845">
        <w:rPr>
          <w:rFonts w:ascii="Times New Roman" w:hAnsi="Times New Roman"/>
          <w:bCs/>
          <w:szCs w:val="24"/>
        </w:rPr>
        <w:t>удостоверение установленного образца.</w:t>
      </w:r>
    </w:p>
    <w:p w:rsidR="00010845" w:rsidRPr="00010845" w:rsidRDefault="00D96C8E" w:rsidP="00D96C8E">
      <w:pPr>
        <w:widowControl w:val="0"/>
        <w:spacing w:after="0" w:line="276" w:lineRule="auto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3</w:t>
      </w:r>
      <w:r w:rsidR="00010845" w:rsidRPr="00010845">
        <w:rPr>
          <w:rFonts w:ascii="Times New Roman" w:hAnsi="Times New Roman"/>
          <w:szCs w:val="24"/>
        </w:rPr>
        <w:t xml:space="preserve">. Контроль за выполнением настоящего решения возложить на секретаря  территориальной избирательной комиссии </w:t>
      </w:r>
      <w:proofErr w:type="gramStart"/>
      <w:r w:rsidR="00390F49">
        <w:rPr>
          <w:rFonts w:ascii="Times New Roman" w:hAnsi="Times New Roman"/>
          <w:szCs w:val="24"/>
        </w:rPr>
        <w:t>Шутову</w:t>
      </w:r>
      <w:proofErr w:type="gramEnd"/>
      <w:r w:rsidR="00390F49">
        <w:rPr>
          <w:rFonts w:ascii="Times New Roman" w:hAnsi="Times New Roman"/>
          <w:szCs w:val="24"/>
        </w:rPr>
        <w:t xml:space="preserve"> И.В.</w:t>
      </w:r>
    </w:p>
    <w:p w:rsidR="00010845" w:rsidRPr="00010845" w:rsidRDefault="00D96C8E" w:rsidP="00D96C8E">
      <w:pPr>
        <w:widowControl w:val="0"/>
        <w:spacing w:after="0"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010845" w:rsidRPr="00010845">
        <w:rPr>
          <w:rFonts w:ascii="Times New Roman" w:hAnsi="Times New Roman"/>
          <w:szCs w:val="24"/>
        </w:rPr>
        <w:t xml:space="preserve">. </w:t>
      </w:r>
      <w:proofErr w:type="gramStart"/>
      <w:r w:rsidR="00010845" w:rsidRPr="00010845">
        <w:rPr>
          <w:rFonts w:ascii="Times New Roman" w:hAnsi="Times New Roman"/>
          <w:szCs w:val="24"/>
        </w:rPr>
        <w:t>Разместить</w:t>
      </w:r>
      <w:proofErr w:type="gramEnd"/>
      <w:r w:rsidR="00010845" w:rsidRPr="00010845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="00010845" w:rsidRPr="00010845">
        <w:rPr>
          <w:rFonts w:ascii="Times New Roman" w:hAnsi="Times New Roman"/>
          <w:szCs w:val="24"/>
        </w:rPr>
        <w:t xml:space="preserve"> в информационно-телекоммуникационной сети «Интернет».</w:t>
      </w:r>
    </w:p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sectPr w:rsidR="00B04A33" w:rsidRPr="00B04A33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8"/>
  </w:num>
  <w:num w:numId="12">
    <w:abstractNumId w:val="13"/>
  </w:num>
  <w:num w:numId="13">
    <w:abstractNumId w:val="17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0845"/>
    <w:rsid w:val="000250F0"/>
    <w:rsid w:val="000301B8"/>
    <w:rsid w:val="00047869"/>
    <w:rsid w:val="00075C34"/>
    <w:rsid w:val="0008298D"/>
    <w:rsid w:val="000C1D6A"/>
    <w:rsid w:val="000C4277"/>
    <w:rsid w:val="00123CEC"/>
    <w:rsid w:val="0013658C"/>
    <w:rsid w:val="00141E69"/>
    <w:rsid w:val="00142434"/>
    <w:rsid w:val="00142C13"/>
    <w:rsid w:val="00163C9B"/>
    <w:rsid w:val="00201E99"/>
    <w:rsid w:val="002213C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18FC"/>
    <w:rsid w:val="0032377E"/>
    <w:rsid w:val="00343B73"/>
    <w:rsid w:val="00346EAC"/>
    <w:rsid w:val="003517DA"/>
    <w:rsid w:val="00353B1E"/>
    <w:rsid w:val="00372083"/>
    <w:rsid w:val="00390F49"/>
    <w:rsid w:val="003F04AE"/>
    <w:rsid w:val="003F530A"/>
    <w:rsid w:val="003F671C"/>
    <w:rsid w:val="00400B11"/>
    <w:rsid w:val="0048293C"/>
    <w:rsid w:val="004B4935"/>
    <w:rsid w:val="004C5C7F"/>
    <w:rsid w:val="004E2BD0"/>
    <w:rsid w:val="00506995"/>
    <w:rsid w:val="0051709F"/>
    <w:rsid w:val="00522832"/>
    <w:rsid w:val="00527B0A"/>
    <w:rsid w:val="00535DD0"/>
    <w:rsid w:val="00577FF7"/>
    <w:rsid w:val="00586484"/>
    <w:rsid w:val="005B627A"/>
    <w:rsid w:val="005B71B8"/>
    <w:rsid w:val="005C2360"/>
    <w:rsid w:val="005F2D36"/>
    <w:rsid w:val="0060108F"/>
    <w:rsid w:val="006151C0"/>
    <w:rsid w:val="00640512"/>
    <w:rsid w:val="006728B8"/>
    <w:rsid w:val="00684078"/>
    <w:rsid w:val="006A0583"/>
    <w:rsid w:val="006B5E83"/>
    <w:rsid w:val="006C7078"/>
    <w:rsid w:val="006D6265"/>
    <w:rsid w:val="00751EF8"/>
    <w:rsid w:val="008104AA"/>
    <w:rsid w:val="00811597"/>
    <w:rsid w:val="00840D3F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36260"/>
    <w:rsid w:val="009442B9"/>
    <w:rsid w:val="00953632"/>
    <w:rsid w:val="00953DFF"/>
    <w:rsid w:val="00965C9B"/>
    <w:rsid w:val="009744C9"/>
    <w:rsid w:val="00991545"/>
    <w:rsid w:val="009B0AD1"/>
    <w:rsid w:val="009B38E6"/>
    <w:rsid w:val="009B6CF7"/>
    <w:rsid w:val="009E74E2"/>
    <w:rsid w:val="00A00037"/>
    <w:rsid w:val="00A344A4"/>
    <w:rsid w:val="00A55BEB"/>
    <w:rsid w:val="00A75242"/>
    <w:rsid w:val="00A84604"/>
    <w:rsid w:val="00AA6651"/>
    <w:rsid w:val="00AE64EC"/>
    <w:rsid w:val="00B04A33"/>
    <w:rsid w:val="00B2315F"/>
    <w:rsid w:val="00B77EF6"/>
    <w:rsid w:val="00BD4C4E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7B6A"/>
    <w:rsid w:val="00D026D6"/>
    <w:rsid w:val="00D17343"/>
    <w:rsid w:val="00D96C8E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1014-0DCE-4C06-9518-E5439132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116</cp:revision>
  <cp:lastPrinted>2024-06-13T03:22:00Z</cp:lastPrinted>
  <dcterms:created xsi:type="dcterms:W3CDTF">2023-09-17T05:51:00Z</dcterms:created>
  <dcterms:modified xsi:type="dcterms:W3CDTF">2024-07-02T09:03:00Z</dcterms:modified>
</cp:coreProperties>
</file>