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87319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08730" cy="9074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16E1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Президента РФ от 21.12.2017 N 618</w:t>
            </w:r>
            <w:r>
              <w:rPr>
                <w:sz w:val="48"/>
                <w:szCs w:val="48"/>
              </w:rPr>
              <w:br/>
              <w:t>"Об основных направлениях государственной политики по развитию конкуренции"</w:t>
            </w:r>
            <w:r>
              <w:rPr>
                <w:sz w:val="48"/>
                <w:szCs w:val="48"/>
              </w:rPr>
              <w:br/>
              <w:t>(вместе с "Национальным планом развития конкуренции в Российской Федерации на 2018 - 2020 годы")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16E1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1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16E18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16E18">
            <w:pPr>
              <w:pStyle w:val="ConsPlusNormal"/>
              <w:outlineLvl w:val="0"/>
            </w:pPr>
            <w:r>
              <w:t>21 декабря 2017 года</w:t>
            </w:r>
          </w:p>
        </w:tc>
        <w:tc>
          <w:tcPr>
            <w:tcW w:w="5103" w:type="dxa"/>
          </w:tcPr>
          <w:p w:rsidR="00000000" w:rsidRDefault="00916E18">
            <w:pPr>
              <w:pStyle w:val="ConsPlusNormal"/>
              <w:jc w:val="right"/>
              <w:outlineLvl w:val="0"/>
            </w:pPr>
            <w:r>
              <w:t>N 618</w:t>
            </w:r>
          </w:p>
        </w:tc>
      </w:tr>
    </w:tbl>
    <w:p w:rsidR="00000000" w:rsidRDefault="00916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Title"/>
        <w:jc w:val="center"/>
      </w:pPr>
      <w:r>
        <w:t>УКАЗ</w:t>
      </w:r>
    </w:p>
    <w:p w:rsidR="00000000" w:rsidRDefault="00916E18">
      <w:pPr>
        <w:pStyle w:val="ConsPlusTitle"/>
        <w:jc w:val="both"/>
      </w:pPr>
    </w:p>
    <w:p w:rsidR="00000000" w:rsidRDefault="00916E18">
      <w:pPr>
        <w:pStyle w:val="ConsPlusTitle"/>
        <w:jc w:val="center"/>
      </w:pPr>
      <w:r>
        <w:t>ПРЕЗИДЕНТА РОССИЙСКОЙ ФЕДЕРАЦИИ</w:t>
      </w:r>
    </w:p>
    <w:p w:rsidR="00000000" w:rsidRDefault="00916E18">
      <w:pPr>
        <w:pStyle w:val="ConsPlusTitle"/>
        <w:jc w:val="both"/>
      </w:pPr>
    </w:p>
    <w:p w:rsidR="00000000" w:rsidRDefault="00916E18">
      <w:pPr>
        <w:pStyle w:val="ConsPlusTitle"/>
        <w:jc w:val="center"/>
      </w:pPr>
      <w:r>
        <w:t>ОБ ОСНОВНЫХ НАПРАВЛЕНИЯХ</w:t>
      </w:r>
    </w:p>
    <w:p w:rsidR="00000000" w:rsidRDefault="00916E18">
      <w:pPr>
        <w:pStyle w:val="ConsPlusTitle"/>
        <w:jc w:val="center"/>
      </w:pPr>
      <w:r>
        <w:t>ГОСУДАРСТВЕННОЙ ПОЛИТИКИ ПО РАЗВИТИЮ КОНКУРЕНЦИИ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ind w:firstLine="540"/>
        <w:jc w:val="both"/>
      </w:pPr>
      <w:r>
        <w:t>В целях укрепления национальной экономики, дальнейшего развития конкуренции и недопущения монополистической деятельности постановляю: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1. Считать акт</w:t>
      </w:r>
      <w:r>
        <w:t>ивное содействие развитию конкуренции в Российской Федерации приоритетным направлением деятельности Президента Российской Федерации, Федерального Собрания Российской Федерации, Правительства Российской Федерации, Центрального банка Российской Федерации, фе</w:t>
      </w:r>
      <w:r>
        <w:t>деральных органов исполнительной власти, законодательных (представительных) и исполнительных органов государственной власти субъектов Российской Федерации, а также органов местного самоуправления.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2. Определить, что целями совершенствования государственной</w:t>
      </w:r>
      <w:r>
        <w:t xml:space="preserve"> политики по развитию конкуренции являются: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повышение экономической эффективности и конкурентоспособности хозяйствую</w:t>
      </w:r>
      <w:r>
        <w:t>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</w:t>
      </w:r>
      <w:r>
        <w:t>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стабильный рост и развитие многоукладной экономики, развитие технологий, снижение издержек в масштабе национальной экономики, сн</w:t>
      </w:r>
      <w:r>
        <w:t>ижение социальной напряженности в обществе, обеспечение национальной безопасности.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3. Определить в качестве основополагающих принципов государственной политики по развитию конкуренции: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сокращение доли хозяйствующих субъектов, учреждаемых или контролируе</w:t>
      </w:r>
      <w:r>
        <w:t>мых государством или муниципальными образованиями, в общем количестве хозяйствующих субъектов, осуществляющих деятельность на товарных рынках;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обеспечение равных условий и свободы экономической деятельности на территории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обеспеч</w:t>
      </w:r>
      <w:r>
        <w:t>ение развития малого и среднего предпринимательства;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г) направленность государственных инвестиций на развитие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д) обеспечение условий для привлечения инвестиций хозяйствующих субъектов в развитие товарных рынков;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е) недопустимость сдерживания э</w:t>
      </w:r>
      <w:r>
        <w:t>кономически оправданного перехода сфер естественных монополий из состояния естественной монополии в состояние конкурентного рынка;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ж) государственное регулирование цен (тарифов), основанное на окупаемости организаций, </w:t>
      </w:r>
      <w:r>
        <w:lastRenderedPageBreak/>
        <w:t>осуществляющих регулируемые виды деяте</w:t>
      </w:r>
      <w:r>
        <w:t>льности, при снижении издержек и повышении их эффективности, обеспечивающее интересы потребителей в долгосрочной перспективе;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з) недопустимость государственного регулирования цен (тарифов), осуществляемого посредством определения (установления) цен (тарифо</w:t>
      </w:r>
      <w:r>
        <w:t>в) или их предельного уровня на конкурентных товарных рынках, за исключением случаев, предусмотренных законодательством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и) развитие конкуренции в сферах экономической деятельности государственных предприятий, предприятий с государстве</w:t>
      </w:r>
      <w:r>
        <w:t>нным участием;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к) сочетание превентивного и последующего контроля для целей защиты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л) стимулирование хозяйствующих субъектов, в том числе занимающих доминирующее положение на товарных рынках, внедряющих систему внутреннего обеспечения соответс</w:t>
      </w:r>
      <w:r>
        <w:t>твия требованиям антимонопольного законодательства;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м) открытость антимонопольной политики;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н) ответственность органов государственной власти и органов местного самоуправления за реализацию государственной политики по развитию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о) измеримость результатов государственной политики по развитию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п) стимулирование со стороны государства добросовестных практик осуществления хозяйственной деятельности;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р) развитие организованной (биржевой) торговли в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с)</w:t>
      </w:r>
      <w:r>
        <w:t xml:space="preserve"> информационная открытость деятельности инфраструктурных монополий;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т) обеспечение прозрачности закупок товаров, работ, услуг для государственных и муниципальных нужд, а также закупок товаров, работ и услуг инфраструктурными монополиями и компаниями с госу</w:t>
      </w:r>
      <w:r>
        <w:t>дарственным участием;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у) внедрение риск-ориентированного подхода в деятельности органов государственного контроля (надзора);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ф) совершенствование антимонопольного регулирования в условиях развития цифровой экономики и ее глобализации в целях эффективного п</w:t>
      </w:r>
      <w:r>
        <w:t>ресечения нарушений антимонопольного законодательства, носящих трансграничный характер, и повышения конкурентоспособности российских компаний на мировых рынках.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4. Определить основополагающими принципами осуществления деятельности федеральных органов испол</w:t>
      </w:r>
      <w:r>
        <w:t>нительной власти: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запрет на введение и (или) сохранение ограничений, создающих дискриминационные условия в отношении отдельных видов экономической деятельности, производства и оборота отдельных видов товаров, оказания отдельных видов услуг, за исключени</w:t>
      </w:r>
      <w:r>
        <w:t>ем случаев, предусмотренных федеральными законами, правовыми актами Президента Российской Федерации, правовыми актами Правительства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запрет на необоснованное вмешательство в свободное функционирование товарных рынков, издание актов,</w:t>
      </w:r>
      <w:r>
        <w:t xml:space="preserve"> принятие решений, которые могут привести к недопущению, устранению конкуренции.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5. Утвердить прилагаемый Национальный </w:t>
      </w:r>
      <w:hyperlink w:anchor="Par74" w:tooltip="НАЦИОНАЛЬНЫЙ ПЛАН" w:history="1">
        <w:r>
          <w:rPr>
            <w:color w:val="0000FF"/>
          </w:rPr>
          <w:t>план</w:t>
        </w:r>
      </w:hyperlink>
      <w:r>
        <w:t xml:space="preserve"> развития конкуренции в Российской Федерации на 2018 - 2020 годы (далее - Национальный п</w:t>
      </w:r>
      <w:r>
        <w:t>лан).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6. Правительству Российской Федерации осуществлять координацию выполнения мероприятий, предусмотренных Национальным </w:t>
      </w:r>
      <w:hyperlink w:anchor="Par74" w:tooltip="НАЦИОНАЛЬНЫЙ ПЛАН" w:history="1">
        <w:r>
          <w:rPr>
            <w:color w:val="0000FF"/>
          </w:rPr>
          <w:t>планом</w:t>
        </w:r>
      </w:hyperlink>
      <w:r>
        <w:t>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lastRenderedPageBreak/>
        <w:t>7. Высшим должностным лицам (руководителям высших исполнительных органов государс</w:t>
      </w:r>
      <w:r>
        <w:t>твенной власти) субъектов Российской Федерации активизировать работу по развитию конкуренции в субъектах Российской Федерации.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8. Рекомендовать: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а) Верховному Суду Российской Федерации организовать работу по дальнейшему изучению практики применения судами </w:t>
      </w:r>
      <w:r>
        <w:t>антимонопольного законодательства, законодательства о государственном регулировании цен (тарифов), законодательства о контрактной системе в сфере закупок товаров, работ, услуг для обеспечения государственных и муниципальных нужд, законодательства, регулиру</w:t>
      </w:r>
      <w:r>
        <w:t>ющего закупки товаров, работ, услуг отдельными видами юридических лиц, и разъяснению судам его применения;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Генеральной прокуратуре Российской Федерации обеспечить координацию деятельности правоохранительных органов в целях предупреждения и пресечения ог</w:t>
      </w:r>
      <w:r>
        <w:t>раничивающих конкуренцию соглашений (картелей), запрещенных в соответствии с антимонопольным законодательством;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органам местного самоуправления активизировать работу по развитию конкуренции в муниципальных образованиях;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г) Национальному совету при Прези</w:t>
      </w:r>
      <w:r>
        <w:t>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д) Министерству образования и науки Ро</w:t>
      </w:r>
      <w:r>
        <w:t>ссийской Федерации рассмотреть возможность включения в номенклатуру специальностей научных работников отдельной специальности ("конкурентное право"), по которой присуждается ученая степень.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9. Предложить Общественной палате Российской Федерации создание со</w:t>
      </w:r>
      <w:r>
        <w:t>вещательных органов по развитию конкуренции на базе общественно-консультативных советов Федеральной антимонопольной службы во всех субъектах Российской Федерации, а также принять участие в работе коллегиального координационного или совещательного органа, с</w:t>
      </w:r>
      <w:r>
        <w:t xml:space="preserve">озданных в субъектах Российской Федерации при высшем должностном лице для внедрения </w:t>
      </w:r>
      <w:hyperlink r:id="rId9" w:tooltip="Распоряжение Правительства РФ от 05.09.2015 N 1738-р (ред. от 17.09.2016) &lt;Об утверждении стандарта развития конкуренции в субъектах Российской Федерации&gt;------------ Утратил силу или отменен{КонсультантПлюс}" w:history="1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</w:t>
      </w:r>
      <w:r>
        <w:t xml:space="preserve"> Федерации, утвержденного распоряжением Правительства Российской Федерации от 5 сентября 2015 г. N 1738-р.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10. Предложить саморегулируемым организациям, общественным организациям, профессиональным союзам и советам потребителей: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а) принять активное участие </w:t>
      </w:r>
      <w:r>
        <w:t>в работе совещательных органов по развитию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использовать механизм общественного контроля за деятельностью органов государственной власти и местного самоуправления для выявления актов и действий, направленных на ограничение конкуренции и созд</w:t>
      </w:r>
      <w:r>
        <w:t>ание необоснованных административных барьеров;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</w:t>
      </w:r>
      <w:r>
        <w:t xml:space="preserve">клад о состоянии конкуренции в Российской Федерации, подготавливаемый Федеральной антимонопольной службой в соответствии с </w:t>
      </w:r>
      <w:hyperlink r:id="rId10" w:tooltip="Федеральный закон от 26.07.2006 N 135-ФЗ (ред. от 18.07.2019) &quot;О защите конкуренции&quot; (с изм. и доп., вступ. в силу с 29.07.2019){КонсультантПлюс}" w:history="1">
        <w:r>
          <w:rPr>
            <w:color w:val="0000FF"/>
          </w:rPr>
          <w:t>пунктом 10 части 2 статьи 23</w:t>
        </w:r>
      </w:hyperlink>
      <w:r>
        <w:t xml:space="preserve"> Федерального закона "О защите конкуренции";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г) продол</w:t>
      </w:r>
      <w:r>
        <w:t>жить работу по формированию в обществе нетерпимого отношения к любым проявлениям актов недобросовестной конкуренции и экономической деятельности, направленной на монополизацию;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д) принять участие во взаимодействии со средствами массовой информации в распро</w:t>
      </w:r>
      <w:r>
        <w:t>странении информации о реализации государственной политики по развитию конкуренции, о требованиях антимонопольного законодательства, а также позитивного опыта противодействия граждан и институтов гражданского общества проявлениям актов недобросовестной кон</w:t>
      </w:r>
      <w:r>
        <w:t>куренции и экономической деятельности, направленной на монополизацию.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right"/>
      </w:pPr>
      <w:r>
        <w:lastRenderedPageBreak/>
        <w:t>Президент</w:t>
      </w:r>
    </w:p>
    <w:p w:rsidR="00000000" w:rsidRDefault="00916E18">
      <w:pPr>
        <w:pStyle w:val="ConsPlusNormal"/>
        <w:jc w:val="right"/>
      </w:pPr>
      <w:r>
        <w:t>Российской Федерации</w:t>
      </w:r>
    </w:p>
    <w:p w:rsidR="00000000" w:rsidRDefault="00916E18">
      <w:pPr>
        <w:pStyle w:val="ConsPlusNormal"/>
        <w:jc w:val="right"/>
      </w:pPr>
      <w:r>
        <w:t>В.ПУТИН</w:t>
      </w:r>
    </w:p>
    <w:p w:rsidR="00000000" w:rsidRDefault="00916E18">
      <w:pPr>
        <w:pStyle w:val="ConsPlusNormal"/>
        <w:jc w:val="both"/>
      </w:pPr>
      <w:r>
        <w:t>Москва, Кремль</w:t>
      </w:r>
    </w:p>
    <w:p w:rsidR="00000000" w:rsidRDefault="00916E18">
      <w:pPr>
        <w:pStyle w:val="ConsPlusNormal"/>
        <w:spacing w:before="200"/>
        <w:jc w:val="both"/>
      </w:pPr>
      <w:r>
        <w:t>21 декабря 2017 года</w:t>
      </w:r>
    </w:p>
    <w:p w:rsidR="00000000" w:rsidRDefault="00916E18">
      <w:pPr>
        <w:pStyle w:val="ConsPlusNormal"/>
        <w:spacing w:before="200"/>
        <w:jc w:val="both"/>
      </w:pPr>
      <w:r>
        <w:t>N 618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right"/>
        <w:outlineLvl w:val="0"/>
      </w:pPr>
      <w:r>
        <w:t>Утвержден</w:t>
      </w:r>
    </w:p>
    <w:p w:rsidR="00000000" w:rsidRDefault="00916E18">
      <w:pPr>
        <w:pStyle w:val="ConsPlusNormal"/>
        <w:jc w:val="right"/>
      </w:pPr>
      <w:r>
        <w:t>Указом Президента</w:t>
      </w:r>
    </w:p>
    <w:p w:rsidR="00000000" w:rsidRDefault="00916E18">
      <w:pPr>
        <w:pStyle w:val="ConsPlusNormal"/>
        <w:jc w:val="right"/>
      </w:pPr>
      <w:r>
        <w:t>Российской Федерации</w:t>
      </w:r>
    </w:p>
    <w:p w:rsidR="00000000" w:rsidRDefault="00916E18">
      <w:pPr>
        <w:pStyle w:val="ConsPlusNormal"/>
        <w:jc w:val="right"/>
      </w:pPr>
      <w:r>
        <w:t>от 21 декабря 2017 г. N 618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Title"/>
        <w:jc w:val="center"/>
      </w:pPr>
      <w:bookmarkStart w:id="0" w:name="Par74"/>
      <w:bookmarkEnd w:id="0"/>
      <w:r>
        <w:t>НАЦИОНАЛЬНЫЙ ПЛАН</w:t>
      </w:r>
    </w:p>
    <w:p w:rsidR="00000000" w:rsidRDefault="00916E18">
      <w:pPr>
        <w:pStyle w:val="ConsPlusTitle"/>
        <w:jc w:val="center"/>
      </w:pPr>
      <w:r>
        <w:t>РАЗВИТИЯ КОНКУРЕНЦИИ В РОССИЙСКОЙ ФЕДЕРАЦИИ</w:t>
      </w:r>
    </w:p>
    <w:p w:rsidR="00000000" w:rsidRDefault="00916E18">
      <w:pPr>
        <w:pStyle w:val="ConsPlusTitle"/>
        <w:jc w:val="center"/>
      </w:pPr>
      <w:r>
        <w:t>НА 2018 - 2020 ГОДЫ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ind w:firstLine="540"/>
        <w:jc w:val="both"/>
      </w:pPr>
      <w:r>
        <w:t>1. Мероприятия настоящего Национального плана направлены на достижение следующих ключевых показателей: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обеспечение во всех отраслях экономики Российской Федерации, за иск</w:t>
      </w:r>
      <w:r>
        <w:t>лючением сфер деятельности субъектов естественных монополий и организаций оборонно-промышленного комплекса, присутствия не менее трех хозяйствующих субъектов, не менее чем один из которых относится к частному бизнесу;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снижение количества нарушений антим</w:t>
      </w:r>
      <w:r>
        <w:t>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увеличение к 2020 году доли закупок, участниками которых являются только субъекты малог</w:t>
      </w:r>
      <w:r>
        <w:t>о предпринимательства и социально ориентированные некоммерческие организации, в сфере государственного и муниципального заказа не менее чем в два раза по сравнению с 2017 годом, а также увеличение отдельными видами юридических лиц объема закупок, участника</w:t>
      </w:r>
      <w:r>
        <w:t>ми которых являются только субъекты малого и среднего предпринимательства, до 18 процентов к 2020 году.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2. В целях реализации основных направлений государственной политики по развитию конкуренции: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Правительству Российской Федерации: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до 1 октября 2018 г.: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определить перечень субъектов естественных монополий и организаций, осуществляющих иные регулируемые виды деятельности, утверждение инвестиционных программ которых и рассмотрение отчетов об исполнении указанных программ осуществляет П</w:t>
      </w:r>
      <w:r>
        <w:t>равительство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обеспечить принятие </w:t>
      </w:r>
      <w:hyperlink r:id="rId11" w:tooltip="Постановление Правительства РФ от 22.12.2018 N 1640 &quot;Об утверждении Правил недискриминационного доступа на товарный рынок услуг общедоступной почтовой связи&quot;{КонсультантПлюс}" w:history="1">
        <w:r>
          <w:rPr>
            <w:color w:val="0000FF"/>
          </w:rPr>
          <w:t>правил</w:t>
        </w:r>
      </w:hyperlink>
      <w:r>
        <w:t xml:space="preserve"> недискриминационного доступа на товарные рынки услуг общедоступной почтовой связи и портов, предоставляемых </w:t>
      </w:r>
      <w:r>
        <w:t>субъектами естественных монополий;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до 1 июля 2018 г.: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утвердить планы мероприятий по развитию конкуренции на 2018 - 2020 годы в отраслях экономики Российской Федерации с определением в них перечней ключевых показателей, обеспечивающих в том числе достижени</w:t>
      </w:r>
      <w:r>
        <w:t xml:space="preserve">е ожидаемых результатов в отраслях (сферах) экономики (видах деятельности) и </w:t>
      </w:r>
      <w:r>
        <w:lastRenderedPageBreak/>
        <w:t xml:space="preserve">ожидаемых результатов развития конкуренции, согласно </w:t>
      </w:r>
      <w:hyperlink w:anchor="Par148" w:tooltip="ПЕРЕЧЕНЬ" w:history="1">
        <w:r>
          <w:rPr>
            <w:color w:val="0000FF"/>
          </w:rPr>
          <w:t>приложению</w:t>
        </w:r>
      </w:hyperlink>
      <w:r>
        <w:t>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утвердить план мероприятий по переходу отдельных сфер естественных монополий </w:t>
      </w:r>
      <w:r>
        <w:t>из состояния естественной монополии в состояние конкурентного рынка;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до 1 февраля 2019 г.: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представить предложения по снижению уровня административных барьеров, препятствующих развитию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утвердить план мероприятий, направленный на системное разв</w:t>
      </w:r>
      <w:r>
        <w:t>итие организованных торгов на товарных рынках, включающий в себя в том числе механизмы формирования ключевых товарных позиций, установления рыночных цен на соответствующие группы товаров, стимулирования и привлечения хозяйствующих субъектов к участию в бир</w:t>
      </w:r>
      <w:r>
        <w:t>жевых торгах, использования потенциала малых и средних предприятий для развития организованных торгов;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до 1 марта 2019 г.: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принять меры по повышению эффективности деятельности антимонопольных органов, в том числе: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обеспечить возможность сотрудников антимон</w:t>
      </w:r>
      <w:r>
        <w:t>опольных органов в рамках административных процедур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</w:t>
      </w:r>
      <w:r>
        <w:t>ва;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исключить возможность приостановления действия решений и предписаний антимонопольных органов в отношении органов государственной власти и органов местного самоуправления, за исключением случаев, когда такое приостановление вводится судебным актом;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</w:t>
      </w:r>
      <w:r>
        <w:t>печить реализацию мероприятий, направленных на разработку и принятие компаниями из числа субъектов естественных монополий и компаний с государственным участием, если стоимость их активов (активов их групп лиц) по бухгалтерскому балансу по состоянию на посл</w:t>
      </w:r>
      <w:r>
        <w:t>еднюю отчетную дату превышает семь миллиардов рублей или выручка таких организаций (их групп лиц) от реализации товаров за последний календарный год превышает десять миллиардов рублей: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правил недискриминационного доступа поставщиков к закупкам;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планов сокр</w:t>
      </w:r>
      <w:r>
        <w:t>ащения практики заключения договоров с "единственным поставщиком" в закупочной деятельности;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программ по повышению качества управления закупочной деятельностью, предусматривающих разработку показателей эффективности таких программ, оценку и повышение квали</w:t>
      </w:r>
      <w:r>
        <w:t>фикации персонала, ответственного за осуществление закупочной деятельности;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</w:t>
      </w:r>
      <w:r>
        <w:t>олнительной власти;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принять до 1 июля 2019 г. нормативные правовые акты, обеспечивающие единый порядок разработки, утверждения и контроля реализации инвестиционных программ субъектов естественных монополий и организаций, осуществляющих иные регулируемые ви</w:t>
      </w:r>
      <w:r>
        <w:t>ды деятельности, если источником финансирования инвестиционной программы являются средства, учтенные при утверждении тарифов;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осуществлять ежегодно, в том числе с привлечением представителей бизнес-сообщества, экспертов и экспертных организаций, анализ и о</w:t>
      </w:r>
      <w:r>
        <w:t>ценку степени достижения показателей, предусмотренных планами мероприятий по развитию конкуренции на 2018 - 2020 годы в отраслях экономики Российской Федерации, в целях оценки состояния конкуренции и эффективности государственной политики по развитию конку</w:t>
      </w:r>
      <w:r>
        <w:t>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Федеральной антимонопольной службе: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lastRenderedPageBreak/>
        <w:t xml:space="preserve">при представлении в Правительство Российской Федерации доклада о состоянии конкуренции в Российской Федерации, подготавливаемого в соответствии с </w:t>
      </w:r>
      <w:hyperlink r:id="rId12" w:tooltip="Федеральный закон от 26.07.2006 N 135-ФЗ (ред. от 18.07.2019) &quot;О защите конкуренции&quot; (с изм. и доп., вступ. в силу с 29.07.2019){КонсультантПлюс}" w:history="1">
        <w:r>
          <w:rPr>
            <w:color w:val="0000FF"/>
          </w:rPr>
          <w:t>пунктом 10 част</w:t>
        </w:r>
        <w:r>
          <w:rPr>
            <w:color w:val="0000FF"/>
          </w:rPr>
          <w:t>и 2 статьи 23</w:t>
        </w:r>
      </w:hyperlink>
      <w:r>
        <w:t xml:space="preserve"> Федерального закона "О защите конкуренции" (далее - доклад о состоянии конкуренции), включать в него следующую информацию: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оценка состояния и основные тенденции развития конкуренции в Российской Федерации, в том числе с учетом показателей </w:t>
      </w:r>
      <w:r>
        <w:t>международных организаций;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сведения о выполнении мероприятий (в том числе планов развития конкуренции), достижении ключевых показателей, предусмотренных Национальным планом;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основные проблемы, тенденции и предложения по развитию конкуренции в отдельных отр</w:t>
      </w:r>
      <w:r>
        <w:t>аслях;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оценка состояния конкуренции в субъектах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оценка состояния конкуренции институтами гражданского общества;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союза,</w:t>
      </w:r>
      <w:r>
        <w:t xml:space="preserve"> в том числе разработку и заключение международных договоров, направленных на выявление и пресечение антиконкурентных соглашений на трансграничных рынках и недобросовестных конкурентных практик;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в) федеральным органам исполнительной власти: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представить до </w:t>
      </w:r>
      <w:r>
        <w:t>1 января 2019 г.: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 Правительство Российской Федерации -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конкуренции, о факторах, ограничивающих конкуренцию в установле</w:t>
      </w:r>
      <w:r>
        <w:t>нных сферах деятельности и отраслях, и принятых мерах по отмене или изменению нормативных правовых актов, приводящих к избыточному государственному регулированию в установленных сферах деятельности;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в Министерство экономического развития Российской Федерац</w:t>
      </w:r>
      <w:r>
        <w:t>ии - предложения по расширению перечня социально значимых рынков, предусмотренных стандартом развития конкуренции в субъектах Российской Федерации, для рассмотрения и подготовки соответствующих изменений;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обеспечивать взаимодействие с органами исполнительн</w:t>
      </w:r>
      <w:r>
        <w:t>ой власти субъектов Российской Федерации и органами местного самоуправления в целях реализации Национального плана;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обеспечивать ежегодное представление информации о достижении целей, задач и показателей планов развития конкуренции в Федеральную антимонопо</w:t>
      </w:r>
      <w:r>
        <w:t>льную службу для ее последующего включения в доклад о состоянии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обеспечить размещение в информационно-телекоммуникационной сети "Интернет" планов развития конкуренции, а также сведений о динамике ключевых показателей развития конкуренции и рез</w:t>
      </w:r>
      <w:r>
        <w:t>ультатах выполнения мероприятий, предусмотренных планами развития конкуренции;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г) федеральным органам исполнительной власти, государственным компаниям и государственным корпорациям при организации закупочной деятельности: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считать приоритетным обеспечение н</w:t>
      </w:r>
      <w:r>
        <w:t>едискриминационного доступа поставщиков к закупкам товаров, работ, услуг;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обеспечить внедрение показателей, характеризующих эффективность закупок товаров, работ, услуг, в том числе подведомственными организациями;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д) Министерству внутренних дел Российской </w:t>
      </w:r>
      <w:r>
        <w:t xml:space="preserve">Федерации, Следственному комитету Российской Федерации и Федеральной службе безопасности Российской Федерации обеспечить организацию в </w:t>
      </w:r>
      <w:r>
        <w:lastRenderedPageBreak/>
        <w:t>пределах своих полномочий во взаимодействии с федеральными органами исполнительной власти выявления, предупреждения, прес</w:t>
      </w:r>
      <w:r>
        <w:t>ечения и раскрытия ограничивающих конкуренцию соглашений (картелей), запрещенных в соответствии с антимонопольным законодательством;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е) высшим должностным лицам (руководителям высших исполнительных органов государственной власти) субъектов Российской Федер</w:t>
      </w:r>
      <w:r>
        <w:t>ации: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обеспечить до 1 января 2019 г. внесение изменений в положения об органах исполнительной власти субъектов Российской Федерации, предусматривающих приоритет целей и задач по содействию развитию конкуренции на соответствующих товарных рынках;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принять до</w:t>
      </w:r>
      <w:r>
        <w:t xml:space="preserve">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осуществлять взаимодействие </w:t>
      </w:r>
      <w:r>
        <w:t>с федеральными органами исполнительной власти в целях реализации Национального плана.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обеспечить в своей деятельности приоритет целей и задач по развитию конкуренции на товарных рынках.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4. Правительству Росс</w:t>
      </w:r>
      <w:r>
        <w:t>ийской Федерации обеспечить до 1 января 2019 г. внесение в установленном порядке в Государственную Думу Федерального Собрания Российской Федерации проектов федеральных законов, предусматривающих в том числе: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а) ограничение создания унитарных предприятий на</w:t>
      </w:r>
      <w:r>
        <w:t xml:space="preserve"> конкурентных рынках;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б) запрет прямого или косвенного приобретения государством и муниципальными образованиями акций и долей хозяйственных обществ, осуществляющих деятельность на товарных рынках в условиях конкуренции (за исключением организаций оборонног</w:t>
      </w:r>
      <w:r>
        <w:t>о комплекса и предприятий, имеющих стратегическое значение для обеспечения обороны страны и безопасности государства, а также случаев, когда приобретение государством и муниципальными образованиями акций и долей таких хозяйственных обществ предусмотрено фе</w:t>
      </w:r>
      <w:r>
        <w:t>деральными законами, актами Президента Российской Федерации или Правительства Российской Федерации);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в) возможность Правительства Российской Федерации в интересах обороны и безопасности, в том числе защиты жизни и здоровья граждан, разрешить использование </w:t>
      </w:r>
      <w:r>
        <w:t>изобретения,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г) реформирование правового регулирования деятельности естественных монополий, в том </w:t>
      </w:r>
      <w:r>
        <w:t>числе исключение возможности отнесения хозяйствующих субъектов, осуществляющих деятельность в конкурентных сферах деятельности, к субъектам естественных монополий;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д) поэтапное прекращение государственного тарифного регулирования в конкурентных сферах деят</w:t>
      </w:r>
      <w:r>
        <w:t>ельности на основе анализа последствий прекращения указанного регулирования в отношении отдельных субъектов естественных монополий;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е) закрепление прав совета потребителей по осуществлению общественного контроля на федеральном уровне и уровне субъектов Рос</w:t>
      </w:r>
      <w:r>
        <w:t>сийской Федерации за деятельностью субъектов естественных монополий, компаний с государственным участием и регулируемых организаций при принятии решений по тарифам, а также при утверждении инвестиционных программ и контроля за их исполнением;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ж) правовое р</w:t>
      </w:r>
      <w:r>
        <w:t>егулирование системы внутреннего обеспечения соответствия требованиям антимонопольного законодательства;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 xml:space="preserve">з) определение основ государственного регулирования цен (тарифов) с использованием в качестве </w:t>
      </w:r>
      <w:r>
        <w:lastRenderedPageBreak/>
        <w:t xml:space="preserve">приоритетного метода сопоставимых рынков и долгосрочного </w:t>
      </w:r>
      <w:r>
        <w:t>(не менее пяти лет) периода регулирования;</w:t>
      </w:r>
    </w:p>
    <w:p w:rsidR="00000000" w:rsidRDefault="00916E18">
      <w:pPr>
        <w:pStyle w:val="ConsPlusNormal"/>
        <w:spacing w:before="200"/>
        <w:ind w:firstLine="540"/>
        <w:jc w:val="both"/>
      </w:pPr>
      <w:r>
        <w:t>и) закрепление единого порядка досудебного рассмотрения споров, связанных с установлением и (или) применением регулируемых цен (тарифов).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right"/>
        <w:outlineLvl w:val="1"/>
      </w:pPr>
      <w:r>
        <w:t>Приложение</w:t>
      </w:r>
    </w:p>
    <w:p w:rsidR="00000000" w:rsidRDefault="00916E18">
      <w:pPr>
        <w:pStyle w:val="ConsPlusNormal"/>
        <w:jc w:val="right"/>
      </w:pPr>
      <w:r>
        <w:t>к Национальному плану развития</w:t>
      </w:r>
    </w:p>
    <w:p w:rsidR="00000000" w:rsidRDefault="00916E18">
      <w:pPr>
        <w:pStyle w:val="ConsPlusNormal"/>
        <w:jc w:val="right"/>
      </w:pPr>
      <w:r>
        <w:t>конкуренции в Российской Федерации</w:t>
      </w:r>
    </w:p>
    <w:p w:rsidR="00000000" w:rsidRDefault="00916E18">
      <w:pPr>
        <w:pStyle w:val="ConsPlusNormal"/>
        <w:jc w:val="right"/>
      </w:pPr>
      <w:r>
        <w:t>на 2018 - 2020 годы</w:t>
      </w:r>
    </w:p>
    <w:p w:rsidR="00000000" w:rsidRDefault="00916E18">
      <w:pPr>
        <w:pStyle w:val="ConsPlusNormal"/>
        <w:jc w:val="both"/>
      </w:pPr>
    </w:p>
    <w:p w:rsidR="00000000" w:rsidRDefault="00916E18">
      <w:pPr>
        <w:pStyle w:val="ConsPlusTitle"/>
        <w:jc w:val="center"/>
      </w:pPr>
      <w:bookmarkStart w:id="1" w:name="Par148"/>
      <w:bookmarkEnd w:id="1"/>
      <w:r>
        <w:t>ПЕРЕЧЕНЬ</w:t>
      </w:r>
    </w:p>
    <w:p w:rsidR="00000000" w:rsidRDefault="00916E18">
      <w:pPr>
        <w:pStyle w:val="ConsPlusTitle"/>
        <w:jc w:val="center"/>
      </w:pPr>
      <w:r>
        <w:t>ОТРАСЛЕЙ (СФЕР) ЭКОНОМИКИ (ВИДОВ ДЕЯТЕЛЬНОСТИ) И ОЖИДАЕМЫХ</w:t>
      </w:r>
    </w:p>
    <w:p w:rsidR="00000000" w:rsidRDefault="00916E18">
      <w:pPr>
        <w:pStyle w:val="ConsPlusTitle"/>
        <w:jc w:val="center"/>
      </w:pPr>
      <w:r>
        <w:t>РЕЗУЛЬТАТОВ РАЗВИТИЯ КОНКУРЕНЦИИ</w:t>
      </w:r>
    </w:p>
    <w:p w:rsidR="00000000" w:rsidRDefault="00916E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082"/>
        <w:gridCol w:w="5216"/>
      </w:tblGrid>
      <w:tr w:rsidR="00000000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16E18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6E18">
            <w:pPr>
              <w:pStyle w:val="ConsPlusNormal"/>
              <w:jc w:val="center"/>
            </w:pPr>
            <w:r>
              <w:t>Отрасль (сфера) экономики (виды деятельности)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16E18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000000">
        <w:tc>
          <w:tcPr>
            <w:tcW w:w="586" w:type="dxa"/>
            <w:tcBorders>
              <w:top w:val="single" w:sz="4" w:space="0" w:color="auto"/>
            </w:tcBorders>
          </w:tcPr>
          <w:p w:rsidR="00000000" w:rsidRDefault="00916E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000000" w:rsidRDefault="00916E18">
            <w:pPr>
              <w:pStyle w:val="ConsPlusNormal"/>
            </w:pPr>
            <w:r>
              <w:t>Здравоохранение, в том числе рынки лекарственных препаратов для медицинского применения, рынки медицинских изделий, рынки медицинских услуг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000000" w:rsidRDefault="00916E18">
            <w:pPr>
              <w:pStyle w:val="ConsPlusNormal"/>
            </w:pPr>
            <w:r>
              <w:t>обеспечение функционирования рынков лекарственных препаратов для медицинского применения и рынков медицинских издели</w:t>
            </w:r>
            <w:r>
              <w:t>й на принципах взаимозаменяемости;</w:t>
            </w:r>
          </w:p>
          <w:p w:rsidR="00000000" w:rsidRDefault="00916E18">
            <w:pPr>
              <w:pStyle w:val="ConsPlusNormal"/>
            </w:pPr>
            <w:r>
              <w:t>снижение цен на лекарственные препараты для медицинского применения и медицинские изделия, улучшение их доступности для граждан;</w:t>
            </w:r>
          </w:p>
          <w:p w:rsidR="00000000" w:rsidRDefault="00916E18">
            <w:pPr>
              <w:pStyle w:val="ConsPlusNormal"/>
            </w:pPr>
            <w:r>
              <w:t>обеспечение недискриминационного распределения финансовых средств системы обязательного меди</w:t>
            </w:r>
            <w:r>
              <w:t>цинского страхования за оплату медицинских услуг, оказанных гражданам в рамках программы гарантий бесплатного оказания медицинской помощи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 xml:space="preserve">обеспечение возможности участия в оказании социальных услуг негосударственным организациям </w:t>
            </w:r>
            <w:r>
              <w:t>на недискриминационной основе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Агропромышленный комплекс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повышение уровня товарности основных видов сельскохозяйственной продукции, расширение географии поставок и номенклатуры сельскохозяйственных товаров, реализуемых на организованных торгах, снижение зависимости внутреннего рынка от иностранного селекционного</w:t>
            </w:r>
            <w:r>
              <w:t xml:space="preserve"> и генетического материалов и связанных с ними агротехнологических решений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Дорожное строительство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сокращение доли закупок, признанных несостоявшимися, с 30 процентов в 2017 году не менее чем на 5 процентов в год. Исключение участия в торгах лиц, входящ</w:t>
            </w:r>
            <w:r>
              <w:t>их в группу лиц, определяемую в соответствии с антимонопольным законодательством.</w:t>
            </w:r>
          </w:p>
          <w:p w:rsidR="00000000" w:rsidRDefault="00916E18">
            <w:pPr>
              <w:pStyle w:val="ConsPlusNormal"/>
            </w:pPr>
            <w:r>
              <w:t xml:space="preserve">Декартелизация сферы дорожного строительства, в том числе при осуществлении государственных закупок на содержание, ремонт и строительство </w:t>
            </w:r>
            <w:r>
              <w:lastRenderedPageBreak/>
              <w:t>объектов дорожного хозяйства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Тел</w:t>
            </w:r>
            <w:r>
              <w:t>екоммуникации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технологий, используемых при оказании услуг в сфере связи.</w:t>
            </w:r>
          </w:p>
          <w:p w:rsidR="00000000" w:rsidRDefault="00916E18">
            <w:pPr>
              <w:pStyle w:val="ConsPlusNormal"/>
            </w:pPr>
            <w:r>
              <w:t>Обеспечение в не менее чем 80 пр</w:t>
            </w:r>
            <w:r>
              <w:t>оцентах городов с численностью более 20 тыс. человек наличия не менее 3 операторов, предоставляющих услуги связи для целей передачи сигнала.</w:t>
            </w:r>
          </w:p>
          <w:p w:rsidR="00000000" w:rsidRDefault="00916E18">
            <w:pPr>
              <w:pStyle w:val="ConsPlusNormal"/>
            </w:pPr>
            <w:r>
              <w:t>Устранение необоснованной разницы в тарифах на услуги сотовой связи при поездках по Российской Федерации (роуминг)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 xml:space="preserve">повышение доли российских программных продуктов в сфере информационных технологий, в том числе в социально значимых отраслях (энергетика, жилищно-коммунальное хозяйство, здравоохранение, образование, транспорт, безопасность), </w:t>
            </w:r>
            <w:r>
              <w:t>включая предоставление услуг в формате облачных сервисов, не менее чем на 10 процентов ежегодно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Жилищно-коммунальное хозяйство, в том числе теплоснабжение, водоснабжение, водоотведение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сокращение в субъекте Российской Федерации доли полезного отпуска р</w:t>
            </w:r>
            <w:r>
              <w:t>есурсов, реализуемых государственными и муниципальными унитарными предприятиями, в общем объеме таких ресурсов, реализуемых в субъекте Российской Федерации, до следующих показателей (при условии неувеличения доли полезного отпуска ресурсов, реализуемого го</w:t>
            </w:r>
            <w:r>
              <w:t>сударственными и муниципальными унитарными предприятиями, в общем объеме таких ресурсов, реализуемых в субъекте Российской Федерации, по сравнению с уровнем 2016 года в субъектах Российской Федерации, где на момент утверждения Национального плана уже дости</w:t>
            </w:r>
            <w:r>
              <w:t>гнуты показатели первого или последующих годов):</w:t>
            </w:r>
          </w:p>
          <w:p w:rsidR="00000000" w:rsidRDefault="00916E18">
            <w:pPr>
              <w:pStyle w:val="ConsPlusNormal"/>
            </w:pPr>
            <w:r>
              <w:t>теплоснабжение - до 20 процентов в 2019 году и до 10 процентов в 2020 году;</w:t>
            </w:r>
          </w:p>
          <w:p w:rsidR="00000000" w:rsidRDefault="00916E18">
            <w:pPr>
              <w:pStyle w:val="ConsPlusNormal"/>
            </w:pPr>
            <w:r>
              <w:t>водоснабжение - до 20 процентов в 2019 году и до 10 процентов в 2020 году;</w:t>
            </w:r>
          </w:p>
          <w:p w:rsidR="00000000" w:rsidRDefault="00916E18">
            <w:pPr>
              <w:pStyle w:val="ConsPlusNormal"/>
            </w:pPr>
            <w:r>
              <w:t>водоотведение - до 20 процентов в 2019 году и до 10 процентов в 2020 году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Газоснабжение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переход к рыночному ценообразованию путем формирования биржевых и внебиржевых индикаторов цен на природный газ, обеспеченных в том числе увеличением объема продаж п</w:t>
            </w:r>
            <w:r>
              <w:t>риродного газа на организованных торгах. Формирование биржевого индекса, формирование внебиржевого индекса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Нефть и нефтепродукты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 xml:space="preserve">развитие рыночных механизмов ценообразования путем развития организованных торгов нефтью на экспорт и формирование эталона </w:t>
            </w:r>
            <w:r>
              <w:t xml:space="preserve">(бенчмарк) на российскую нефть, развитие срочного биржевого </w:t>
            </w:r>
            <w:r>
              <w:lastRenderedPageBreak/>
              <w:t>рынка на нефтепродукты, развитие организованных мелкооптовых торгов и формирование рыночных ценовых индикаторов мелкооптового рынка, дерегулирование цен по транспортировке нефтепродуктов по магист</w:t>
            </w:r>
            <w:r>
              <w:t>ральным нефтепродуктопроводам, предусматривающих поддержание объемов организованных торгов нефтепродуктов на уровне более 10 процентов поставок на внутренний рынок, увеличение объема совершаемых экспортных сделок на нефть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  <w:jc w:val="center"/>
            </w:pPr>
            <w:r>
              <w:t>Сфера естественных монополий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исключение тарифной дискриминации.</w:t>
            </w:r>
          </w:p>
          <w:p w:rsidR="00000000" w:rsidRDefault="00916E18">
            <w:pPr>
              <w:pStyle w:val="ConsPlusNormal"/>
            </w:pPr>
            <w:r>
              <w:t>Прозрачность и долгосрочность тарифного регулирования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>развитие добросовестной конкуренции на рынке грузовых перевозок (автомобильный, железнодорожный, воздушный и водный виды транспорта) и связанн</w:t>
            </w:r>
            <w:r>
              <w:t>ых с ними услуг.</w:t>
            </w:r>
          </w:p>
          <w:p w:rsidR="00000000" w:rsidRDefault="00916E18">
            <w:pPr>
              <w:pStyle w:val="ConsPlusNormal"/>
            </w:pPr>
            <w: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  <w:p w:rsidR="00000000" w:rsidRDefault="00916E18">
            <w:pPr>
              <w:pStyle w:val="ConsPlusNormal"/>
            </w:pPr>
            <w:r>
              <w:t xml:space="preserve">Развитие электронных систем транспортных услуг, в том числе для малого и среднего бизнеса, которые предоставляются </w:t>
            </w:r>
            <w:r>
              <w:t>организациями в сфере транспорта, не являющимися субъектами естественных монополий, и (или) в отношении 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</w:t>
            </w:r>
            <w:r>
              <w:t>е рыночных индикаторов на цены. Контроль уровня экономической концентрации в сфере грузового транспорта.</w:t>
            </w:r>
          </w:p>
          <w:p w:rsidR="00000000" w:rsidRDefault="00916E18">
            <w:pPr>
              <w:pStyle w:val="ConsPlusNormal"/>
            </w:pPr>
            <w:r>
              <w:t>Актуализация нормативной базы в сфере грузовых перевозок, в том числе разработка правил недискриминационного доступа к услугам портов, актуализация правил недискриминационного доступа к услугам железнодорожных перевозок и стандартов раскрытия информации.</w:t>
            </w:r>
          </w:p>
          <w:p w:rsidR="00000000" w:rsidRDefault="00916E18">
            <w:pPr>
              <w:pStyle w:val="ConsPlusNormal"/>
            </w:pPr>
            <w:r>
              <w:t>У</w:t>
            </w:r>
            <w:r>
              <w:t>тверждение нового тарифного прейскуранта открытого акционерного общества "РЖД" (в том числе выделение локомотивной составляющей тарифа в необходимой валовой выручке субъекта регулирования).</w:t>
            </w:r>
          </w:p>
          <w:p w:rsidR="00000000" w:rsidRDefault="00916E18">
            <w:pPr>
              <w:pStyle w:val="ConsPlusNormal"/>
            </w:pPr>
            <w:r>
              <w:t>Комплексное развитие межрегиональных и муниципальных перевозок раз</w:t>
            </w:r>
            <w:r>
              <w:t>личными видами транспорта (развитие межвидовой конкуренции пассажирских перевозок).</w:t>
            </w:r>
          </w:p>
          <w:p w:rsidR="00000000" w:rsidRDefault="00916E18">
            <w:pPr>
              <w:pStyle w:val="ConsPlusNormal"/>
            </w:pPr>
            <w: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</w:tr>
      <w:tr w:rsidR="00000000">
        <w:tc>
          <w:tcPr>
            <w:tcW w:w="586" w:type="dxa"/>
          </w:tcPr>
          <w:p w:rsidR="00000000" w:rsidRDefault="00916E1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</w:tcPr>
          <w:p w:rsidR="00000000" w:rsidRDefault="00916E18">
            <w:pPr>
              <w:pStyle w:val="ConsPlusNormal"/>
            </w:pPr>
            <w:r>
              <w:t>П</w:t>
            </w:r>
            <w:r>
              <w:t>ромышленность</w:t>
            </w:r>
          </w:p>
        </w:tc>
        <w:tc>
          <w:tcPr>
            <w:tcW w:w="5216" w:type="dxa"/>
          </w:tcPr>
          <w:p w:rsidR="00000000" w:rsidRDefault="00916E18">
            <w:pPr>
              <w:pStyle w:val="ConsPlusNormal"/>
            </w:pPr>
            <w:r>
              <w:t xml:space="preserve">создание условий для производства российских товаров, способных эффективно конкурировать с зарубежными аналогами на внутреннем и внешнем </w:t>
            </w:r>
            <w:r>
              <w:lastRenderedPageBreak/>
              <w:t>рынках.</w:t>
            </w:r>
          </w:p>
          <w:p w:rsidR="00000000" w:rsidRDefault="00916E18">
            <w:pPr>
              <w:pStyle w:val="ConsPlusNormal"/>
            </w:pPr>
            <w:r>
              <w:t>Увеличение доли экспорта российских промышленных товаров в общем объеме промышленных товаров, про</w:t>
            </w:r>
            <w:r>
              <w:t>изведенных на территории Российской Федерации</w:t>
            </w:r>
          </w:p>
        </w:tc>
      </w:tr>
      <w:tr w:rsidR="00000000">
        <w:tc>
          <w:tcPr>
            <w:tcW w:w="586" w:type="dxa"/>
            <w:tcBorders>
              <w:bottom w:val="single" w:sz="4" w:space="0" w:color="auto"/>
            </w:tcBorders>
          </w:tcPr>
          <w:p w:rsidR="00000000" w:rsidRDefault="00916E1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000000" w:rsidRDefault="00916E18">
            <w:pPr>
              <w:pStyle w:val="ConsPlusNormal"/>
            </w:pPr>
            <w:r>
              <w:t>Финансовые рынки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000000" w:rsidRDefault="00916E18">
            <w:pPr>
              <w:pStyle w:val="ConsPlusNormal"/>
            </w:pPr>
            <w:r>
              <w:t>создание конкурентного механизма субсидирования возмещения потерь в доходах российских лизинговых организаций при предоставлении лизингополучателю скидки по уплате авансового платежа по до</w:t>
            </w:r>
            <w:r>
              <w:t>говорам лизинга. 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</w:t>
            </w:r>
            <w:r>
              <w:t>преждения установления им необоснованных цен на свои услуги.</w:t>
            </w:r>
          </w:p>
        </w:tc>
      </w:tr>
    </w:tbl>
    <w:p w:rsidR="00000000" w:rsidRDefault="00916E18">
      <w:pPr>
        <w:pStyle w:val="ConsPlusNormal"/>
        <w:jc w:val="both"/>
      </w:pPr>
    </w:p>
    <w:p w:rsidR="00000000" w:rsidRDefault="00916E18">
      <w:pPr>
        <w:pStyle w:val="ConsPlusNormal"/>
        <w:jc w:val="both"/>
      </w:pPr>
    </w:p>
    <w:p w:rsidR="00916E18" w:rsidRDefault="00916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6E18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E18" w:rsidRDefault="00916E18">
      <w:pPr>
        <w:spacing w:after="0" w:line="240" w:lineRule="auto"/>
      </w:pPr>
      <w:r>
        <w:separator/>
      </w:r>
    </w:p>
  </w:endnote>
  <w:endnote w:type="continuationSeparator" w:id="1">
    <w:p w:rsidR="00916E18" w:rsidRDefault="0091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6E1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6E1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6E1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6E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087319">
            <w:rPr>
              <w:rFonts w:ascii="Tahoma" w:hAnsi="Tahoma" w:cs="Tahoma"/>
            </w:rPr>
            <w:fldChar w:fldCharType="separate"/>
          </w:r>
          <w:r w:rsidR="00087319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087319">
            <w:rPr>
              <w:rFonts w:ascii="Tahoma" w:hAnsi="Tahoma" w:cs="Tahoma"/>
            </w:rPr>
            <w:fldChar w:fldCharType="separate"/>
          </w:r>
          <w:r w:rsidR="00087319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916E1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E18" w:rsidRDefault="00916E18">
      <w:pPr>
        <w:spacing w:after="0" w:line="240" w:lineRule="auto"/>
      </w:pPr>
      <w:r>
        <w:separator/>
      </w:r>
    </w:p>
  </w:footnote>
  <w:footnote w:type="continuationSeparator" w:id="1">
    <w:p w:rsidR="00916E18" w:rsidRDefault="0091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6E1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</w:t>
          </w:r>
          <w:r>
            <w:rPr>
              <w:rFonts w:ascii="Tahoma" w:hAnsi="Tahoma" w:cs="Tahoma"/>
              <w:sz w:val="16"/>
              <w:szCs w:val="16"/>
            </w:rPr>
            <w:t>резидента РФ от 21.12.2017 N 618</w:t>
          </w:r>
          <w:r>
            <w:rPr>
              <w:rFonts w:ascii="Tahoma" w:hAnsi="Tahoma" w:cs="Tahoma"/>
              <w:sz w:val="16"/>
              <w:szCs w:val="16"/>
            </w:rPr>
            <w:br/>
            <w:t>"Об основных направлениях государственной политики по развитию конкуренции"</w:t>
          </w:r>
          <w:r>
            <w:rPr>
              <w:rFonts w:ascii="Tahoma" w:hAnsi="Tahoma" w:cs="Tahoma"/>
              <w:sz w:val="16"/>
              <w:szCs w:val="16"/>
            </w:rPr>
            <w:br/>
            <w:t>(вмес...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6E1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22.08.2019</w:t>
          </w:r>
        </w:p>
      </w:tc>
    </w:tr>
  </w:tbl>
  <w:p w:rsidR="00000000" w:rsidRDefault="00916E1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16E1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A1DFE"/>
    <w:rsid w:val="00087319"/>
    <w:rsid w:val="00916E18"/>
    <w:rsid w:val="00DA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FC7EB243FD676C2B39255F9A0F98139D44946365F52C22AF5ABB53F55D6A02E3A57E0175DD19778EFFDDD8A1A21094EA2B5E15195AQ9A1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C7EB243FD676C2B39255F9A0F98139D44976E62F42C22AF5ABB53F55D6A02E3A57E0176D81A7CDAA792D9FDE44787E8215E1711459A622CQ7AB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7EB243FD676C2B39255F9A0F98139D44946365F52C22AF5ABB53F55D6A02E3A57E0175DD19778EFFDDD8A1A21094EA2B5E15195AQ9A1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C7EB243FD676C2B39255F9A0F98139D45966E6EFE2F22AF5ABB53F55D6A02E3A57E0176D81A7CDBAE92D9FDE44787E8215E1711459A622CQ7ABJ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4533</Words>
  <Characters>25841</Characters>
  <Application>Microsoft Office Word</Application>
  <DocSecurity>2</DocSecurity>
  <Lines>215</Lines>
  <Paragraphs>60</Paragraphs>
  <ScaleCrop>false</ScaleCrop>
  <Company>КонсультантПлюс Версия 4018.00.60</Company>
  <LinksUpToDate>false</LinksUpToDate>
  <CharactersWithSpaces>30314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21.12.2017 N 618"Об основных направлениях государственной политики по развитию конкуренции"(вместе с "Национальным планом развития конкуренции в Российской Федерации на 2018 - 2020 годы")</dc:title>
  <dc:subject/>
  <dc:creator>User</dc:creator>
  <cp:keywords/>
  <dc:description/>
  <cp:lastModifiedBy>User</cp:lastModifiedBy>
  <cp:revision>2</cp:revision>
  <dcterms:created xsi:type="dcterms:W3CDTF">2019-12-05T09:03:00Z</dcterms:created>
  <dcterms:modified xsi:type="dcterms:W3CDTF">2019-12-05T09:03:00Z</dcterms:modified>
</cp:coreProperties>
</file>