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25F" w:rsidRDefault="0041725F" w:rsidP="0041725F">
      <w:pPr>
        <w:shd w:val="clear" w:color="auto" w:fill="FFFFFF"/>
        <w:tabs>
          <w:tab w:val="left" w:pos="7738"/>
        </w:tabs>
        <w:jc w:val="center"/>
        <w:rPr>
          <w:rFonts w:ascii="Times New Roman" w:hAnsi="Times New Roman" w:cs="Times New Roman"/>
          <w:sz w:val="26"/>
          <w:szCs w:val="26"/>
        </w:rPr>
      </w:pPr>
    </w:p>
    <w:p w:rsidR="0041725F" w:rsidRDefault="0041725F" w:rsidP="0041725F">
      <w:pPr>
        <w:shd w:val="clear" w:color="auto" w:fill="FFFFFF"/>
        <w:tabs>
          <w:tab w:val="left" w:pos="7738"/>
        </w:tabs>
        <w:jc w:val="center"/>
        <w:rPr>
          <w:rFonts w:ascii="Times New Roman" w:hAnsi="Times New Roman" w:cs="Times New Roman"/>
          <w:sz w:val="26"/>
          <w:szCs w:val="26"/>
        </w:rPr>
      </w:pPr>
      <w:r>
        <w:rPr>
          <w:b/>
          <w:noProof/>
          <w:sz w:val="28"/>
          <w:szCs w:val="28"/>
        </w:rPr>
        <w:drawing>
          <wp:inline distT="0" distB="0" distL="0" distR="0">
            <wp:extent cx="702310" cy="8775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310" cy="877570"/>
                    </a:xfrm>
                    <a:prstGeom prst="rect">
                      <a:avLst/>
                    </a:prstGeom>
                    <a:noFill/>
                    <a:ln>
                      <a:noFill/>
                    </a:ln>
                  </pic:spPr>
                </pic:pic>
              </a:graphicData>
            </a:graphic>
          </wp:inline>
        </w:drawing>
      </w:r>
    </w:p>
    <w:p w:rsidR="0041725F" w:rsidRPr="00D102F2" w:rsidRDefault="0041725F" w:rsidP="0041725F">
      <w:pPr>
        <w:pBdr>
          <w:bottom w:val="single" w:sz="4" w:space="1" w:color="auto"/>
        </w:pBdr>
        <w:tabs>
          <w:tab w:val="left" w:pos="4962"/>
        </w:tabs>
        <w:jc w:val="center"/>
        <w:rPr>
          <w:rFonts w:ascii="Times New Roman" w:hAnsi="Times New Roman" w:cs="Times New Roman"/>
          <w:b/>
          <w:sz w:val="28"/>
          <w:szCs w:val="28"/>
        </w:rPr>
      </w:pPr>
      <w:r w:rsidRPr="00D102F2">
        <w:rPr>
          <w:rFonts w:ascii="Times New Roman" w:hAnsi="Times New Roman" w:cs="Times New Roman"/>
          <w:b/>
          <w:sz w:val="28"/>
          <w:szCs w:val="28"/>
        </w:rPr>
        <w:t>КЕМЕРОВСКАЯ ОБЛАСТЬ - КУЗБАСС</w:t>
      </w:r>
    </w:p>
    <w:p w:rsidR="0041725F" w:rsidRPr="00D102F2" w:rsidRDefault="0041725F" w:rsidP="0041725F">
      <w:pPr>
        <w:pBdr>
          <w:bottom w:val="single" w:sz="4" w:space="1" w:color="auto"/>
        </w:pBdr>
        <w:jc w:val="center"/>
        <w:rPr>
          <w:rFonts w:ascii="Times New Roman" w:hAnsi="Times New Roman" w:cs="Times New Roman"/>
          <w:b/>
          <w:sz w:val="28"/>
          <w:szCs w:val="28"/>
        </w:rPr>
      </w:pPr>
      <w:r w:rsidRPr="00D102F2">
        <w:rPr>
          <w:rFonts w:ascii="Times New Roman" w:hAnsi="Times New Roman" w:cs="Times New Roman"/>
          <w:b/>
          <w:sz w:val="28"/>
          <w:szCs w:val="28"/>
        </w:rPr>
        <w:t xml:space="preserve">Совет народных депутатов Юргинского муниципального округа </w:t>
      </w:r>
    </w:p>
    <w:p w:rsidR="0041725F" w:rsidRPr="00D102F2" w:rsidRDefault="0041725F" w:rsidP="0041725F">
      <w:pPr>
        <w:pBdr>
          <w:bottom w:val="single" w:sz="4" w:space="1" w:color="auto"/>
        </w:pBdr>
        <w:jc w:val="center"/>
        <w:rPr>
          <w:rFonts w:ascii="Times New Roman" w:hAnsi="Times New Roman" w:cs="Times New Roman"/>
          <w:b/>
          <w:sz w:val="28"/>
          <w:szCs w:val="28"/>
        </w:rPr>
      </w:pPr>
      <w:r w:rsidRPr="00D102F2">
        <w:rPr>
          <w:rFonts w:ascii="Times New Roman" w:hAnsi="Times New Roman" w:cs="Times New Roman"/>
          <w:b/>
          <w:sz w:val="28"/>
          <w:szCs w:val="28"/>
        </w:rPr>
        <w:t>первого созыва</w:t>
      </w:r>
    </w:p>
    <w:p w:rsidR="0041725F" w:rsidRPr="00C23DE2" w:rsidRDefault="0041725F" w:rsidP="00C23DE2">
      <w:pPr>
        <w:jc w:val="center"/>
        <w:rPr>
          <w:rFonts w:ascii="Times New Roman" w:hAnsi="Times New Roman" w:cs="Times New Roman"/>
          <w:sz w:val="28"/>
          <w:szCs w:val="28"/>
        </w:rPr>
      </w:pPr>
      <w:r>
        <w:rPr>
          <w:rFonts w:ascii="Times New Roman" w:hAnsi="Times New Roman" w:cs="Times New Roman"/>
          <w:sz w:val="28"/>
          <w:szCs w:val="28"/>
        </w:rPr>
        <w:t xml:space="preserve">сорок первое </w:t>
      </w:r>
      <w:r w:rsidRPr="00D102F2">
        <w:rPr>
          <w:rFonts w:ascii="Times New Roman" w:hAnsi="Times New Roman" w:cs="Times New Roman"/>
          <w:sz w:val="28"/>
          <w:szCs w:val="28"/>
        </w:rPr>
        <w:t>заседание</w:t>
      </w:r>
    </w:p>
    <w:p w:rsidR="0041725F" w:rsidRPr="00171F68" w:rsidRDefault="0041725F" w:rsidP="0041725F">
      <w:pPr>
        <w:jc w:val="center"/>
        <w:rPr>
          <w:rFonts w:ascii="Times New Roman" w:hAnsi="Times New Roman" w:cs="Times New Roman"/>
          <w:b/>
          <w:sz w:val="28"/>
          <w:szCs w:val="28"/>
        </w:rPr>
      </w:pPr>
      <w:r w:rsidRPr="00171F68">
        <w:rPr>
          <w:rFonts w:ascii="Times New Roman" w:hAnsi="Times New Roman" w:cs="Times New Roman"/>
          <w:b/>
          <w:sz w:val="28"/>
          <w:szCs w:val="28"/>
        </w:rPr>
        <w:t>РЕШЕНИЕ</w:t>
      </w:r>
    </w:p>
    <w:p w:rsidR="0041725F" w:rsidRPr="00171F68" w:rsidRDefault="0041725F" w:rsidP="0041725F">
      <w:pPr>
        <w:jc w:val="center"/>
        <w:rPr>
          <w:rFonts w:ascii="Times New Roman" w:hAnsi="Times New Roman" w:cs="Times New Roman"/>
          <w:b/>
          <w:bCs/>
          <w:sz w:val="28"/>
          <w:szCs w:val="28"/>
        </w:rPr>
      </w:pPr>
      <w:r w:rsidRPr="00171F68">
        <w:rPr>
          <w:rFonts w:ascii="Times New Roman" w:hAnsi="Times New Roman" w:cs="Times New Roman"/>
          <w:b/>
          <w:bCs/>
          <w:sz w:val="28"/>
          <w:szCs w:val="28"/>
        </w:rPr>
        <w:t xml:space="preserve">от 25 августа 2022 года № </w:t>
      </w:r>
      <w:r w:rsidR="00B7540A">
        <w:rPr>
          <w:rFonts w:ascii="Times New Roman" w:hAnsi="Times New Roman" w:cs="Times New Roman"/>
          <w:b/>
          <w:bCs/>
          <w:sz w:val="28"/>
          <w:szCs w:val="28"/>
        </w:rPr>
        <w:t>200</w:t>
      </w:r>
      <w:r>
        <w:rPr>
          <w:rFonts w:ascii="Times New Roman" w:hAnsi="Times New Roman" w:cs="Times New Roman"/>
          <w:b/>
          <w:bCs/>
          <w:sz w:val="28"/>
          <w:szCs w:val="28"/>
        </w:rPr>
        <w:t>-НА</w:t>
      </w:r>
    </w:p>
    <w:p w:rsidR="006B3497" w:rsidRPr="0041725F" w:rsidRDefault="00F674C2" w:rsidP="006B3497">
      <w:pPr>
        <w:pStyle w:val="ConsPlusTitle"/>
        <w:jc w:val="center"/>
        <w:rPr>
          <w:rFonts w:ascii="Times New Roman" w:hAnsi="Times New Roman" w:cs="Times New Roman"/>
          <w:sz w:val="28"/>
          <w:szCs w:val="26"/>
        </w:rPr>
      </w:pPr>
      <w:r w:rsidRPr="0041725F">
        <w:rPr>
          <w:rFonts w:ascii="Times New Roman" w:hAnsi="Times New Roman" w:cs="Times New Roman"/>
          <w:color w:val="000000"/>
          <w:sz w:val="28"/>
          <w:szCs w:val="26"/>
        </w:rPr>
        <w:t xml:space="preserve">О внесении </w:t>
      </w:r>
      <w:r w:rsidR="00924554" w:rsidRPr="0041725F">
        <w:rPr>
          <w:rFonts w:ascii="Times New Roman" w:hAnsi="Times New Roman" w:cs="Times New Roman"/>
          <w:color w:val="000000"/>
          <w:sz w:val="28"/>
          <w:szCs w:val="26"/>
        </w:rPr>
        <w:t xml:space="preserve">изменений и </w:t>
      </w:r>
      <w:r w:rsidRPr="0041725F">
        <w:rPr>
          <w:rFonts w:ascii="Times New Roman" w:hAnsi="Times New Roman" w:cs="Times New Roman"/>
          <w:color w:val="000000"/>
          <w:sz w:val="28"/>
          <w:szCs w:val="26"/>
        </w:rPr>
        <w:t xml:space="preserve">дополнений в Решение Совета народных депутатов Юргинского муниципального округа </w:t>
      </w:r>
      <w:r w:rsidR="006B3497" w:rsidRPr="0041725F">
        <w:rPr>
          <w:rFonts w:ascii="Times New Roman" w:hAnsi="Times New Roman" w:cs="Times New Roman"/>
          <w:sz w:val="28"/>
          <w:szCs w:val="26"/>
        </w:rPr>
        <w:t>30</w:t>
      </w:r>
      <w:r w:rsidR="00C12F70">
        <w:rPr>
          <w:rFonts w:ascii="Times New Roman" w:hAnsi="Times New Roman" w:cs="Times New Roman"/>
          <w:sz w:val="28"/>
          <w:szCs w:val="26"/>
        </w:rPr>
        <w:t xml:space="preserve"> сентября </w:t>
      </w:r>
      <w:r w:rsidR="006B3497" w:rsidRPr="0041725F">
        <w:rPr>
          <w:rFonts w:ascii="Times New Roman" w:hAnsi="Times New Roman" w:cs="Times New Roman"/>
          <w:sz w:val="28"/>
          <w:szCs w:val="26"/>
        </w:rPr>
        <w:t>2021</w:t>
      </w:r>
      <w:r w:rsidR="00C12F70">
        <w:rPr>
          <w:rFonts w:ascii="Times New Roman" w:hAnsi="Times New Roman" w:cs="Times New Roman"/>
          <w:sz w:val="28"/>
          <w:szCs w:val="26"/>
        </w:rPr>
        <w:t xml:space="preserve"> года</w:t>
      </w:r>
      <w:r w:rsidR="006B3497" w:rsidRPr="0041725F">
        <w:rPr>
          <w:rFonts w:ascii="Times New Roman" w:hAnsi="Times New Roman" w:cs="Times New Roman"/>
          <w:sz w:val="28"/>
          <w:szCs w:val="26"/>
        </w:rPr>
        <w:t xml:space="preserve"> № 147-НА «Об утверждении Положения об осуществлении муниципального земельного контроля на территории Юргинского муниципального округа Кемеровской области-Кузбасса»</w:t>
      </w:r>
    </w:p>
    <w:p w:rsidR="00BF5503" w:rsidRDefault="00BF5503" w:rsidP="006B3497">
      <w:pPr>
        <w:pStyle w:val="1"/>
        <w:widowControl w:val="0"/>
        <w:ind w:left="709"/>
        <w:jc w:val="center"/>
        <w:rPr>
          <w:b/>
          <w:szCs w:val="24"/>
        </w:rPr>
      </w:pPr>
    </w:p>
    <w:p w:rsidR="000F43DC" w:rsidRPr="00F674C2" w:rsidRDefault="000F43DC" w:rsidP="006B3497">
      <w:pPr>
        <w:pStyle w:val="1"/>
        <w:widowControl w:val="0"/>
        <w:ind w:left="709"/>
        <w:jc w:val="center"/>
        <w:rPr>
          <w:b/>
          <w:szCs w:val="24"/>
        </w:rPr>
      </w:pPr>
    </w:p>
    <w:p w:rsidR="006B3497" w:rsidRPr="0041725F" w:rsidRDefault="00924554" w:rsidP="00955AF6">
      <w:pPr>
        <w:autoSpaceDE w:val="0"/>
        <w:autoSpaceDN w:val="0"/>
        <w:adjustRightInd w:val="0"/>
        <w:spacing w:after="0"/>
        <w:ind w:firstLine="709"/>
        <w:jc w:val="both"/>
        <w:rPr>
          <w:rFonts w:ascii="Times New Roman" w:eastAsia="Times New Roman" w:hAnsi="Times New Roman" w:cs="Times New Roman"/>
          <w:color w:val="000000" w:themeColor="text1"/>
          <w:sz w:val="26"/>
          <w:szCs w:val="26"/>
          <w:lang w:eastAsia="en-US"/>
        </w:rPr>
      </w:pPr>
      <w:r w:rsidRPr="0041725F">
        <w:rPr>
          <w:rFonts w:ascii="Times New Roman" w:eastAsia="Times New Roman" w:hAnsi="Times New Roman" w:cs="Times New Roman"/>
          <w:sz w:val="26"/>
          <w:szCs w:val="26"/>
          <w:lang w:eastAsia="en-US"/>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41725F">
        <w:rPr>
          <w:rFonts w:ascii="Times New Roman" w:eastAsia="Times New Roman" w:hAnsi="Times New Roman" w:cs="Times New Roman"/>
          <w:color w:val="000000" w:themeColor="text1"/>
          <w:sz w:val="26"/>
          <w:szCs w:val="26"/>
          <w:lang w:eastAsia="en-US"/>
        </w:rPr>
        <w:t xml:space="preserve">Федеральным законом от </w:t>
      </w:r>
      <w:r w:rsidR="006B3497" w:rsidRPr="0041725F">
        <w:rPr>
          <w:rFonts w:ascii="Times New Roman" w:eastAsia="Times New Roman" w:hAnsi="Times New Roman" w:cs="Times New Roman"/>
          <w:color w:val="000000" w:themeColor="text1"/>
          <w:sz w:val="26"/>
          <w:szCs w:val="26"/>
          <w:lang w:eastAsia="en-US"/>
        </w:rPr>
        <w:t>31.07.2020 «248-ФЗ  «О государственном контроле (надзоре) и муниципальном контроле в Российской Федерации»</w:t>
      </w:r>
      <w:r w:rsidR="00770B47">
        <w:rPr>
          <w:rFonts w:ascii="Times New Roman" w:eastAsia="Times New Roman" w:hAnsi="Times New Roman" w:cs="Times New Roman"/>
          <w:color w:val="000000" w:themeColor="text1"/>
          <w:sz w:val="26"/>
          <w:szCs w:val="26"/>
          <w:lang w:eastAsia="en-US"/>
        </w:rPr>
        <w:t>,</w:t>
      </w:r>
      <w:r w:rsidR="006B3497" w:rsidRPr="0041725F">
        <w:rPr>
          <w:rFonts w:ascii="Times New Roman" w:eastAsia="Times New Roman" w:hAnsi="Times New Roman" w:cs="Times New Roman"/>
          <w:color w:val="000000" w:themeColor="text1"/>
          <w:sz w:val="26"/>
          <w:szCs w:val="26"/>
          <w:lang w:eastAsia="en-US"/>
        </w:rPr>
        <w:t xml:space="preserve"> Уставом Юргинского муниципального округа, Совет народных депутатов Юргинского муниципального округа </w:t>
      </w:r>
    </w:p>
    <w:p w:rsidR="0041725F" w:rsidRDefault="0041725F" w:rsidP="000F43DC">
      <w:pPr>
        <w:spacing w:after="0" w:line="360" w:lineRule="auto"/>
        <w:ind w:firstLine="709"/>
        <w:jc w:val="both"/>
        <w:rPr>
          <w:rFonts w:ascii="Times New Roman" w:hAnsi="Times New Roman" w:cs="Times New Roman"/>
          <w:b/>
          <w:sz w:val="26"/>
          <w:szCs w:val="26"/>
        </w:rPr>
      </w:pPr>
    </w:p>
    <w:p w:rsidR="00F674C2" w:rsidRPr="0041725F" w:rsidRDefault="00BF5503" w:rsidP="00955AF6">
      <w:pPr>
        <w:spacing w:after="0" w:line="240" w:lineRule="auto"/>
        <w:ind w:firstLine="709"/>
        <w:jc w:val="both"/>
        <w:rPr>
          <w:rFonts w:ascii="Times New Roman" w:hAnsi="Times New Roman" w:cs="Times New Roman"/>
          <w:sz w:val="26"/>
          <w:szCs w:val="26"/>
        </w:rPr>
      </w:pPr>
      <w:r w:rsidRPr="0041725F">
        <w:rPr>
          <w:rFonts w:ascii="Times New Roman" w:hAnsi="Times New Roman" w:cs="Times New Roman"/>
          <w:b/>
          <w:sz w:val="26"/>
          <w:szCs w:val="26"/>
        </w:rPr>
        <w:t>РЕШИЛ</w:t>
      </w:r>
      <w:r w:rsidRPr="0041725F">
        <w:rPr>
          <w:rFonts w:ascii="Times New Roman" w:hAnsi="Times New Roman" w:cs="Times New Roman"/>
          <w:sz w:val="26"/>
          <w:szCs w:val="26"/>
        </w:rPr>
        <w:t>:</w:t>
      </w:r>
    </w:p>
    <w:p w:rsidR="00924554" w:rsidRDefault="00955AF6" w:rsidP="00955AF6">
      <w:pPr>
        <w:tabs>
          <w:tab w:val="left" w:pos="993"/>
        </w:tabs>
        <w:autoSpaceDE w:val="0"/>
        <w:autoSpaceDN w:val="0"/>
        <w:adjustRightInd w:val="0"/>
        <w:spacing w:after="0"/>
        <w:ind w:firstLine="709"/>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1. </w:t>
      </w:r>
      <w:r w:rsidR="00924554" w:rsidRPr="00955AF6">
        <w:rPr>
          <w:rFonts w:ascii="Times New Roman" w:eastAsia="Times New Roman" w:hAnsi="Times New Roman" w:cs="Times New Roman"/>
          <w:sz w:val="26"/>
          <w:szCs w:val="26"/>
          <w:lang w:eastAsia="en-US"/>
        </w:rPr>
        <w:t>Внести изменения и дополнения в Приложение к решению Совета народных депутатов Юргинского муниципального круга от 30.09.2021 № 147-НА «Об утверждении Положения об осуществлении муниципального земельного контроля на территории Юргинского муниципального округа Кемеровской области-Кузбасса» согласно Приложению.</w:t>
      </w:r>
    </w:p>
    <w:p w:rsidR="00955AF6" w:rsidRPr="00955AF6" w:rsidRDefault="00955AF6" w:rsidP="00955AF6">
      <w:pPr>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en-US"/>
        </w:rPr>
        <w:t xml:space="preserve">2. </w:t>
      </w:r>
      <w:r w:rsidRPr="00955AF6">
        <w:rPr>
          <w:rFonts w:ascii="Times New Roman" w:eastAsia="Times New Roman" w:hAnsi="Times New Roman" w:cs="Times New Roman"/>
          <w:sz w:val="26"/>
          <w:szCs w:val="26"/>
        </w:rPr>
        <w:t xml:space="preserve">Настоящее решение действует на период основного </w:t>
      </w:r>
      <w:proofErr w:type="gramStart"/>
      <w:r w:rsidRPr="00955AF6">
        <w:rPr>
          <w:rFonts w:ascii="Times New Roman" w:eastAsia="Times New Roman" w:hAnsi="Times New Roman" w:cs="Times New Roman"/>
          <w:sz w:val="26"/>
          <w:szCs w:val="26"/>
        </w:rPr>
        <w:t xml:space="preserve">решения Совета народных депутатов Юргинского муниципального округа </w:t>
      </w:r>
      <w:r w:rsidR="00B25F97">
        <w:rPr>
          <w:rFonts w:ascii="Times New Roman" w:eastAsia="Times New Roman" w:hAnsi="Times New Roman" w:cs="Times New Roman"/>
          <w:sz w:val="26"/>
          <w:szCs w:val="26"/>
        </w:rPr>
        <w:t>первого созыва</w:t>
      </w:r>
      <w:proofErr w:type="gramEnd"/>
      <w:r w:rsidR="00B25F97">
        <w:rPr>
          <w:rFonts w:ascii="Times New Roman" w:eastAsia="Times New Roman" w:hAnsi="Times New Roman" w:cs="Times New Roman"/>
          <w:sz w:val="26"/>
          <w:szCs w:val="26"/>
        </w:rPr>
        <w:t xml:space="preserve"> </w:t>
      </w:r>
      <w:r w:rsidRPr="00955AF6">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30.09.2021</w:t>
      </w:r>
      <w:r w:rsidRPr="00955AF6">
        <w:rPr>
          <w:rFonts w:ascii="Times New Roman" w:eastAsia="Times New Roman" w:hAnsi="Times New Roman" w:cs="Times New Roman"/>
          <w:sz w:val="26"/>
          <w:szCs w:val="26"/>
        </w:rPr>
        <w:t xml:space="preserve"> № </w:t>
      </w:r>
      <w:r w:rsidRPr="00955AF6">
        <w:rPr>
          <w:rFonts w:ascii="Times New Roman" w:eastAsia="Times New Roman" w:hAnsi="Times New Roman" w:cs="Times New Roman"/>
          <w:sz w:val="26"/>
          <w:szCs w:val="26"/>
          <w:lang w:eastAsia="en-US"/>
        </w:rPr>
        <w:t>147-НА «Об утверждении Положения об осуществлении муниципального земельного контроля на территории Юргинского муниципального округа Кемеровской области-Кузбасса»</w:t>
      </w:r>
      <w:r w:rsidRPr="00955AF6">
        <w:rPr>
          <w:rFonts w:ascii="Times New Roman" w:eastAsia="Times New Roman" w:hAnsi="Times New Roman" w:cs="Times New Roman"/>
          <w:spacing w:val="-2"/>
          <w:sz w:val="26"/>
          <w:szCs w:val="26"/>
        </w:rPr>
        <w:t>.</w:t>
      </w:r>
    </w:p>
    <w:p w:rsidR="00955AF6" w:rsidRPr="00955AF6" w:rsidRDefault="00955AF6" w:rsidP="00955AF6">
      <w:pPr>
        <w:widowControl w:val="0"/>
        <w:shd w:val="clear" w:color="auto" w:fill="FFFFFF"/>
        <w:tabs>
          <w:tab w:val="left" w:pos="7738"/>
        </w:tabs>
        <w:autoSpaceDE w:val="0"/>
        <w:autoSpaceDN w:val="0"/>
        <w:adjustRightInd w:val="0"/>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Pr="00955AF6">
        <w:rPr>
          <w:rFonts w:ascii="Times New Roman" w:eastAsia="Times New Roman" w:hAnsi="Times New Roman" w:cs="Times New Roman"/>
          <w:sz w:val="26"/>
          <w:szCs w:val="26"/>
        </w:rPr>
        <w:t>Настоящее решение опубликовать в газете «</w:t>
      </w:r>
      <w:proofErr w:type="spellStart"/>
      <w:r w:rsidRPr="00955AF6">
        <w:rPr>
          <w:rFonts w:ascii="Times New Roman" w:eastAsia="Times New Roman" w:hAnsi="Times New Roman" w:cs="Times New Roman"/>
          <w:sz w:val="26"/>
          <w:szCs w:val="26"/>
        </w:rPr>
        <w:t>Юргинские</w:t>
      </w:r>
      <w:proofErr w:type="spellEnd"/>
      <w:r w:rsidRPr="00955AF6">
        <w:rPr>
          <w:rFonts w:ascii="Times New Roman" w:eastAsia="Times New Roman" w:hAnsi="Times New Roman" w:cs="Times New Roman"/>
          <w:sz w:val="26"/>
          <w:szCs w:val="26"/>
        </w:rPr>
        <w:t xml:space="preserve"> ведомости» и разместить в информационно – телекоммуникационной сети «Интернет» на официальном сайте администрации Юргинского муниципального округа.</w:t>
      </w:r>
    </w:p>
    <w:p w:rsidR="00924554" w:rsidRPr="00955AF6" w:rsidRDefault="00955AF6" w:rsidP="00955AF6">
      <w:pPr>
        <w:tabs>
          <w:tab w:val="left" w:pos="993"/>
        </w:tabs>
        <w:autoSpaceDE w:val="0"/>
        <w:autoSpaceDN w:val="0"/>
        <w:adjustRightInd w:val="0"/>
        <w:spacing w:after="0"/>
        <w:ind w:firstLine="709"/>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4. </w:t>
      </w:r>
      <w:r w:rsidR="00924554" w:rsidRPr="00955AF6">
        <w:rPr>
          <w:rFonts w:ascii="Times New Roman" w:eastAsia="Times New Roman" w:hAnsi="Times New Roman" w:cs="Times New Roman"/>
          <w:sz w:val="26"/>
          <w:szCs w:val="26"/>
          <w:lang w:eastAsia="en-US"/>
        </w:rPr>
        <w:t xml:space="preserve">Настоящее </w:t>
      </w:r>
      <w:r w:rsidR="00770B47">
        <w:rPr>
          <w:rFonts w:ascii="Times New Roman" w:eastAsia="Times New Roman" w:hAnsi="Times New Roman" w:cs="Times New Roman"/>
          <w:sz w:val="26"/>
          <w:szCs w:val="26"/>
          <w:lang w:eastAsia="en-US"/>
        </w:rPr>
        <w:t xml:space="preserve">решение </w:t>
      </w:r>
      <w:r w:rsidR="00924554" w:rsidRPr="00955AF6">
        <w:rPr>
          <w:rFonts w:ascii="Times New Roman" w:eastAsia="Times New Roman" w:hAnsi="Times New Roman" w:cs="Times New Roman"/>
          <w:sz w:val="26"/>
          <w:szCs w:val="26"/>
          <w:lang w:eastAsia="en-US"/>
        </w:rPr>
        <w:t>вступает в силу после его опубликования в газете «</w:t>
      </w:r>
      <w:proofErr w:type="spellStart"/>
      <w:r w:rsidR="00924554" w:rsidRPr="00955AF6">
        <w:rPr>
          <w:rFonts w:ascii="Times New Roman" w:eastAsia="Times New Roman" w:hAnsi="Times New Roman" w:cs="Times New Roman"/>
          <w:sz w:val="26"/>
          <w:szCs w:val="26"/>
          <w:lang w:eastAsia="en-US"/>
        </w:rPr>
        <w:t>Юргинские</w:t>
      </w:r>
      <w:proofErr w:type="spellEnd"/>
      <w:r w:rsidR="00924554" w:rsidRPr="00955AF6">
        <w:rPr>
          <w:rFonts w:ascii="Times New Roman" w:eastAsia="Times New Roman" w:hAnsi="Times New Roman" w:cs="Times New Roman"/>
          <w:sz w:val="26"/>
          <w:szCs w:val="26"/>
          <w:lang w:eastAsia="en-US"/>
        </w:rPr>
        <w:t xml:space="preserve"> ведомости».</w:t>
      </w:r>
    </w:p>
    <w:p w:rsidR="00F674C2" w:rsidRDefault="00955AF6" w:rsidP="00955AF6">
      <w:pPr>
        <w:tabs>
          <w:tab w:val="left" w:pos="993"/>
        </w:tabs>
        <w:autoSpaceDE w:val="0"/>
        <w:autoSpaceDN w:val="0"/>
        <w:adjustRightInd w:val="0"/>
        <w:spacing w:after="0"/>
        <w:ind w:firstLine="709"/>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 xml:space="preserve">5. </w:t>
      </w:r>
      <w:proofErr w:type="gramStart"/>
      <w:r w:rsidR="00A6376B" w:rsidRPr="00955AF6">
        <w:rPr>
          <w:rFonts w:ascii="Times New Roman" w:eastAsia="Times New Roman" w:hAnsi="Times New Roman" w:cs="Times New Roman"/>
          <w:sz w:val="26"/>
          <w:szCs w:val="26"/>
          <w:lang w:eastAsia="en-US"/>
        </w:rPr>
        <w:t>Контроль за</w:t>
      </w:r>
      <w:proofErr w:type="gramEnd"/>
      <w:r w:rsidR="00A6376B" w:rsidRPr="00955AF6">
        <w:rPr>
          <w:rFonts w:ascii="Times New Roman" w:eastAsia="Times New Roman" w:hAnsi="Times New Roman" w:cs="Times New Roman"/>
          <w:sz w:val="26"/>
          <w:szCs w:val="26"/>
          <w:lang w:eastAsia="en-US"/>
        </w:rPr>
        <w:t xml:space="preserve"> исполнением  настоящего решения возложить на постоянную комиссию Совета народных депутатов Юргинского муниципального округа</w:t>
      </w:r>
      <w:r w:rsidR="00F739D1" w:rsidRPr="00955AF6">
        <w:rPr>
          <w:rFonts w:ascii="Times New Roman" w:eastAsia="Times New Roman" w:hAnsi="Times New Roman" w:cs="Times New Roman"/>
          <w:sz w:val="26"/>
          <w:szCs w:val="26"/>
          <w:lang w:eastAsia="en-US"/>
        </w:rPr>
        <w:t xml:space="preserve"> первого созыва</w:t>
      </w:r>
      <w:r w:rsidR="00A6376B" w:rsidRPr="00955AF6">
        <w:rPr>
          <w:rFonts w:ascii="Times New Roman" w:eastAsia="Times New Roman" w:hAnsi="Times New Roman" w:cs="Times New Roman"/>
          <w:sz w:val="26"/>
          <w:szCs w:val="26"/>
          <w:lang w:eastAsia="en-US"/>
        </w:rPr>
        <w:t xml:space="preserve"> по бюджету, налогам, финан</w:t>
      </w:r>
      <w:r w:rsidR="00F674C2" w:rsidRPr="00955AF6">
        <w:rPr>
          <w:rFonts w:ascii="Times New Roman" w:eastAsia="Times New Roman" w:hAnsi="Times New Roman" w:cs="Times New Roman"/>
          <w:sz w:val="26"/>
          <w:szCs w:val="26"/>
          <w:lang w:eastAsia="en-US"/>
        </w:rPr>
        <w:t>совой и экономической политике.</w:t>
      </w:r>
    </w:p>
    <w:p w:rsidR="00955AF6" w:rsidRPr="00955AF6" w:rsidRDefault="00955AF6" w:rsidP="00955AF6">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p>
    <w:p w:rsidR="00F674C2" w:rsidRDefault="00F674C2" w:rsidP="00F674C2">
      <w:pPr>
        <w:spacing w:after="0" w:line="240" w:lineRule="auto"/>
        <w:ind w:firstLine="709"/>
        <w:jc w:val="both"/>
        <w:rPr>
          <w:rFonts w:ascii="Times New Roman" w:hAnsi="Times New Roman" w:cs="Times New Roman"/>
          <w:sz w:val="24"/>
          <w:szCs w:val="24"/>
        </w:rPr>
      </w:pPr>
    </w:p>
    <w:tbl>
      <w:tblPr>
        <w:tblStyle w:val="aa"/>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738"/>
        <w:gridCol w:w="2233"/>
      </w:tblGrid>
      <w:tr w:rsidR="00BE4694" w:rsidTr="007B0A3C">
        <w:tc>
          <w:tcPr>
            <w:tcW w:w="5637" w:type="dxa"/>
          </w:tcPr>
          <w:p w:rsidR="00BE4694" w:rsidRDefault="00BE4694" w:rsidP="00BE4694">
            <w:pPr>
              <w:rPr>
                <w:rFonts w:ascii="Times New Roman" w:hAnsi="Times New Roman" w:cs="Times New Roman"/>
                <w:sz w:val="28"/>
                <w:szCs w:val="28"/>
              </w:rPr>
            </w:pPr>
            <w:r>
              <w:rPr>
                <w:rFonts w:ascii="Times New Roman" w:hAnsi="Times New Roman" w:cs="Times New Roman"/>
                <w:sz w:val="28"/>
                <w:szCs w:val="28"/>
              </w:rPr>
              <w:t>Председатель Совета народных депутатов Юргинского муниципального округа</w:t>
            </w:r>
          </w:p>
        </w:tc>
        <w:tc>
          <w:tcPr>
            <w:tcW w:w="1738" w:type="dxa"/>
          </w:tcPr>
          <w:p w:rsidR="00BE4694" w:rsidRDefault="00BE4694" w:rsidP="00BE4694">
            <w:pPr>
              <w:rPr>
                <w:rFonts w:ascii="Times New Roman" w:hAnsi="Times New Roman" w:cs="Times New Roman"/>
                <w:sz w:val="28"/>
                <w:szCs w:val="28"/>
              </w:rPr>
            </w:pPr>
          </w:p>
        </w:tc>
        <w:tc>
          <w:tcPr>
            <w:tcW w:w="2233" w:type="dxa"/>
          </w:tcPr>
          <w:p w:rsidR="00BE4694" w:rsidRDefault="00BE4694" w:rsidP="00BE4694">
            <w:pPr>
              <w:rPr>
                <w:rFonts w:ascii="Times New Roman" w:hAnsi="Times New Roman" w:cs="Times New Roman"/>
                <w:sz w:val="28"/>
                <w:szCs w:val="28"/>
              </w:rPr>
            </w:pPr>
          </w:p>
          <w:p w:rsidR="00BE4694" w:rsidRDefault="00BE4694" w:rsidP="00BE4694">
            <w:pPr>
              <w:rPr>
                <w:rFonts w:ascii="Times New Roman" w:hAnsi="Times New Roman" w:cs="Times New Roman"/>
                <w:sz w:val="28"/>
                <w:szCs w:val="28"/>
              </w:rPr>
            </w:pPr>
            <w:r>
              <w:rPr>
                <w:rFonts w:ascii="Times New Roman" w:hAnsi="Times New Roman" w:cs="Times New Roman"/>
                <w:sz w:val="28"/>
                <w:szCs w:val="28"/>
              </w:rPr>
              <w:t xml:space="preserve">И. Я. </w:t>
            </w:r>
            <w:proofErr w:type="spellStart"/>
            <w:r>
              <w:rPr>
                <w:rFonts w:ascii="Times New Roman" w:hAnsi="Times New Roman" w:cs="Times New Roman"/>
                <w:sz w:val="28"/>
                <w:szCs w:val="28"/>
              </w:rPr>
              <w:t>Бережнова</w:t>
            </w:r>
            <w:proofErr w:type="spellEnd"/>
          </w:p>
        </w:tc>
      </w:tr>
      <w:tr w:rsidR="00BE4694" w:rsidTr="007B0A3C">
        <w:tc>
          <w:tcPr>
            <w:tcW w:w="5637" w:type="dxa"/>
          </w:tcPr>
          <w:p w:rsidR="00BE4694" w:rsidRDefault="00BE4694" w:rsidP="00BE4694">
            <w:pPr>
              <w:rPr>
                <w:rFonts w:ascii="Times New Roman" w:hAnsi="Times New Roman" w:cs="Times New Roman"/>
                <w:sz w:val="28"/>
                <w:szCs w:val="28"/>
              </w:rPr>
            </w:pPr>
          </w:p>
          <w:p w:rsidR="00BE4694" w:rsidRDefault="00BE4694" w:rsidP="00BE4694">
            <w:pPr>
              <w:rPr>
                <w:rFonts w:ascii="Times New Roman" w:hAnsi="Times New Roman" w:cs="Times New Roman"/>
                <w:sz w:val="28"/>
                <w:szCs w:val="28"/>
              </w:rPr>
            </w:pPr>
            <w:r>
              <w:rPr>
                <w:rFonts w:ascii="Times New Roman" w:hAnsi="Times New Roman" w:cs="Times New Roman"/>
                <w:sz w:val="28"/>
                <w:szCs w:val="28"/>
              </w:rPr>
              <w:t>Глава Юргинского муниципального округа</w:t>
            </w:r>
          </w:p>
          <w:p w:rsidR="00BE4694" w:rsidRDefault="00B7540A" w:rsidP="00B7540A">
            <w:pPr>
              <w:rPr>
                <w:rFonts w:ascii="Times New Roman" w:hAnsi="Times New Roman" w:cs="Times New Roman"/>
                <w:sz w:val="28"/>
                <w:szCs w:val="28"/>
              </w:rPr>
            </w:pPr>
            <w:r>
              <w:rPr>
                <w:rFonts w:ascii="Times New Roman" w:hAnsi="Times New Roman" w:cs="Times New Roman"/>
                <w:sz w:val="28"/>
                <w:szCs w:val="28"/>
              </w:rPr>
              <w:t>25</w:t>
            </w:r>
            <w:r w:rsidR="00BE4694">
              <w:rPr>
                <w:rFonts w:ascii="Times New Roman" w:hAnsi="Times New Roman" w:cs="Times New Roman"/>
                <w:sz w:val="28"/>
                <w:szCs w:val="28"/>
              </w:rPr>
              <w:t xml:space="preserve"> августа 2022 года</w:t>
            </w:r>
          </w:p>
        </w:tc>
        <w:tc>
          <w:tcPr>
            <w:tcW w:w="1738" w:type="dxa"/>
          </w:tcPr>
          <w:p w:rsidR="00BE4694" w:rsidRDefault="00BE4694" w:rsidP="00BE4694">
            <w:pPr>
              <w:rPr>
                <w:rFonts w:ascii="Times New Roman" w:hAnsi="Times New Roman" w:cs="Times New Roman"/>
                <w:sz w:val="28"/>
                <w:szCs w:val="28"/>
              </w:rPr>
            </w:pPr>
          </w:p>
        </w:tc>
        <w:tc>
          <w:tcPr>
            <w:tcW w:w="2233" w:type="dxa"/>
          </w:tcPr>
          <w:p w:rsidR="00BE4694" w:rsidRDefault="00BE4694" w:rsidP="00BE4694">
            <w:pPr>
              <w:rPr>
                <w:rFonts w:ascii="Times New Roman" w:hAnsi="Times New Roman" w:cs="Times New Roman"/>
                <w:sz w:val="28"/>
                <w:szCs w:val="28"/>
              </w:rPr>
            </w:pPr>
          </w:p>
          <w:p w:rsidR="00BE4694" w:rsidRDefault="00BE4694" w:rsidP="00BE4694">
            <w:pPr>
              <w:rPr>
                <w:rFonts w:ascii="Times New Roman" w:hAnsi="Times New Roman" w:cs="Times New Roman"/>
                <w:sz w:val="28"/>
                <w:szCs w:val="28"/>
              </w:rPr>
            </w:pPr>
            <w:r>
              <w:rPr>
                <w:rFonts w:ascii="Times New Roman" w:hAnsi="Times New Roman" w:cs="Times New Roman"/>
                <w:sz w:val="28"/>
                <w:szCs w:val="28"/>
              </w:rPr>
              <w:t xml:space="preserve">Д. К. </w:t>
            </w:r>
            <w:proofErr w:type="spellStart"/>
            <w:r>
              <w:rPr>
                <w:rFonts w:ascii="Times New Roman" w:hAnsi="Times New Roman" w:cs="Times New Roman"/>
                <w:sz w:val="28"/>
                <w:szCs w:val="28"/>
              </w:rPr>
              <w:t>Дадашов</w:t>
            </w:r>
            <w:proofErr w:type="spellEnd"/>
          </w:p>
        </w:tc>
      </w:tr>
    </w:tbl>
    <w:p w:rsidR="00F674C2" w:rsidRDefault="00BF5503" w:rsidP="00BE469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1725F" w:rsidRDefault="0041725F" w:rsidP="00F674C2">
      <w:pPr>
        <w:spacing w:after="0" w:line="240" w:lineRule="auto"/>
        <w:ind w:left="5245"/>
        <w:rPr>
          <w:rFonts w:ascii="Times New Roman" w:hAnsi="Times New Roman" w:cs="Times New Roman"/>
          <w:sz w:val="24"/>
          <w:szCs w:val="24"/>
        </w:rPr>
      </w:pPr>
    </w:p>
    <w:p w:rsidR="00406D5A" w:rsidRDefault="00406D5A" w:rsidP="00F674C2">
      <w:pPr>
        <w:spacing w:after="0" w:line="240" w:lineRule="auto"/>
        <w:ind w:left="5245"/>
        <w:rPr>
          <w:rFonts w:ascii="Times New Roman" w:hAnsi="Times New Roman" w:cs="Times New Roman"/>
          <w:sz w:val="24"/>
          <w:szCs w:val="24"/>
        </w:rPr>
      </w:pPr>
    </w:p>
    <w:p w:rsidR="00406D5A" w:rsidRDefault="00406D5A" w:rsidP="00F674C2">
      <w:pPr>
        <w:spacing w:after="0" w:line="240" w:lineRule="auto"/>
        <w:ind w:left="5245"/>
        <w:rPr>
          <w:rFonts w:ascii="Times New Roman" w:hAnsi="Times New Roman" w:cs="Times New Roman"/>
          <w:sz w:val="24"/>
          <w:szCs w:val="24"/>
        </w:rPr>
      </w:pPr>
    </w:p>
    <w:p w:rsidR="00406D5A" w:rsidRDefault="00406D5A" w:rsidP="00F674C2">
      <w:pPr>
        <w:spacing w:after="0" w:line="240" w:lineRule="auto"/>
        <w:ind w:left="5245"/>
        <w:rPr>
          <w:rFonts w:ascii="Times New Roman" w:hAnsi="Times New Roman" w:cs="Times New Roman"/>
          <w:sz w:val="24"/>
          <w:szCs w:val="24"/>
        </w:rPr>
      </w:pPr>
    </w:p>
    <w:p w:rsidR="00406D5A" w:rsidRDefault="00406D5A" w:rsidP="00F674C2">
      <w:pPr>
        <w:spacing w:after="0" w:line="240" w:lineRule="auto"/>
        <w:ind w:left="5245"/>
        <w:rPr>
          <w:rFonts w:ascii="Times New Roman" w:hAnsi="Times New Roman" w:cs="Times New Roman"/>
          <w:sz w:val="24"/>
          <w:szCs w:val="24"/>
        </w:rPr>
      </w:pPr>
    </w:p>
    <w:p w:rsidR="00406D5A" w:rsidRDefault="00406D5A" w:rsidP="00F674C2">
      <w:pPr>
        <w:spacing w:after="0" w:line="240" w:lineRule="auto"/>
        <w:ind w:left="5245"/>
        <w:rPr>
          <w:rFonts w:ascii="Times New Roman" w:hAnsi="Times New Roman" w:cs="Times New Roman"/>
          <w:sz w:val="24"/>
          <w:szCs w:val="24"/>
        </w:rPr>
      </w:pPr>
    </w:p>
    <w:p w:rsidR="00406D5A" w:rsidRDefault="00406D5A" w:rsidP="00F674C2">
      <w:pPr>
        <w:spacing w:after="0" w:line="240" w:lineRule="auto"/>
        <w:ind w:left="5245"/>
        <w:rPr>
          <w:rFonts w:ascii="Times New Roman" w:hAnsi="Times New Roman" w:cs="Times New Roman"/>
          <w:sz w:val="24"/>
          <w:szCs w:val="24"/>
        </w:rPr>
      </w:pPr>
    </w:p>
    <w:p w:rsidR="00406D5A" w:rsidRDefault="00406D5A" w:rsidP="00F674C2">
      <w:pPr>
        <w:spacing w:after="0" w:line="240" w:lineRule="auto"/>
        <w:ind w:left="5245"/>
        <w:rPr>
          <w:rFonts w:ascii="Times New Roman" w:hAnsi="Times New Roman" w:cs="Times New Roman"/>
          <w:sz w:val="24"/>
          <w:szCs w:val="24"/>
        </w:rPr>
      </w:pPr>
    </w:p>
    <w:p w:rsidR="00406D5A" w:rsidRDefault="00406D5A" w:rsidP="00F674C2">
      <w:pPr>
        <w:spacing w:after="0" w:line="240" w:lineRule="auto"/>
        <w:ind w:left="5245"/>
        <w:rPr>
          <w:rFonts w:ascii="Times New Roman" w:hAnsi="Times New Roman" w:cs="Times New Roman"/>
          <w:sz w:val="24"/>
          <w:szCs w:val="24"/>
        </w:rPr>
      </w:pPr>
    </w:p>
    <w:p w:rsidR="00BF5503" w:rsidRPr="00F739D1" w:rsidRDefault="002805F5" w:rsidP="00F674C2">
      <w:pPr>
        <w:spacing w:after="0" w:line="240" w:lineRule="auto"/>
        <w:ind w:left="5245"/>
        <w:rPr>
          <w:rFonts w:ascii="Times New Roman" w:hAnsi="Times New Roman" w:cs="Times New Roman"/>
          <w:sz w:val="26"/>
          <w:szCs w:val="26"/>
        </w:rPr>
      </w:pPr>
      <w:r w:rsidRPr="00F739D1">
        <w:rPr>
          <w:rFonts w:ascii="Times New Roman" w:hAnsi="Times New Roman" w:cs="Times New Roman"/>
          <w:sz w:val="26"/>
          <w:szCs w:val="26"/>
        </w:rPr>
        <w:t>П</w:t>
      </w:r>
      <w:r w:rsidR="00BF5503" w:rsidRPr="00F739D1">
        <w:rPr>
          <w:rFonts w:ascii="Times New Roman" w:hAnsi="Times New Roman" w:cs="Times New Roman"/>
          <w:sz w:val="26"/>
          <w:szCs w:val="26"/>
        </w:rPr>
        <w:t xml:space="preserve">риложение к решению                                                            Совета народных депутатов                                                                             Юргинского муниципального округа </w:t>
      </w:r>
    </w:p>
    <w:p w:rsidR="00BF5503" w:rsidRPr="00F739D1" w:rsidRDefault="00C23DE2" w:rsidP="00F674C2">
      <w:pPr>
        <w:spacing w:after="0" w:line="240" w:lineRule="auto"/>
        <w:ind w:left="5245"/>
        <w:rPr>
          <w:rFonts w:ascii="Times New Roman" w:hAnsi="Times New Roman" w:cs="Times New Roman"/>
          <w:sz w:val="26"/>
          <w:szCs w:val="26"/>
        </w:rPr>
      </w:pPr>
      <w:r>
        <w:rPr>
          <w:rFonts w:ascii="Times New Roman" w:hAnsi="Times New Roman" w:cs="Times New Roman"/>
          <w:sz w:val="26"/>
          <w:szCs w:val="26"/>
        </w:rPr>
        <w:t xml:space="preserve">от 25 августа </w:t>
      </w:r>
      <w:r w:rsidR="00756382" w:rsidRPr="00F739D1">
        <w:rPr>
          <w:rFonts w:ascii="Times New Roman" w:hAnsi="Times New Roman" w:cs="Times New Roman"/>
          <w:sz w:val="26"/>
          <w:szCs w:val="26"/>
        </w:rPr>
        <w:t>202</w:t>
      </w:r>
      <w:r w:rsidR="00F674C2" w:rsidRPr="00F739D1">
        <w:rPr>
          <w:rFonts w:ascii="Times New Roman" w:hAnsi="Times New Roman" w:cs="Times New Roman"/>
          <w:sz w:val="26"/>
          <w:szCs w:val="26"/>
        </w:rPr>
        <w:t>2</w:t>
      </w:r>
      <w:r w:rsidR="00FE1533">
        <w:rPr>
          <w:rFonts w:ascii="Times New Roman" w:hAnsi="Times New Roman" w:cs="Times New Roman"/>
          <w:sz w:val="26"/>
          <w:szCs w:val="26"/>
        </w:rPr>
        <w:t xml:space="preserve"> года</w:t>
      </w:r>
      <w:r w:rsidR="00BF5503" w:rsidRPr="00F739D1">
        <w:rPr>
          <w:rFonts w:ascii="Times New Roman" w:hAnsi="Times New Roman" w:cs="Times New Roman"/>
          <w:sz w:val="26"/>
          <w:szCs w:val="26"/>
        </w:rPr>
        <w:t xml:space="preserve"> №</w:t>
      </w:r>
      <w:r w:rsidR="00B7540A">
        <w:rPr>
          <w:rFonts w:ascii="Times New Roman" w:hAnsi="Times New Roman" w:cs="Times New Roman"/>
          <w:sz w:val="26"/>
          <w:szCs w:val="26"/>
        </w:rPr>
        <w:t xml:space="preserve"> 200</w:t>
      </w:r>
      <w:bookmarkStart w:id="0" w:name="_GoBack"/>
      <w:bookmarkEnd w:id="0"/>
      <w:r w:rsidR="00770B47">
        <w:rPr>
          <w:rFonts w:ascii="Times New Roman" w:hAnsi="Times New Roman" w:cs="Times New Roman"/>
          <w:sz w:val="26"/>
          <w:szCs w:val="26"/>
        </w:rPr>
        <w:t>-НА</w:t>
      </w:r>
    </w:p>
    <w:p w:rsidR="00F07F2F" w:rsidRDefault="00F07F2F" w:rsidP="00F07F2F">
      <w:pPr>
        <w:spacing w:line="240" w:lineRule="auto"/>
        <w:jc w:val="right"/>
        <w:rPr>
          <w:rFonts w:ascii="Times New Roman" w:hAnsi="Times New Roman" w:cs="Times New Roman"/>
          <w:sz w:val="24"/>
          <w:szCs w:val="24"/>
        </w:rPr>
      </w:pPr>
    </w:p>
    <w:p w:rsidR="00291B7B" w:rsidRPr="00FE1533" w:rsidRDefault="00FE1533" w:rsidP="00FE1533">
      <w:pPr>
        <w:spacing w:line="240" w:lineRule="auto"/>
        <w:jc w:val="center"/>
        <w:rPr>
          <w:rFonts w:ascii="Times New Roman" w:eastAsia="Times New Roman" w:hAnsi="Times New Roman" w:cs="Times New Roman"/>
          <w:b/>
          <w:sz w:val="28"/>
          <w:szCs w:val="28"/>
          <w:lang w:eastAsia="en-US"/>
        </w:rPr>
      </w:pPr>
      <w:r w:rsidRPr="00FE1533">
        <w:rPr>
          <w:rFonts w:ascii="Times New Roman" w:eastAsia="Times New Roman" w:hAnsi="Times New Roman" w:cs="Times New Roman"/>
          <w:b/>
          <w:sz w:val="28"/>
          <w:szCs w:val="28"/>
          <w:lang w:eastAsia="en-US"/>
        </w:rPr>
        <w:t>Изменения и дополнения в Приложение к решению Совета народных депутатов Юргинского муниципального круга от 30.09.2021 № 147-НА «Об утверждении Положения об осуществлении муниципального земельного контроля на территории Юргинского муниципального округа Кемеровской области-Кузбасса»</w:t>
      </w:r>
    </w:p>
    <w:p w:rsidR="00784151" w:rsidRPr="00F739D1" w:rsidRDefault="00784151" w:rsidP="00F739D1">
      <w:pPr>
        <w:numPr>
          <w:ilvl w:val="0"/>
          <w:numId w:val="3"/>
        </w:numPr>
        <w:spacing w:after="0" w:line="240" w:lineRule="auto"/>
        <w:ind w:left="0"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пункт 1.4. изложить в новой редакции:</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 xml:space="preserve"> «муниципальный земельный </w:t>
      </w:r>
      <w:proofErr w:type="gramStart"/>
      <w:r w:rsidRPr="00F739D1">
        <w:rPr>
          <w:rFonts w:ascii="Times New Roman" w:eastAsia="Times New Roman" w:hAnsi="Times New Roman" w:cs="Times New Roman"/>
          <w:sz w:val="26"/>
          <w:szCs w:val="26"/>
        </w:rPr>
        <w:t>контроль за</w:t>
      </w:r>
      <w:proofErr w:type="gramEnd"/>
      <w:r w:rsidRPr="00F739D1">
        <w:rPr>
          <w:rFonts w:ascii="Times New Roman" w:eastAsia="Times New Roman" w:hAnsi="Times New Roman" w:cs="Times New Roman"/>
          <w:sz w:val="26"/>
          <w:szCs w:val="26"/>
        </w:rPr>
        <w:t xml:space="preserve">  соблюдениями обязательных требований, осуществляется в лице структурного подразделения, уполномоченного на управление и распоряжение земельными участками и назначенными приказом Председателя уполномоченного органа.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784151" w:rsidRPr="00F739D1" w:rsidRDefault="00784151" w:rsidP="00F739D1">
      <w:pPr>
        <w:numPr>
          <w:ilvl w:val="0"/>
          <w:numId w:val="3"/>
        </w:numPr>
        <w:spacing w:after="0" w:line="240" w:lineRule="auto"/>
        <w:ind w:left="0"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 xml:space="preserve">в пункт 2.3. изложить в новой редакции: </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«Отнесение администрацией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При отсутствии решения об отнесении земельных участков к категории риска участки считаются отнесенными к низкой категории риска.</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При отнесении администрацией земель и земельных участков к категориям риска используются в том числе:</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1) сведения, содержащиеся в Едином государственном реестре недвижимости;</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3) иные сведения, содержащиеся в администрации».</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 xml:space="preserve"> «пункт 2.4.  изложить в новой редакции: </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«2.4. принятие решения об отнесении земельных участков к категории низкого риска не требуется».</w:t>
      </w:r>
    </w:p>
    <w:p w:rsidR="00784151" w:rsidRPr="00F739D1" w:rsidRDefault="00784151" w:rsidP="00F739D1">
      <w:pPr>
        <w:numPr>
          <w:ilvl w:val="0"/>
          <w:numId w:val="3"/>
        </w:numPr>
        <w:spacing w:after="0" w:line="240" w:lineRule="auto"/>
        <w:ind w:left="928"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пункт 2.5. исключить.</w:t>
      </w:r>
    </w:p>
    <w:p w:rsidR="00784151" w:rsidRPr="00F739D1" w:rsidRDefault="00784151" w:rsidP="00F739D1">
      <w:pPr>
        <w:numPr>
          <w:ilvl w:val="0"/>
          <w:numId w:val="3"/>
        </w:numPr>
        <w:spacing w:after="0" w:line="240" w:lineRule="auto"/>
        <w:ind w:left="928"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 xml:space="preserve">часть </w:t>
      </w:r>
      <w:r w:rsidRPr="00F739D1">
        <w:rPr>
          <w:rFonts w:ascii="Times New Roman" w:eastAsia="Times New Roman" w:hAnsi="Times New Roman" w:cs="Times New Roman"/>
          <w:sz w:val="26"/>
          <w:szCs w:val="26"/>
          <w:lang w:val="en-US"/>
        </w:rPr>
        <w:t>II</w:t>
      </w:r>
      <w:r w:rsidRPr="00F739D1">
        <w:rPr>
          <w:rFonts w:ascii="Times New Roman" w:eastAsia="Times New Roman" w:hAnsi="Times New Roman" w:cs="Times New Roman"/>
          <w:sz w:val="26"/>
          <w:szCs w:val="26"/>
        </w:rPr>
        <w:t xml:space="preserve"> дополнить п.2.9. следующего содержания:</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 xml:space="preserve">«2.9.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Индикаторы риска нарушения обязательных требований являются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w:t>
      </w:r>
      <w:proofErr w:type="gramStart"/>
      <w:r w:rsidRPr="00F739D1">
        <w:rPr>
          <w:rFonts w:ascii="Times New Roman" w:eastAsia="Times New Roman" w:hAnsi="Times New Roman" w:cs="Times New Roman"/>
          <w:sz w:val="26"/>
          <w:szCs w:val="26"/>
        </w:rPr>
        <w:t>о</w:t>
      </w:r>
      <w:proofErr w:type="gramEnd"/>
      <w:r w:rsidRPr="00F739D1">
        <w:rPr>
          <w:rFonts w:ascii="Times New Roman" w:eastAsia="Times New Roman" w:hAnsi="Times New Roman" w:cs="Times New Roman"/>
          <w:sz w:val="26"/>
          <w:szCs w:val="26"/>
        </w:rPr>
        <w:t xml:space="preserve"> </w:t>
      </w:r>
      <w:r w:rsidR="00406D5A">
        <w:rPr>
          <w:rFonts w:ascii="Times New Roman" w:eastAsia="Times New Roman" w:hAnsi="Times New Roman" w:cs="Times New Roman"/>
          <w:sz w:val="26"/>
          <w:szCs w:val="26"/>
        </w:rPr>
        <w:t xml:space="preserve">их </w:t>
      </w:r>
      <w:r w:rsidRPr="00F739D1">
        <w:rPr>
          <w:rFonts w:ascii="Times New Roman" w:eastAsia="Times New Roman" w:hAnsi="Times New Roman" w:cs="Times New Roman"/>
          <w:sz w:val="26"/>
          <w:szCs w:val="26"/>
        </w:rPr>
        <w:t xml:space="preserve">наличии </w:t>
      </w:r>
      <w:r w:rsidR="00406D5A">
        <w:rPr>
          <w:rFonts w:ascii="Times New Roman" w:eastAsia="Times New Roman" w:hAnsi="Times New Roman" w:cs="Times New Roman"/>
          <w:sz w:val="26"/>
          <w:szCs w:val="26"/>
        </w:rPr>
        <w:t xml:space="preserve">и </w:t>
      </w:r>
      <w:r w:rsidRPr="00F739D1">
        <w:rPr>
          <w:rFonts w:ascii="Times New Roman" w:eastAsia="Times New Roman" w:hAnsi="Times New Roman" w:cs="Times New Roman"/>
          <w:sz w:val="26"/>
          <w:szCs w:val="26"/>
        </w:rPr>
        <w:t>указаны в приложении 2 настоящего Положения.</w:t>
      </w:r>
    </w:p>
    <w:p w:rsidR="00784151" w:rsidRPr="00F739D1" w:rsidRDefault="00784151" w:rsidP="00F739D1">
      <w:pPr>
        <w:spacing w:after="0" w:line="240" w:lineRule="auto"/>
        <w:ind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lastRenderedPageBreak/>
        <w:t>Перечни индикаторов риска нарушения обязательных требований размещаются на официальном сайте контрольных органов.</w:t>
      </w:r>
    </w:p>
    <w:p w:rsidR="00784151" w:rsidRPr="00F739D1" w:rsidRDefault="00784151" w:rsidP="00F739D1">
      <w:pPr>
        <w:numPr>
          <w:ilvl w:val="0"/>
          <w:numId w:val="3"/>
        </w:numPr>
        <w:spacing w:after="0" w:line="240" w:lineRule="auto"/>
        <w:ind w:left="928"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пункт 4.3. изложить в новой редакции:</w:t>
      </w:r>
    </w:p>
    <w:p w:rsidR="00784151" w:rsidRPr="00F739D1" w:rsidRDefault="00784151" w:rsidP="00F739D1">
      <w:pPr>
        <w:spacing w:after="0" w:line="240" w:lineRule="auto"/>
        <w:ind w:left="567"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«4.3. муниципальный земельный контроль осуществляется без проведения плановых контрольных мероприятий».</w:t>
      </w:r>
    </w:p>
    <w:p w:rsidR="00784151" w:rsidRPr="00F739D1" w:rsidRDefault="00784151" w:rsidP="00F739D1">
      <w:pPr>
        <w:numPr>
          <w:ilvl w:val="0"/>
          <w:numId w:val="3"/>
        </w:numPr>
        <w:spacing w:after="0" w:line="240" w:lineRule="auto"/>
        <w:ind w:left="928"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пункт 4.4. исключить.</w:t>
      </w:r>
    </w:p>
    <w:p w:rsidR="00784151" w:rsidRPr="00F739D1" w:rsidRDefault="00784151" w:rsidP="00F739D1">
      <w:pPr>
        <w:numPr>
          <w:ilvl w:val="0"/>
          <w:numId w:val="3"/>
        </w:numPr>
        <w:spacing w:after="0" w:line="240" w:lineRule="auto"/>
        <w:ind w:left="928" w:firstLine="709"/>
        <w:jc w:val="both"/>
        <w:rPr>
          <w:rFonts w:ascii="Times New Roman" w:eastAsia="Times New Roman" w:hAnsi="Times New Roman" w:cs="Times New Roman"/>
          <w:sz w:val="26"/>
          <w:szCs w:val="26"/>
        </w:rPr>
      </w:pPr>
      <w:r w:rsidRPr="00F739D1">
        <w:rPr>
          <w:rFonts w:ascii="Times New Roman" w:eastAsia="Times New Roman" w:hAnsi="Times New Roman" w:cs="Times New Roman"/>
          <w:sz w:val="26"/>
          <w:szCs w:val="26"/>
        </w:rPr>
        <w:t>пункт 4.13. исключить.</w:t>
      </w:r>
    </w:p>
    <w:p w:rsidR="00291B7B" w:rsidRDefault="00291B7B" w:rsidP="00784151">
      <w:pPr>
        <w:spacing w:after="0" w:line="240" w:lineRule="auto"/>
        <w:rPr>
          <w:rFonts w:ascii="Times New Roman" w:hAnsi="Times New Roman" w:cs="Times New Roman"/>
          <w:b/>
          <w:sz w:val="24"/>
          <w:szCs w:val="24"/>
        </w:rPr>
      </w:pPr>
    </w:p>
    <w:sectPr w:rsidR="00291B7B" w:rsidSect="00924554">
      <w:pgSz w:w="11906" w:h="16838"/>
      <w:pgMar w:top="426"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AF6" w:rsidRDefault="00955AF6" w:rsidP="00BF5503">
      <w:pPr>
        <w:spacing w:after="0" w:line="240" w:lineRule="auto"/>
      </w:pPr>
      <w:r>
        <w:separator/>
      </w:r>
    </w:p>
  </w:endnote>
  <w:endnote w:type="continuationSeparator" w:id="0">
    <w:p w:rsidR="00955AF6" w:rsidRDefault="00955AF6" w:rsidP="00BF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AF6" w:rsidRDefault="00955AF6" w:rsidP="00BF5503">
      <w:pPr>
        <w:spacing w:after="0" w:line="240" w:lineRule="auto"/>
      </w:pPr>
      <w:r>
        <w:separator/>
      </w:r>
    </w:p>
  </w:footnote>
  <w:footnote w:type="continuationSeparator" w:id="0">
    <w:p w:rsidR="00955AF6" w:rsidRDefault="00955AF6" w:rsidP="00BF5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B5E23"/>
    <w:multiLevelType w:val="hybridMultilevel"/>
    <w:tmpl w:val="31109510"/>
    <w:lvl w:ilvl="0" w:tplc="C1961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6562DE1"/>
    <w:multiLevelType w:val="hybridMultilevel"/>
    <w:tmpl w:val="F62C8670"/>
    <w:lvl w:ilvl="0" w:tplc="EB32A358">
      <w:start w:val="1"/>
      <w:numFmt w:val="decimal"/>
      <w:lvlText w:val="%1."/>
      <w:lvlJc w:val="left"/>
      <w:pPr>
        <w:ind w:left="1729" w:hanging="10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81E2566"/>
    <w:multiLevelType w:val="hybridMultilevel"/>
    <w:tmpl w:val="6E1A5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03"/>
    <w:rsid w:val="00053EBC"/>
    <w:rsid w:val="00081939"/>
    <w:rsid w:val="000F43DC"/>
    <w:rsid w:val="00180E9E"/>
    <w:rsid w:val="0018590C"/>
    <w:rsid w:val="001C5FCC"/>
    <w:rsid w:val="002402FE"/>
    <w:rsid w:val="00251977"/>
    <w:rsid w:val="002805F5"/>
    <w:rsid w:val="00291B7B"/>
    <w:rsid w:val="002D5AA3"/>
    <w:rsid w:val="00306E4D"/>
    <w:rsid w:val="003A282E"/>
    <w:rsid w:val="003C661D"/>
    <w:rsid w:val="003D3B8C"/>
    <w:rsid w:val="00406D5A"/>
    <w:rsid w:val="0041725F"/>
    <w:rsid w:val="004B457F"/>
    <w:rsid w:val="004D63C8"/>
    <w:rsid w:val="005643D8"/>
    <w:rsid w:val="00593854"/>
    <w:rsid w:val="00671F8B"/>
    <w:rsid w:val="00676DF6"/>
    <w:rsid w:val="006B3497"/>
    <w:rsid w:val="00756382"/>
    <w:rsid w:val="00770B47"/>
    <w:rsid w:val="00772C4E"/>
    <w:rsid w:val="00782000"/>
    <w:rsid w:val="00784151"/>
    <w:rsid w:val="00794FEA"/>
    <w:rsid w:val="007B0A3C"/>
    <w:rsid w:val="00901D15"/>
    <w:rsid w:val="00924554"/>
    <w:rsid w:val="00955AF6"/>
    <w:rsid w:val="009E7495"/>
    <w:rsid w:val="00A33EB0"/>
    <w:rsid w:val="00A6376B"/>
    <w:rsid w:val="00A911D8"/>
    <w:rsid w:val="00B16DAD"/>
    <w:rsid w:val="00B25F97"/>
    <w:rsid w:val="00B74015"/>
    <w:rsid w:val="00B7540A"/>
    <w:rsid w:val="00BB0DBF"/>
    <w:rsid w:val="00BB224C"/>
    <w:rsid w:val="00BE4694"/>
    <w:rsid w:val="00BF5503"/>
    <w:rsid w:val="00BF59D1"/>
    <w:rsid w:val="00C04AAB"/>
    <w:rsid w:val="00C12F70"/>
    <w:rsid w:val="00C23DE2"/>
    <w:rsid w:val="00C6100D"/>
    <w:rsid w:val="00C80A96"/>
    <w:rsid w:val="00C9046A"/>
    <w:rsid w:val="00CA792B"/>
    <w:rsid w:val="00CC641D"/>
    <w:rsid w:val="00D361F7"/>
    <w:rsid w:val="00D901DB"/>
    <w:rsid w:val="00ED74C0"/>
    <w:rsid w:val="00F07F2F"/>
    <w:rsid w:val="00F674C2"/>
    <w:rsid w:val="00F739D1"/>
    <w:rsid w:val="00F77B27"/>
    <w:rsid w:val="00F90B1D"/>
    <w:rsid w:val="00FA07D7"/>
    <w:rsid w:val="00FE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F5503"/>
    <w:pPr>
      <w:spacing w:after="0" w:line="240" w:lineRule="auto"/>
    </w:pPr>
    <w:rPr>
      <w:rFonts w:ascii="Times New Roman" w:eastAsia="Times New Roman" w:hAnsi="Times New Roman" w:cs="Times New Roman"/>
      <w:snapToGrid w:val="0"/>
      <w:sz w:val="24"/>
      <w:szCs w:val="20"/>
    </w:rPr>
  </w:style>
  <w:style w:type="paragraph" w:styleId="a3">
    <w:name w:val="header"/>
    <w:basedOn w:val="a"/>
    <w:link w:val="a4"/>
    <w:uiPriority w:val="99"/>
    <w:semiHidden/>
    <w:unhideWhenUsed/>
    <w:rsid w:val="00BF550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F5503"/>
  </w:style>
  <w:style w:type="paragraph" w:styleId="a5">
    <w:name w:val="footer"/>
    <w:basedOn w:val="a"/>
    <w:link w:val="a6"/>
    <w:uiPriority w:val="99"/>
    <w:semiHidden/>
    <w:unhideWhenUsed/>
    <w:rsid w:val="00BF550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F5503"/>
  </w:style>
  <w:style w:type="paragraph" w:styleId="a7">
    <w:name w:val="List Paragraph"/>
    <w:basedOn w:val="a"/>
    <w:uiPriority w:val="34"/>
    <w:qFormat/>
    <w:rsid w:val="00A6376B"/>
    <w:pPr>
      <w:ind w:left="720"/>
      <w:contextualSpacing/>
    </w:pPr>
  </w:style>
  <w:style w:type="paragraph" w:styleId="a8">
    <w:name w:val="Balloon Text"/>
    <w:basedOn w:val="a"/>
    <w:link w:val="a9"/>
    <w:uiPriority w:val="99"/>
    <w:semiHidden/>
    <w:unhideWhenUsed/>
    <w:rsid w:val="00671F8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1F8B"/>
    <w:rPr>
      <w:rFonts w:ascii="Tahoma" w:hAnsi="Tahoma" w:cs="Tahoma"/>
      <w:sz w:val="16"/>
      <w:szCs w:val="16"/>
    </w:rPr>
  </w:style>
  <w:style w:type="paragraph" w:customStyle="1" w:styleId="ConsPlusTitle">
    <w:name w:val="ConsPlusTitle"/>
    <w:uiPriority w:val="99"/>
    <w:rsid w:val="006B3497"/>
    <w:pPr>
      <w:widowControl w:val="0"/>
      <w:autoSpaceDE w:val="0"/>
      <w:autoSpaceDN w:val="0"/>
      <w:adjustRightInd w:val="0"/>
      <w:spacing w:after="0" w:line="240" w:lineRule="auto"/>
    </w:pPr>
    <w:rPr>
      <w:rFonts w:ascii="Arial" w:eastAsia="Times New Roman" w:hAnsi="Arial" w:cs="Arial"/>
      <w:b/>
      <w:bCs/>
      <w:sz w:val="16"/>
      <w:szCs w:val="16"/>
    </w:rPr>
  </w:style>
  <w:style w:type="table" w:styleId="aa">
    <w:name w:val="Table Grid"/>
    <w:basedOn w:val="a1"/>
    <w:uiPriority w:val="59"/>
    <w:rsid w:val="00BE4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F5503"/>
    <w:pPr>
      <w:spacing w:after="0" w:line="240" w:lineRule="auto"/>
    </w:pPr>
    <w:rPr>
      <w:rFonts w:ascii="Times New Roman" w:eastAsia="Times New Roman" w:hAnsi="Times New Roman" w:cs="Times New Roman"/>
      <w:snapToGrid w:val="0"/>
      <w:sz w:val="24"/>
      <w:szCs w:val="20"/>
    </w:rPr>
  </w:style>
  <w:style w:type="paragraph" w:styleId="a3">
    <w:name w:val="header"/>
    <w:basedOn w:val="a"/>
    <w:link w:val="a4"/>
    <w:uiPriority w:val="99"/>
    <w:semiHidden/>
    <w:unhideWhenUsed/>
    <w:rsid w:val="00BF550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F5503"/>
  </w:style>
  <w:style w:type="paragraph" w:styleId="a5">
    <w:name w:val="footer"/>
    <w:basedOn w:val="a"/>
    <w:link w:val="a6"/>
    <w:uiPriority w:val="99"/>
    <w:semiHidden/>
    <w:unhideWhenUsed/>
    <w:rsid w:val="00BF550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F5503"/>
  </w:style>
  <w:style w:type="paragraph" w:styleId="a7">
    <w:name w:val="List Paragraph"/>
    <w:basedOn w:val="a"/>
    <w:uiPriority w:val="34"/>
    <w:qFormat/>
    <w:rsid w:val="00A6376B"/>
    <w:pPr>
      <w:ind w:left="720"/>
      <w:contextualSpacing/>
    </w:pPr>
  </w:style>
  <w:style w:type="paragraph" w:styleId="a8">
    <w:name w:val="Balloon Text"/>
    <w:basedOn w:val="a"/>
    <w:link w:val="a9"/>
    <w:uiPriority w:val="99"/>
    <w:semiHidden/>
    <w:unhideWhenUsed/>
    <w:rsid w:val="00671F8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1F8B"/>
    <w:rPr>
      <w:rFonts w:ascii="Tahoma" w:hAnsi="Tahoma" w:cs="Tahoma"/>
      <w:sz w:val="16"/>
      <w:szCs w:val="16"/>
    </w:rPr>
  </w:style>
  <w:style w:type="paragraph" w:customStyle="1" w:styleId="ConsPlusTitle">
    <w:name w:val="ConsPlusTitle"/>
    <w:uiPriority w:val="99"/>
    <w:rsid w:val="006B3497"/>
    <w:pPr>
      <w:widowControl w:val="0"/>
      <w:autoSpaceDE w:val="0"/>
      <w:autoSpaceDN w:val="0"/>
      <w:adjustRightInd w:val="0"/>
      <w:spacing w:after="0" w:line="240" w:lineRule="auto"/>
    </w:pPr>
    <w:rPr>
      <w:rFonts w:ascii="Arial" w:eastAsia="Times New Roman" w:hAnsi="Arial" w:cs="Arial"/>
      <w:b/>
      <w:bCs/>
      <w:sz w:val="16"/>
      <w:szCs w:val="16"/>
    </w:rPr>
  </w:style>
  <w:style w:type="table" w:styleId="aa">
    <w:name w:val="Table Grid"/>
    <w:basedOn w:val="a1"/>
    <w:uiPriority w:val="59"/>
    <w:rsid w:val="00BE4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316">
      <w:bodyDiv w:val="1"/>
      <w:marLeft w:val="0"/>
      <w:marRight w:val="0"/>
      <w:marTop w:val="0"/>
      <w:marBottom w:val="0"/>
      <w:divBdr>
        <w:top w:val="none" w:sz="0" w:space="0" w:color="auto"/>
        <w:left w:val="none" w:sz="0" w:space="0" w:color="auto"/>
        <w:bottom w:val="none" w:sz="0" w:space="0" w:color="auto"/>
        <w:right w:val="none" w:sz="0" w:space="0" w:color="auto"/>
      </w:divBdr>
    </w:div>
    <w:div w:id="546843147">
      <w:bodyDiv w:val="1"/>
      <w:marLeft w:val="0"/>
      <w:marRight w:val="0"/>
      <w:marTop w:val="0"/>
      <w:marBottom w:val="0"/>
      <w:divBdr>
        <w:top w:val="none" w:sz="0" w:space="0" w:color="auto"/>
        <w:left w:val="none" w:sz="0" w:space="0" w:color="auto"/>
        <w:bottom w:val="none" w:sz="0" w:space="0" w:color="auto"/>
        <w:right w:val="none" w:sz="0" w:space="0" w:color="auto"/>
      </w:divBdr>
    </w:div>
    <w:div w:id="1203593605">
      <w:bodyDiv w:val="1"/>
      <w:marLeft w:val="0"/>
      <w:marRight w:val="0"/>
      <w:marTop w:val="0"/>
      <w:marBottom w:val="0"/>
      <w:divBdr>
        <w:top w:val="none" w:sz="0" w:space="0" w:color="auto"/>
        <w:left w:val="none" w:sz="0" w:space="0" w:color="auto"/>
        <w:bottom w:val="none" w:sz="0" w:space="0" w:color="auto"/>
        <w:right w:val="none" w:sz="0" w:space="0" w:color="auto"/>
      </w:divBdr>
    </w:div>
    <w:div w:id="1671173760">
      <w:bodyDiv w:val="1"/>
      <w:marLeft w:val="0"/>
      <w:marRight w:val="0"/>
      <w:marTop w:val="0"/>
      <w:marBottom w:val="0"/>
      <w:divBdr>
        <w:top w:val="none" w:sz="0" w:space="0" w:color="auto"/>
        <w:left w:val="none" w:sz="0" w:space="0" w:color="auto"/>
        <w:bottom w:val="none" w:sz="0" w:space="0" w:color="auto"/>
        <w:right w:val="none" w:sz="0" w:space="0" w:color="auto"/>
      </w:divBdr>
    </w:div>
    <w:div w:id="21373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817</Words>
  <Characters>4658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22</cp:revision>
  <cp:lastPrinted>2022-08-08T01:34:00Z</cp:lastPrinted>
  <dcterms:created xsi:type="dcterms:W3CDTF">2022-08-02T06:35:00Z</dcterms:created>
  <dcterms:modified xsi:type="dcterms:W3CDTF">2022-08-25T04:12:00Z</dcterms:modified>
</cp:coreProperties>
</file>