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A5" w:rsidRPr="00B72855" w:rsidRDefault="005A58A5" w:rsidP="005A58A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A58A5" w:rsidRPr="00B72855" w:rsidRDefault="005A58A5" w:rsidP="005A58A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A58A5" w:rsidRDefault="005A58A5" w:rsidP="005A58A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A58A5" w:rsidRDefault="005A58A5" w:rsidP="005A58A5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5A58A5" w:rsidRDefault="005A58A5" w:rsidP="005A58A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A58A5" w:rsidRDefault="005A58A5" w:rsidP="005A58A5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5A58A5" w:rsidRDefault="005A58A5" w:rsidP="005A58A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A58A5" w:rsidRDefault="005A58A5" w:rsidP="005A58A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A58A5" w:rsidTr="00B679C1">
        <w:trPr>
          <w:trHeight w:val="328"/>
          <w:jc w:val="center"/>
        </w:trPr>
        <w:tc>
          <w:tcPr>
            <w:tcW w:w="784" w:type="dxa"/>
            <w:hideMark/>
          </w:tcPr>
          <w:p w:rsidR="005A58A5" w:rsidRDefault="005A58A5" w:rsidP="000A61C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B679C1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B679C1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5A58A5" w:rsidRDefault="005A58A5" w:rsidP="000A61C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A58A5" w:rsidRDefault="00B679C1" w:rsidP="000A61C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A58A5" w:rsidRDefault="005A58A5" w:rsidP="000A61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8A5" w:rsidRDefault="00B679C1" w:rsidP="009C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71-МНА</w:t>
            </w:r>
          </w:p>
        </w:tc>
      </w:tr>
    </w:tbl>
    <w:p w:rsidR="005A58A5" w:rsidRDefault="005A58A5" w:rsidP="005A58A5">
      <w:pPr>
        <w:ind w:firstLine="567"/>
        <w:jc w:val="center"/>
        <w:rPr>
          <w:sz w:val="26"/>
          <w:szCs w:val="26"/>
        </w:rPr>
      </w:pPr>
    </w:p>
    <w:p w:rsidR="00B679C1" w:rsidRDefault="00B679C1" w:rsidP="00B679C1">
      <w:pPr>
        <w:ind w:firstLine="709"/>
        <w:jc w:val="center"/>
        <w:rPr>
          <w:b/>
          <w:sz w:val="26"/>
          <w:szCs w:val="26"/>
        </w:rPr>
      </w:pPr>
      <w:r w:rsidRPr="00B679C1">
        <w:rPr>
          <w:b/>
          <w:sz w:val="26"/>
          <w:szCs w:val="26"/>
        </w:rPr>
        <w:t>О внесении изменений в постановление администрации</w:t>
      </w:r>
    </w:p>
    <w:p w:rsidR="00B679C1" w:rsidRPr="00B679C1" w:rsidRDefault="00B679C1" w:rsidP="00B679C1">
      <w:pPr>
        <w:ind w:firstLine="709"/>
        <w:jc w:val="center"/>
        <w:rPr>
          <w:b/>
          <w:sz w:val="26"/>
          <w:szCs w:val="26"/>
        </w:rPr>
      </w:pPr>
      <w:r w:rsidRPr="00B679C1">
        <w:rPr>
          <w:b/>
          <w:sz w:val="26"/>
          <w:szCs w:val="26"/>
        </w:rPr>
        <w:t xml:space="preserve"> Юргинского муниципального округа от 11.10.2021 № 124-МНА «Об утверждении муниципальной программы «Повышение уровня социальной защиты населения Юргинского муниципального округа» на 2022 год </w:t>
      </w:r>
      <w:r>
        <w:rPr>
          <w:b/>
          <w:sz w:val="26"/>
          <w:szCs w:val="26"/>
        </w:rPr>
        <w:t xml:space="preserve">                                    </w:t>
      </w:r>
      <w:r w:rsidRPr="00B679C1">
        <w:rPr>
          <w:b/>
          <w:sz w:val="26"/>
          <w:szCs w:val="26"/>
        </w:rPr>
        <w:t>и на плановый период</w:t>
      </w:r>
      <w:r>
        <w:rPr>
          <w:b/>
          <w:sz w:val="26"/>
          <w:szCs w:val="26"/>
        </w:rPr>
        <w:t xml:space="preserve"> </w:t>
      </w:r>
      <w:r w:rsidRPr="00B679C1">
        <w:rPr>
          <w:b/>
          <w:sz w:val="26"/>
          <w:szCs w:val="26"/>
        </w:rPr>
        <w:t>2023 и 2024 годов»</w:t>
      </w:r>
    </w:p>
    <w:p w:rsidR="00B679C1" w:rsidRPr="00B679C1" w:rsidRDefault="00B679C1" w:rsidP="00B679C1">
      <w:pPr>
        <w:tabs>
          <w:tab w:val="left" w:pos="7980"/>
        </w:tabs>
        <w:jc w:val="center"/>
        <w:rPr>
          <w:b/>
          <w:sz w:val="26"/>
          <w:szCs w:val="26"/>
        </w:rPr>
      </w:pPr>
    </w:p>
    <w:p w:rsidR="00B679C1" w:rsidRPr="00B679C1" w:rsidRDefault="00B679C1" w:rsidP="00B679C1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proofErr w:type="gramStart"/>
      <w:r w:rsidRPr="00B679C1">
        <w:rPr>
          <w:sz w:val="26"/>
          <w:szCs w:val="26"/>
          <w:lang w:eastAsia="en-US"/>
        </w:rPr>
        <w:t xml:space="preserve">В целях обеспечения мер комплексного решения вопросов по социальной защите малообеспеченных слоев населения Юргинского муниципального округа, руководствуясь статьей 179 </w:t>
      </w:r>
      <w:r w:rsidRPr="00B679C1">
        <w:rPr>
          <w:sz w:val="26"/>
          <w:szCs w:val="26"/>
        </w:rPr>
        <w:t xml:space="preserve">Бюджетного кодекса Российской Федерации, </w:t>
      </w:r>
      <w:r w:rsidRPr="00B679C1">
        <w:rPr>
          <w:color w:val="000000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B679C1">
        <w:rPr>
          <w:sz w:val="26"/>
          <w:szCs w:val="26"/>
          <w:lang w:eastAsia="en-US"/>
        </w:rPr>
        <w:t xml:space="preserve"> постановлением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округа», руководствуясь Уставом Юргинского муниципального округа</w:t>
      </w:r>
      <w:proofErr w:type="gramEnd"/>
    </w:p>
    <w:p w:rsidR="00B679C1" w:rsidRPr="00B679C1" w:rsidRDefault="00B679C1" w:rsidP="00B679C1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B679C1">
        <w:rPr>
          <w:sz w:val="26"/>
          <w:szCs w:val="26"/>
        </w:rPr>
        <w:t>Внести изменения в постановление администрации Юргинского муниципального округа от 11.10.2021 №</w:t>
      </w:r>
      <w:r w:rsidRPr="00B679C1">
        <w:rPr>
          <w:color w:val="FFFFFF" w:themeColor="background1"/>
          <w:sz w:val="26"/>
          <w:szCs w:val="26"/>
        </w:rPr>
        <w:t>.</w:t>
      </w:r>
      <w:r w:rsidRPr="00B679C1">
        <w:rPr>
          <w:sz w:val="26"/>
          <w:szCs w:val="26"/>
        </w:rPr>
        <w:t>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 согласно приложению.</w:t>
      </w:r>
    </w:p>
    <w:p w:rsidR="00B679C1" w:rsidRPr="00B679C1" w:rsidRDefault="00B679C1" w:rsidP="00B679C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679C1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B679C1">
        <w:rPr>
          <w:sz w:val="26"/>
          <w:szCs w:val="26"/>
        </w:rPr>
        <w:t>Юргинские</w:t>
      </w:r>
      <w:proofErr w:type="spellEnd"/>
      <w:r w:rsidRPr="00B679C1">
        <w:rPr>
          <w:sz w:val="26"/>
          <w:szCs w:val="26"/>
        </w:rPr>
        <w:t xml:space="preserve"> ведомости».</w:t>
      </w:r>
    </w:p>
    <w:p w:rsidR="00B679C1" w:rsidRPr="00B679C1" w:rsidRDefault="00B679C1" w:rsidP="00B679C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79C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B679C1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B679C1" w:rsidRPr="00B679C1" w:rsidRDefault="00B679C1" w:rsidP="00B679C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9C1">
        <w:rPr>
          <w:rFonts w:ascii="Times New Roman" w:hAnsi="Times New Roman" w:cs="Times New Roman"/>
          <w:sz w:val="26"/>
          <w:szCs w:val="26"/>
        </w:rPr>
        <w:t>Настоящее постановление действует в течение срока действия основного постановления от 11.10.2021 №</w:t>
      </w:r>
      <w:r w:rsidRPr="00B679C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B679C1">
        <w:rPr>
          <w:rFonts w:ascii="Times New Roman" w:hAnsi="Times New Roman" w:cs="Times New Roman"/>
          <w:sz w:val="26"/>
          <w:szCs w:val="26"/>
        </w:rPr>
        <w:t>124-МНА «Об утверждении муниципальной программы «Повышение уровня социальной защиты населения Юргинского муниципального округа» на 2022 год и на плановый период 2023 и 2024 годов».</w:t>
      </w:r>
    </w:p>
    <w:p w:rsidR="00B679C1" w:rsidRPr="00B679C1" w:rsidRDefault="00B679C1" w:rsidP="00B679C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B679C1">
        <w:rPr>
          <w:sz w:val="26"/>
          <w:szCs w:val="26"/>
        </w:rPr>
        <w:t>Контроль за</w:t>
      </w:r>
      <w:proofErr w:type="gramEnd"/>
      <w:r w:rsidRPr="00B679C1">
        <w:rPr>
          <w:sz w:val="26"/>
          <w:szCs w:val="26"/>
        </w:rPr>
        <w:t xml:space="preserve"> исполнением настоящего постановления возложить </w:t>
      </w:r>
      <w:r>
        <w:rPr>
          <w:sz w:val="26"/>
          <w:szCs w:val="26"/>
        </w:rPr>
        <w:t xml:space="preserve">                                </w:t>
      </w:r>
      <w:r w:rsidRPr="00B679C1">
        <w:rPr>
          <w:sz w:val="26"/>
          <w:szCs w:val="26"/>
        </w:rPr>
        <w:t>на заместителя главы Юргинского муниципального округа по социальным вопросам.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9632"/>
        <w:gridCol w:w="222"/>
      </w:tblGrid>
      <w:tr w:rsidR="00B679C1" w:rsidRPr="00B679C1" w:rsidTr="00B679C1">
        <w:tc>
          <w:tcPr>
            <w:tcW w:w="9632" w:type="dxa"/>
          </w:tcPr>
          <w:p w:rsidR="00B679C1" w:rsidRPr="00B679C1" w:rsidRDefault="00B679C1">
            <w:pPr>
              <w:rPr>
                <w:sz w:val="26"/>
                <w:szCs w:val="26"/>
              </w:rPr>
            </w:pPr>
          </w:p>
          <w:p w:rsidR="00B679C1" w:rsidRPr="00B679C1" w:rsidRDefault="00B679C1">
            <w:pPr>
              <w:rPr>
                <w:sz w:val="26"/>
                <w:szCs w:val="26"/>
              </w:rPr>
            </w:pPr>
          </w:p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B679C1" w:rsidRPr="00B679C1" w:rsidTr="004F4361">
              <w:tc>
                <w:tcPr>
                  <w:tcW w:w="6062" w:type="dxa"/>
                  <w:hideMark/>
                </w:tcPr>
                <w:p w:rsidR="00B679C1" w:rsidRPr="00B679C1" w:rsidRDefault="00B679C1" w:rsidP="004F4361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B679C1">
                    <w:rPr>
                      <w:sz w:val="26"/>
                      <w:szCs w:val="26"/>
                    </w:rPr>
                    <w:t>Глава Юргинского</w:t>
                  </w:r>
                </w:p>
                <w:p w:rsidR="00B679C1" w:rsidRPr="00B679C1" w:rsidRDefault="00B679C1" w:rsidP="004F4361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B679C1">
                    <w:rPr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B679C1" w:rsidRPr="00B679C1" w:rsidRDefault="00B679C1" w:rsidP="004F4361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B679C1" w:rsidRPr="00B679C1" w:rsidRDefault="00B679C1" w:rsidP="004F4361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B679C1">
                    <w:rPr>
                      <w:sz w:val="26"/>
                      <w:szCs w:val="26"/>
                    </w:rPr>
                    <w:t xml:space="preserve">    Д.К. </w:t>
                  </w:r>
                  <w:proofErr w:type="spellStart"/>
                  <w:r w:rsidRPr="00B679C1">
                    <w:rPr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</w:tbl>
          <w:p w:rsidR="00B679C1" w:rsidRPr="00B679C1" w:rsidRDefault="00B679C1" w:rsidP="004F436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B679C1" w:rsidRPr="00B679C1" w:rsidRDefault="00B679C1" w:rsidP="004F436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B679C1" w:rsidRPr="005D4884" w:rsidTr="00B679C1">
        <w:tc>
          <w:tcPr>
            <w:tcW w:w="9632" w:type="dxa"/>
          </w:tcPr>
          <w:p w:rsidR="00B679C1" w:rsidRPr="005D4884" w:rsidRDefault="00B679C1" w:rsidP="004F436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22" w:type="dxa"/>
          </w:tcPr>
          <w:p w:rsidR="00B679C1" w:rsidRPr="005D4884" w:rsidRDefault="00B679C1" w:rsidP="004F4361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FA7D32" w:rsidRDefault="00FA7D32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  <w:sectPr w:rsidR="00FA7D32" w:rsidSect="003E7F3F">
          <w:footerReference w:type="default" r:id="rId9"/>
          <w:type w:val="continuous"/>
          <w:pgSz w:w="11906" w:h="16838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E7F3F" w:rsidRDefault="003E7F3F" w:rsidP="003E7F3F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</w:pPr>
      <w:r>
        <w:lastRenderedPageBreak/>
        <w:t>Приложение</w:t>
      </w:r>
    </w:p>
    <w:p w:rsidR="003E7F3F" w:rsidRDefault="003E7F3F" w:rsidP="003E7F3F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</w:pPr>
      <w:r>
        <w:t xml:space="preserve">к постановлению администрации </w:t>
      </w:r>
    </w:p>
    <w:p w:rsidR="003E7F3F" w:rsidRDefault="003E7F3F" w:rsidP="003E7F3F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</w:pPr>
      <w:r>
        <w:t xml:space="preserve">Юргинского муниципального округа </w:t>
      </w:r>
    </w:p>
    <w:p w:rsidR="00F24E38" w:rsidRPr="00AC351E" w:rsidRDefault="003E7F3F" w:rsidP="003E7F3F">
      <w:pPr>
        <w:tabs>
          <w:tab w:val="left" w:pos="709"/>
          <w:tab w:val="left" w:pos="993"/>
        </w:tabs>
        <w:autoSpaceDE w:val="0"/>
        <w:autoSpaceDN w:val="0"/>
        <w:adjustRightInd w:val="0"/>
        <w:ind w:left="5245"/>
        <w:jc w:val="both"/>
        <w:outlineLvl w:val="0"/>
      </w:pPr>
      <w:r>
        <w:t xml:space="preserve">от </w:t>
      </w:r>
      <w:r w:rsidR="000C27B8" w:rsidRPr="000C27B8">
        <w:rPr>
          <w:u w:val="single"/>
        </w:rPr>
        <w:t>16.09.2022</w:t>
      </w:r>
      <w:r w:rsidR="000C27B8">
        <w:t xml:space="preserve"> </w:t>
      </w:r>
      <w:r>
        <w:t xml:space="preserve"> №</w:t>
      </w:r>
      <w:r w:rsidR="000C27B8" w:rsidRPr="000C27B8">
        <w:rPr>
          <w:u w:val="single"/>
        </w:rPr>
        <w:t>71-МНА</w:t>
      </w:r>
    </w:p>
    <w:p w:rsidR="00FA7D32" w:rsidRDefault="00FA7D32" w:rsidP="002F5097">
      <w:pPr>
        <w:ind w:firstLine="709"/>
        <w:jc w:val="both"/>
      </w:pPr>
    </w:p>
    <w:p w:rsidR="00F24E38" w:rsidRPr="003C7534" w:rsidRDefault="00DD573F" w:rsidP="002F5097">
      <w:pPr>
        <w:ind w:firstLine="709"/>
        <w:jc w:val="both"/>
      </w:pPr>
      <w:r w:rsidRPr="003C7534">
        <w:t>Внести и</w:t>
      </w:r>
      <w:r w:rsidR="00F24E38" w:rsidRPr="003C7534">
        <w:t>зменения</w:t>
      </w:r>
      <w:r w:rsidRPr="003C7534">
        <w:t xml:space="preserve"> </w:t>
      </w:r>
      <w:r w:rsidR="00F24E38" w:rsidRPr="003C7534">
        <w:t>в приложение «Муниципальная программа «Повышение уровня социальной защиты населения Юргинского муниципального округа» на 2022 год и на пла</w:t>
      </w:r>
      <w:r w:rsidRPr="003C7534">
        <w:t>новый период 2023 и 2024 годов»</w:t>
      </w:r>
      <w:r w:rsidR="00A40B61" w:rsidRPr="003C7534">
        <w:t>:</w:t>
      </w:r>
    </w:p>
    <w:p w:rsidR="00F24E38" w:rsidRPr="003C7534" w:rsidRDefault="00F24E38" w:rsidP="00F24E38">
      <w:pPr>
        <w:tabs>
          <w:tab w:val="left" w:pos="709"/>
          <w:tab w:val="left" w:pos="993"/>
        </w:tabs>
        <w:autoSpaceDE w:val="0"/>
        <w:autoSpaceDN w:val="0"/>
        <w:adjustRightInd w:val="0"/>
        <w:ind w:left="851"/>
        <w:jc w:val="both"/>
        <w:outlineLvl w:val="0"/>
        <w:rPr>
          <w:b/>
          <w:sz w:val="28"/>
        </w:rPr>
      </w:pPr>
    </w:p>
    <w:p w:rsidR="00A2225F" w:rsidRPr="00AC351E" w:rsidRDefault="00A2225F" w:rsidP="00360525">
      <w:pPr>
        <w:pStyle w:val="a3"/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</w:rPr>
      </w:pPr>
      <w:r w:rsidRPr="00AC351E">
        <w:rPr>
          <w:b/>
        </w:rPr>
        <w:t xml:space="preserve">В </w:t>
      </w:r>
      <w:r w:rsidR="002743DF" w:rsidRPr="00AC351E">
        <w:rPr>
          <w:b/>
        </w:rPr>
        <w:t>«ПАСПОРТ</w:t>
      </w:r>
      <w:r w:rsidR="00F24E38" w:rsidRPr="00AC351E">
        <w:rPr>
          <w:b/>
        </w:rPr>
        <w:t>Е</w:t>
      </w:r>
      <w:r w:rsidR="002743DF" w:rsidRPr="00AC351E">
        <w:rPr>
          <w:b/>
        </w:rPr>
        <w:t xml:space="preserve"> муниципальной программы «Повышение уровня </w:t>
      </w:r>
      <w:r w:rsidR="00AD10E0" w:rsidRPr="00AC351E">
        <w:rPr>
          <w:b/>
        </w:rPr>
        <w:t>социальной</w:t>
      </w:r>
      <w:r w:rsidR="002743DF" w:rsidRPr="00AC351E">
        <w:rPr>
          <w:b/>
        </w:rPr>
        <w:t xml:space="preserve"> защиты населения Юргинского муниципального округа на 2022 и на плановый период 2023-2024 годов»</w:t>
      </w:r>
      <w:r w:rsidRPr="00AC351E">
        <w:rPr>
          <w:b/>
        </w:rPr>
        <w:t>:</w:t>
      </w:r>
    </w:p>
    <w:p w:rsidR="00A2225F" w:rsidRPr="00AF1565" w:rsidRDefault="00A2225F" w:rsidP="00360525">
      <w:pPr>
        <w:pStyle w:val="a3"/>
        <w:numPr>
          <w:ilvl w:val="1"/>
          <w:numId w:val="2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AF1565">
        <w:t>строк</w:t>
      </w:r>
      <w:r w:rsidR="00AF1565" w:rsidRPr="00AF1565">
        <w:t>и</w:t>
      </w:r>
      <w:r w:rsidRPr="00AF1565">
        <w:t xml:space="preserve"> «Местный бюджет»</w:t>
      </w:r>
      <w:r w:rsidR="00AF1565" w:rsidRPr="00AF1565">
        <w:t>,</w:t>
      </w:r>
      <w:r w:rsidRPr="00AF1565">
        <w:t xml:space="preserve"> </w:t>
      </w:r>
      <w:r w:rsidR="00AF1565" w:rsidRPr="00AF1565">
        <w:t xml:space="preserve">«Федеральный бюджет», «Областной бюджет», «Прочие источники», «Перечень целевых показателей (индикаторов, единиц измерения)» </w:t>
      </w:r>
      <w:r w:rsidR="00E448A7" w:rsidRPr="00AF1565">
        <w:t xml:space="preserve">таблицы </w:t>
      </w:r>
      <w:r w:rsidR="00F24E38" w:rsidRPr="00AF1565">
        <w:rPr>
          <w:i/>
        </w:rPr>
        <w:t>изложить</w:t>
      </w:r>
      <w:r w:rsidRPr="00AF1565">
        <w:rPr>
          <w:i/>
        </w:rPr>
        <w:t xml:space="preserve"> в </w:t>
      </w:r>
      <w:r w:rsidR="00F24E38" w:rsidRPr="00AF1565">
        <w:rPr>
          <w:i/>
        </w:rPr>
        <w:t>следующей</w:t>
      </w:r>
      <w:r w:rsidRPr="00AF1565">
        <w:rPr>
          <w:i/>
        </w:rPr>
        <w:t xml:space="preserve"> редакции</w:t>
      </w:r>
      <w:r w:rsidRPr="00AF1565">
        <w:t>:</w:t>
      </w:r>
    </w:p>
    <w:p w:rsidR="00F24E38" w:rsidRPr="00AF1565" w:rsidRDefault="00F24E38" w:rsidP="00F24E38">
      <w:pPr>
        <w:tabs>
          <w:tab w:val="left" w:pos="702"/>
        </w:tabs>
        <w:autoSpaceDE w:val="0"/>
        <w:autoSpaceDN w:val="0"/>
        <w:adjustRightInd w:val="0"/>
        <w:jc w:val="both"/>
        <w:outlineLvl w:val="0"/>
      </w:pPr>
      <w:r w:rsidRPr="00AF1565"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1707"/>
        <w:gridCol w:w="1707"/>
        <w:gridCol w:w="1707"/>
        <w:gridCol w:w="1705"/>
      </w:tblGrid>
      <w:tr w:rsidR="00AF1565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Местный бюджет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98107C" w:rsidP="00815FCA">
            <w:pPr>
              <w:jc w:val="center"/>
              <w:rPr>
                <w:lang w:eastAsia="en-US"/>
              </w:rPr>
            </w:pPr>
            <w:r w:rsidRPr="0098107C">
              <w:rPr>
                <w:lang w:eastAsia="en-US"/>
              </w:rPr>
              <w:t>8</w:t>
            </w:r>
            <w:r w:rsidR="00815FCA">
              <w:rPr>
                <w:lang w:eastAsia="en-US"/>
              </w:rPr>
              <w:t xml:space="preserve"> 140</w:t>
            </w:r>
            <w:r w:rsidRPr="0098107C">
              <w:rPr>
                <w:lang w:eastAsia="en-US"/>
              </w:rPr>
              <w:t>,36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1 741,1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128,3</w:t>
            </w:r>
          </w:p>
        </w:tc>
        <w:tc>
          <w:tcPr>
            <w:tcW w:w="865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val="en-US" w:eastAsia="en-US"/>
              </w:rPr>
            </w:pPr>
          </w:p>
        </w:tc>
      </w:tr>
      <w:tr w:rsidR="00AF1565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Федеральный бюджет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eastAsia="en-US"/>
              </w:rPr>
            </w:pPr>
            <w:r w:rsidRPr="0098107C">
              <w:rPr>
                <w:lang w:eastAsia="en-US"/>
              </w:rPr>
              <w:t>1 551,0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1 551,0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1 551,0</w:t>
            </w:r>
          </w:p>
        </w:tc>
        <w:tc>
          <w:tcPr>
            <w:tcW w:w="865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val="en-US" w:eastAsia="en-US"/>
              </w:rPr>
            </w:pPr>
          </w:p>
        </w:tc>
      </w:tr>
      <w:tr w:rsidR="00AF1565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Областной бюджет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98107C" w:rsidP="0067608A">
            <w:pPr>
              <w:jc w:val="center"/>
            </w:pPr>
            <w:r w:rsidRPr="0098107C">
              <w:t>86</w:t>
            </w:r>
            <w:r w:rsidR="00815FCA">
              <w:t xml:space="preserve"> </w:t>
            </w:r>
            <w:r w:rsidRPr="0098107C">
              <w:t>528,0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85 154,6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85 154,6</w:t>
            </w:r>
          </w:p>
        </w:tc>
        <w:tc>
          <w:tcPr>
            <w:tcW w:w="865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val="en-US" w:eastAsia="en-US"/>
              </w:rPr>
            </w:pPr>
          </w:p>
        </w:tc>
      </w:tr>
      <w:tr w:rsidR="00AF1565" w:rsidRPr="0098107C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Прочие источники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eastAsia="en-US"/>
              </w:rPr>
            </w:pPr>
            <w:r w:rsidRPr="0098107C">
              <w:rPr>
                <w:lang w:eastAsia="en-US"/>
              </w:rPr>
              <w:t>5 033,9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67608A">
            <w:pPr>
              <w:jc w:val="center"/>
            </w:pPr>
            <w:r>
              <w:t>4 800,0</w:t>
            </w:r>
          </w:p>
        </w:tc>
        <w:tc>
          <w:tcPr>
            <w:tcW w:w="866" w:type="pct"/>
            <w:shd w:val="clear" w:color="auto" w:fill="auto"/>
          </w:tcPr>
          <w:p w:rsidR="00AF1565" w:rsidRPr="0098107C" w:rsidRDefault="00815FCA" w:rsidP="00815FCA">
            <w:pPr>
              <w:jc w:val="center"/>
            </w:pPr>
            <w:r>
              <w:t>4 800,0</w:t>
            </w:r>
          </w:p>
        </w:tc>
        <w:tc>
          <w:tcPr>
            <w:tcW w:w="865" w:type="pct"/>
            <w:shd w:val="clear" w:color="auto" w:fill="auto"/>
          </w:tcPr>
          <w:p w:rsidR="00AF1565" w:rsidRPr="0098107C" w:rsidRDefault="00AF1565" w:rsidP="0067608A">
            <w:pPr>
              <w:jc w:val="center"/>
              <w:rPr>
                <w:lang w:val="en-US" w:eastAsia="en-US"/>
              </w:rPr>
            </w:pPr>
          </w:p>
        </w:tc>
      </w:tr>
      <w:tr w:rsidR="00AF1565" w:rsidRPr="008F00A6" w:rsidTr="0098107C">
        <w:trPr>
          <w:trHeight w:val="446"/>
        </w:trPr>
        <w:tc>
          <w:tcPr>
            <w:tcW w:w="1537" w:type="pct"/>
            <w:shd w:val="clear" w:color="auto" w:fill="auto"/>
          </w:tcPr>
          <w:p w:rsidR="00AF1565" w:rsidRPr="0098107C" w:rsidRDefault="00AF1565" w:rsidP="0067608A">
            <w:pPr>
              <w:rPr>
                <w:lang w:eastAsia="en-US"/>
              </w:rPr>
            </w:pPr>
            <w:r w:rsidRPr="0098107C">
              <w:rPr>
                <w:lang w:eastAsia="en-US"/>
              </w:rPr>
              <w:t>Перечень целевых показателей (индикаторов, единиц измерения)</w:t>
            </w:r>
          </w:p>
        </w:tc>
        <w:tc>
          <w:tcPr>
            <w:tcW w:w="3463" w:type="pct"/>
            <w:gridSpan w:val="4"/>
            <w:shd w:val="clear" w:color="auto" w:fill="auto"/>
          </w:tcPr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1. Количество граждан, получивших денежные выплаты и компенсации: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2022 – 8 060 чел.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8 070 чел.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2024 – 8 080 чел.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2. Количество граждан, получивших помощь: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2022 – 1 900 чел.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1 909 чел.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2024 – 1 919 чел.</w:t>
            </w:r>
          </w:p>
          <w:p w:rsidR="00AF1565" w:rsidRPr="0098107C" w:rsidRDefault="00AF1565" w:rsidP="0067608A">
            <w:pPr>
              <w:jc w:val="both"/>
              <w:rPr>
                <w:color w:val="0000FF"/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3. Количество граждан, получивших помощь: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2022 – 22 чел.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15 чел.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 xml:space="preserve">2024 – 15 чел. </w:t>
            </w:r>
          </w:p>
          <w:p w:rsidR="00AF1565" w:rsidRPr="0098107C" w:rsidRDefault="00AF1565" w:rsidP="0067608A">
            <w:pPr>
              <w:jc w:val="both"/>
              <w:rPr>
                <w:color w:val="0000FF"/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color w:val="000000"/>
                <w:lang w:eastAsia="en-US"/>
              </w:rPr>
            </w:pPr>
            <w:r w:rsidRPr="0098107C">
              <w:rPr>
                <w:lang w:eastAsia="en-US"/>
              </w:rPr>
              <w:t xml:space="preserve">4. </w:t>
            </w:r>
            <w:r w:rsidRPr="0098107C">
              <w:rPr>
                <w:color w:val="000000"/>
                <w:lang w:eastAsia="en-US"/>
              </w:rPr>
              <w:t>Доля граждан, получивших помощь по социальной адаптации, от общего числа обратившихся (%):</w:t>
            </w:r>
          </w:p>
          <w:p w:rsidR="00AF1565" w:rsidRPr="0098107C" w:rsidRDefault="00AF1565" w:rsidP="0067608A">
            <w:pPr>
              <w:jc w:val="both"/>
              <w:rPr>
                <w:color w:val="000000"/>
                <w:lang w:eastAsia="en-US"/>
              </w:rPr>
            </w:pPr>
            <w:r w:rsidRPr="0098107C">
              <w:rPr>
                <w:color w:val="000000"/>
                <w:lang w:eastAsia="en-US"/>
              </w:rPr>
              <w:t>2022 – 100% (200 чел.)</w:t>
            </w:r>
          </w:p>
          <w:p w:rsidR="00AF1565" w:rsidRPr="0098107C" w:rsidRDefault="00AF1565" w:rsidP="0067608A">
            <w:pPr>
              <w:jc w:val="both"/>
              <w:rPr>
                <w:color w:val="000000"/>
                <w:lang w:eastAsia="en-US"/>
              </w:rPr>
            </w:pPr>
            <w:r w:rsidRPr="0098107C">
              <w:rPr>
                <w:color w:val="000000"/>
                <w:lang w:eastAsia="en-US"/>
              </w:rPr>
              <w:t>2023 – 100% (202 чел.)</w:t>
            </w:r>
          </w:p>
          <w:p w:rsidR="00AF1565" w:rsidRPr="0098107C" w:rsidRDefault="00AF1565" w:rsidP="0067608A">
            <w:pPr>
              <w:jc w:val="both"/>
              <w:rPr>
                <w:color w:val="000000"/>
                <w:lang w:eastAsia="en-US"/>
              </w:rPr>
            </w:pPr>
            <w:r w:rsidRPr="0098107C">
              <w:rPr>
                <w:color w:val="000000"/>
                <w:lang w:eastAsia="en-US"/>
              </w:rPr>
              <w:t>2024 – 100% (202 чел.)</w:t>
            </w:r>
          </w:p>
          <w:p w:rsidR="00AF1565" w:rsidRPr="0098107C" w:rsidRDefault="00AF1565" w:rsidP="0067608A">
            <w:pPr>
              <w:jc w:val="both"/>
              <w:rPr>
                <w:color w:val="000000"/>
                <w:lang w:eastAsia="en-US"/>
              </w:rPr>
            </w:pPr>
            <w:r w:rsidRPr="0098107C">
              <w:rPr>
                <w:color w:val="000000"/>
                <w:lang w:eastAsia="en-US"/>
              </w:rPr>
              <w:t>Доля оборудованных для доступа инвалидов объектов от числа объектов, подлежащих оборудованию</w:t>
            </w:r>
            <w:proofErr w:type="gramStart"/>
            <w:r w:rsidRPr="0098107C">
              <w:rPr>
                <w:color w:val="000000"/>
                <w:lang w:eastAsia="en-US"/>
              </w:rPr>
              <w:t xml:space="preserve"> (%):</w:t>
            </w:r>
            <w:proofErr w:type="gramEnd"/>
          </w:p>
          <w:p w:rsidR="00AF1565" w:rsidRPr="0098107C" w:rsidRDefault="00AF1565" w:rsidP="0067608A">
            <w:pPr>
              <w:jc w:val="both"/>
              <w:rPr>
                <w:color w:val="000000"/>
                <w:lang w:eastAsia="en-US"/>
              </w:rPr>
            </w:pPr>
            <w:r w:rsidRPr="0098107C">
              <w:rPr>
                <w:color w:val="000000"/>
                <w:lang w:eastAsia="en-US"/>
              </w:rPr>
              <w:t xml:space="preserve">2022 – 100% (6 объектов) </w:t>
            </w:r>
          </w:p>
          <w:p w:rsidR="00AF1565" w:rsidRPr="0098107C" w:rsidRDefault="00AF1565" w:rsidP="0067608A">
            <w:pPr>
              <w:jc w:val="both"/>
              <w:rPr>
                <w:color w:val="000000"/>
                <w:lang w:eastAsia="en-US"/>
              </w:rPr>
            </w:pPr>
            <w:r w:rsidRPr="0098107C">
              <w:rPr>
                <w:color w:val="000000"/>
                <w:lang w:eastAsia="en-US"/>
              </w:rPr>
              <w:t xml:space="preserve">2023 – 100% (3 объекта) </w:t>
            </w:r>
          </w:p>
          <w:p w:rsidR="00AF1565" w:rsidRPr="0098107C" w:rsidRDefault="00AF1565" w:rsidP="0067608A">
            <w:pPr>
              <w:jc w:val="both"/>
              <w:rPr>
                <w:color w:val="000000"/>
                <w:lang w:eastAsia="en-US"/>
              </w:rPr>
            </w:pPr>
            <w:r w:rsidRPr="0098107C">
              <w:rPr>
                <w:color w:val="000000"/>
                <w:lang w:eastAsia="en-US"/>
              </w:rPr>
              <w:t xml:space="preserve">2024 – 100% (3 объекта) </w:t>
            </w:r>
          </w:p>
          <w:p w:rsidR="00AF1565" w:rsidRPr="0098107C" w:rsidRDefault="00AF1565" w:rsidP="0067608A">
            <w:pPr>
              <w:jc w:val="both"/>
              <w:rPr>
                <w:color w:val="3366FF"/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5. Количество граждан, получивших адресную помощь: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lastRenderedPageBreak/>
              <w:t>Расходы на реализацию подпрограммы «Оказание помощи лицам, отбывшим наказание в виде лишения свободы, и содействие их социальной реабилитации в Юргинском муниципальном округе»: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2022 – 2,0 тыс. руб.;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20,0 тыс. руб.;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2024 – 20,0 тыс. руб.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6. Доля работников от штатной численности (%):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2022 – 100% (18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100% (18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2024 – 100% (18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7. Доля работников от штатной численности (%):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2022 – 100% (90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100% (90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2024 – 100% (90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8. Доля работников от штатной численности</w:t>
            </w:r>
            <w:proofErr w:type="gramStart"/>
            <w:r w:rsidRPr="0098107C">
              <w:rPr>
                <w:lang w:eastAsia="en-US"/>
              </w:rPr>
              <w:t xml:space="preserve"> (%):</w:t>
            </w:r>
            <w:proofErr w:type="gramEnd"/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2022 – 100% (46,5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100% (46,5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2024 – 100% (46,5 чел.)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9. Расходы на проведение мероприятий по подпрограмме «Социальная поддержка работников социальной сферы»: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 xml:space="preserve">2022 – </w:t>
            </w:r>
            <w:r w:rsidR="00D21CAC">
              <w:rPr>
                <w:lang w:eastAsia="en-US"/>
              </w:rPr>
              <w:t>0</w:t>
            </w:r>
            <w:r w:rsidRPr="0098107C">
              <w:rPr>
                <w:lang w:eastAsia="en-US"/>
              </w:rPr>
              <w:t>,0 тыс. руб.;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14,0 тыс. руб.;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2024 – 14,0 тыс. руб</w:t>
            </w:r>
            <w:r w:rsidRPr="0098107C">
              <w:rPr>
                <w:color w:val="3366FF"/>
                <w:lang w:eastAsia="en-US"/>
              </w:rPr>
              <w:t>.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 xml:space="preserve">10. Доля граждан, обеспеченных автономными пожарными </w:t>
            </w:r>
            <w:proofErr w:type="spellStart"/>
            <w:r w:rsidRPr="0098107C">
              <w:rPr>
                <w:lang w:eastAsia="en-US"/>
              </w:rPr>
              <w:t>извещателями</w:t>
            </w:r>
            <w:proofErr w:type="spellEnd"/>
            <w:r w:rsidRPr="0098107C">
              <w:rPr>
                <w:lang w:eastAsia="en-US"/>
              </w:rPr>
              <w:t>, от общего запланированного числа (%):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2022 – 100 %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100%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2024 – 100 %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Расходы на реализацию программы «Безопасный дом»: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 xml:space="preserve">2022 – </w:t>
            </w:r>
            <w:r w:rsidR="00D21CAC">
              <w:rPr>
                <w:lang w:eastAsia="en-US"/>
              </w:rPr>
              <w:t>70,9</w:t>
            </w:r>
            <w:r w:rsidRPr="0098107C">
              <w:rPr>
                <w:lang w:eastAsia="en-US"/>
              </w:rPr>
              <w:t xml:space="preserve"> тыс. руб.;</w:t>
            </w:r>
          </w:p>
          <w:p w:rsidR="00AF1565" w:rsidRPr="0098107C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>2023 – 100,0 тыс. руб.;</w:t>
            </w:r>
          </w:p>
          <w:p w:rsidR="00AF1565" w:rsidRPr="008F00A6" w:rsidRDefault="00AF1565" w:rsidP="0067608A">
            <w:pPr>
              <w:jc w:val="both"/>
              <w:rPr>
                <w:lang w:eastAsia="en-US"/>
              </w:rPr>
            </w:pPr>
            <w:r w:rsidRPr="0098107C">
              <w:rPr>
                <w:lang w:eastAsia="en-US"/>
              </w:rPr>
              <w:t xml:space="preserve">2024 – 100,0 </w:t>
            </w:r>
            <w:proofErr w:type="spellStart"/>
            <w:r w:rsidRPr="0098107C">
              <w:rPr>
                <w:lang w:eastAsia="en-US"/>
              </w:rPr>
              <w:t>тыс</w:t>
            </w:r>
            <w:proofErr w:type="gramStart"/>
            <w:r w:rsidRPr="0098107C">
              <w:rPr>
                <w:lang w:eastAsia="en-US"/>
              </w:rPr>
              <w:t>.р</w:t>
            </w:r>
            <w:proofErr w:type="gramEnd"/>
            <w:r w:rsidRPr="0098107C">
              <w:rPr>
                <w:lang w:eastAsia="en-US"/>
              </w:rPr>
              <w:t>уб</w:t>
            </w:r>
            <w:proofErr w:type="spellEnd"/>
            <w:r w:rsidRPr="0098107C">
              <w:rPr>
                <w:lang w:eastAsia="en-US"/>
              </w:rPr>
              <w:t>.</w:t>
            </w:r>
          </w:p>
        </w:tc>
      </w:tr>
    </w:tbl>
    <w:p w:rsidR="00A2225F" w:rsidRPr="00AC351E" w:rsidRDefault="00F24E38" w:rsidP="00F24E38">
      <w:pPr>
        <w:pStyle w:val="a3"/>
        <w:tabs>
          <w:tab w:val="left" w:pos="702"/>
        </w:tabs>
        <w:autoSpaceDE w:val="0"/>
        <w:autoSpaceDN w:val="0"/>
        <w:adjustRightInd w:val="0"/>
        <w:ind w:left="1224"/>
        <w:jc w:val="right"/>
        <w:outlineLvl w:val="0"/>
      </w:pPr>
      <w:r w:rsidRPr="00AC351E">
        <w:lastRenderedPageBreak/>
        <w:t>».</w:t>
      </w:r>
    </w:p>
    <w:p w:rsidR="00F24E38" w:rsidRPr="00AC351E" w:rsidRDefault="00F24E38" w:rsidP="00F24E38">
      <w:pPr>
        <w:pStyle w:val="a3"/>
        <w:tabs>
          <w:tab w:val="left" w:pos="702"/>
        </w:tabs>
        <w:autoSpaceDE w:val="0"/>
        <w:autoSpaceDN w:val="0"/>
        <w:adjustRightInd w:val="0"/>
        <w:ind w:left="1224"/>
        <w:jc w:val="right"/>
        <w:outlineLvl w:val="0"/>
      </w:pPr>
    </w:p>
    <w:p w:rsidR="00AD10E0" w:rsidRPr="00AC351E" w:rsidRDefault="00A2225F" w:rsidP="0036052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</w:rPr>
      </w:pPr>
      <w:r w:rsidRPr="00AC351E">
        <w:rPr>
          <w:b/>
        </w:rPr>
        <w:t>В Раздел</w:t>
      </w:r>
      <w:r w:rsidR="00F24E38" w:rsidRPr="00AC351E">
        <w:rPr>
          <w:b/>
        </w:rPr>
        <w:t>е</w:t>
      </w:r>
      <w:r w:rsidRPr="00AC351E">
        <w:rPr>
          <w:b/>
        </w:rPr>
        <w:t xml:space="preserve"> 3. «Перечень подпрограмм муниципальной программы</w:t>
      </w:r>
      <w:r w:rsidR="003767C1" w:rsidRPr="00AC351E">
        <w:rPr>
          <w:b/>
        </w:rPr>
        <w:t>»</w:t>
      </w:r>
      <w:r w:rsidRPr="00AC351E">
        <w:rPr>
          <w:b/>
        </w:rPr>
        <w:t>:</w:t>
      </w:r>
    </w:p>
    <w:p w:rsidR="00A2225F" w:rsidRPr="00AC351E" w:rsidRDefault="00AF1565" w:rsidP="00360525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</w:pPr>
      <w:r>
        <w:t>П</w:t>
      </w:r>
      <w:r w:rsidR="00AD10E0" w:rsidRPr="00AC351E">
        <w:t xml:space="preserve">одраздел «Наименование целевого показателя (индикаторов) </w:t>
      </w:r>
      <w:proofErr w:type="spellStart"/>
      <w:r w:rsidR="00AD10E0" w:rsidRPr="00AC351E">
        <w:t>ед</w:t>
      </w:r>
      <w:proofErr w:type="gramStart"/>
      <w:r w:rsidR="00AD10E0" w:rsidRPr="00AC351E">
        <w:t>.и</w:t>
      </w:r>
      <w:proofErr w:type="gramEnd"/>
      <w:r w:rsidR="00AD10E0" w:rsidRPr="00AC351E">
        <w:t>зм</w:t>
      </w:r>
      <w:proofErr w:type="spellEnd"/>
      <w:r w:rsidR="00AD10E0" w:rsidRPr="00AC351E">
        <w:t xml:space="preserve">.» </w:t>
      </w:r>
      <w:r w:rsidR="00887316">
        <w:rPr>
          <w:i/>
        </w:rPr>
        <w:t>изложить</w:t>
      </w:r>
      <w:r w:rsidR="00887316" w:rsidRPr="00AC351E">
        <w:rPr>
          <w:i/>
        </w:rPr>
        <w:t xml:space="preserve"> </w:t>
      </w:r>
      <w:r w:rsidR="00887316">
        <w:rPr>
          <w:i/>
        </w:rPr>
        <w:t>в следующей</w:t>
      </w:r>
      <w:r w:rsidR="00887316" w:rsidRPr="00AC351E">
        <w:rPr>
          <w:i/>
        </w:rPr>
        <w:t xml:space="preserve"> </w:t>
      </w:r>
      <w:r w:rsidR="00887316">
        <w:rPr>
          <w:i/>
        </w:rPr>
        <w:t>редакции</w:t>
      </w:r>
      <w:r w:rsidR="00AD10E0" w:rsidRPr="00AC351E">
        <w:t>:</w:t>
      </w:r>
    </w:p>
    <w:tbl>
      <w:tblPr>
        <w:tblStyle w:val="a6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54"/>
      </w:tblGrid>
      <w:tr w:rsidR="00AF1565" w:rsidTr="00D30D0D">
        <w:tc>
          <w:tcPr>
            <w:tcW w:w="5000" w:type="pct"/>
            <w:shd w:val="clear" w:color="auto" w:fill="FFFFFF" w:themeFill="background1"/>
          </w:tcPr>
          <w:p w:rsidR="00AF1565" w:rsidRPr="00D30D0D" w:rsidRDefault="00AF1565" w:rsidP="00AF1565">
            <w:pPr>
              <w:jc w:val="both"/>
              <w:rPr>
                <w:b/>
                <w:lang w:eastAsia="en-US"/>
              </w:rPr>
            </w:pPr>
            <w:r w:rsidRPr="00D30D0D">
              <w:rPr>
                <w:b/>
                <w:lang w:eastAsia="en-US"/>
              </w:rPr>
              <w:t>Наименование целевого показателя (индикаторов) ед. изм.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1.Количество граждан, получивших денежные выплаты и компенсации: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8 060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8 070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8 080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Расходы на реализацию подпрограммы «Социальная поддержка отдельных категорий граждан»: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lastRenderedPageBreak/>
              <w:t xml:space="preserve">2022 – </w:t>
            </w:r>
            <w:r w:rsidR="00D21CAC" w:rsidRPr="00D30D0D">
              <w:rPr>
                <w:lang w:eastAsia="en-US"/>
              </w:rPr>
              <w:t>9 915,1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2023 – </w:t>
            </w:r>
            <w:r w:rsidR="00E82434" w:rsidRPr="00D30D0D">
              <w:rPr>
                <w:lang w:eastAsia="en-US"/>
              </w:rPr>
              <w:t>5 479,6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2024 – </w:t>
            </w:r>
            <w:r w:rsidR="00E82434" w:rsidRPr="00D30D0D">
              <w:rPr>
                <w:lang w:eastAsia="en-US"/>
              </w:rPr>
              <w:t>4 479,6</w:t>
            </w:r>
            <w:r w:rsidRPr="00D30D0D">
              <w:rPr>
                <w:lang w:eastAsia="en-US"/>
              </w:rPr>
              <w:t xml:space="preserve"> тыс. руб.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2. Количество граждан, получивших помощь: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1 900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1 909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1 919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Расходы на реализацию подпрограммы «Социальная поддержка населения»: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3</w:t>
            </w:r>
            <w:r w:rsidR="00E82434" w:rsidRPr="00D30D0D">
              <w:rPr>
                <w:lang w:eastAsia="en-US"/>
              </w:rPr>
              <w:t> 036,26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2023 – </w:t>
            </w:r>
            <w:r w:rsidR="00E82434" w:rsidRPr="00D30D0D">
              <w:rPr>
                <w:lang w:eastAsia="en-US"/>
              </w:rPr>
              <w:t>1 126,4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2024 – </w:t>
            </w:r>
            <w:r w:rsidR="00E82434" w:rsidRPr="00D30D0D">
              <w:rPr>
                <w:lang w:eastAsia="en-US"/>
              </w:rPr>
              <w:t xml:space="preserve">577,4 </w:t>
            </w:r>
            <w:r w:rsidRPr="00D30D0D">
              <w:rPr>
                <w:lang w:eastAsia="en-US"/>
              </w:rPr>
              <w:t>тыс. руб.</w:t>
            </w:r>
          </w:p>
          <w:p w:rsidR="00AF1565" w:rsidRPr="00D30D0D" w:rsidRDefault="00AF1565" w:rsidP="00AF1565">
            <w:pPr>
              <w:jc w:val="both"/>
              <w:rPr>
                <w:color w:val="FF0000"/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3. Количество граждан, получивших помощь: 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22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15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2024 – 15 чел. 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Расходы на реализации подпрограммы «Социальная защита ветеранов и инвалидов боевых действий, лиц, пострадавших при исполнении обязанностей военной службы (служебных обязанностей):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1 0</w:t>
            </w:r>
            <w:r w:rsidR="00E82434" w:rsidRPr="00D30D0D">
              <w:rPr>
                <w:lang w:eastAsia="en-US"/>
              </w:rPr>
              <w:t>04</w:t>
            </w:r>
            <w:r w:rsidRPr="00D30D0D">
              <w:rPr>
                <w:lang w:eastAsia="en-US"/>
              </w:rPr>
              <w:t>,0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2023 – </w:t>
            </w:r>
            <w:r w:rsidR="00E82434" w:rsidRPr="00D30D0D">
              <w:rPr>
                <w:lang w:eastAsia="en-US"/>
              </w:rPr>
              <w:t>1,5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2024 – </w:t>
            </w:r>
            <w:r w:rsidR="00E82434" w:rsidRPr="00D30D0D">
              <w:rPr>
                <w:lang w:eastAsia="en-US"/>
              </w:rPr>
              <w:t>1,5</w:t>
            </w:r>
            <w:r w:rsidRPr="00D30D0D">
              <w:rPr>
                <w:lang w:eastAsia="en-US"/>
              </w:rPr>
              <w:t xml:space="preserve"> тыс. руб.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4. Доля граждан, получивших помощь по социальной адаптации, от общего числа обратившихся</w:t>
            </w:r>
            <w:proofErr w:type="gramStart"/>
            <w:r w:rsidRPr="00D30D0D">
              <w:rPr>
                <w:lang w:eastAsia="en-US"/>
              </w:rPr>
              <w:t xml:space="preserve"> (%):</w:t>
            </w:r>
            <w:proofErr w:type="gramEnd"/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100% (200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100% (202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100% (203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Доля оборудованных для доступа инвалидов объектов от числа объектов, подлежащих оборудованию</w:t>
            </w:r>
            <w:proofErr w:type="gramStart"/>
            <w:r w:rsidRPr="00D30D0D">
              <w:rPr>
                <w:lang w:eastAsia="en-US"/>
              </w:rPr>
              <w:t xml:space="preserve"> (%):</w:t>
            </w:r>
            <w:proofErr w:type="gramEnd"/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2022 – 100% (6 объектов) 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2023 – 100% (3 объекта) 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2024 – 100% (3 объекта) 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Расходы на реализации подпрограммы «Доступная среда для инвалидов»: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</w:t>
            </w:r>
            <w:r w:rsidR="00E82434" w:rsidRPr="00D30D0D">
              <w:rPr>
                <w:lang w:eastAsia="en-US"/>
              </w:rPr>
              <w:t xml:space="preserve"> </w:t>
            </w:r>
            <w:r w:rsidR="00D21CAC" w:rsidRPr="00D30D0D">
              <w:rPr>
                <w:lang w:eastAsia="en-US"/>
              </w:rPr>
              <w:t>16</w:t>
            </w:r>
            <w:r w:rsidRPr="00D30D0D">
              <w:rPr>
                <w:lang w:eastAsia="en-US"/>
              </w:rPr>
              <w:t>,0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</w:t>
            </w:r>
            <w:r w:rsidR="00E82434" w:rsidRPr="00D30D0D">
              <w:rPr>
                <w:lang w:eastAsia="en-US"/>
              </w:rPr>
              <w:t xml:space="preserve"> 6</w:t>
            </w:r>
            <w:r w:rsidRPr="00D30D0D">
              <w:rPr>
                <w:lang w:eastAsia="en-US"/>
              </w:rPr>
              <w:t>,0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</w:t>
            </w:r>
            <w:r w:rsidR="00E82434" w:rsidRPr="00D30D0D">
              <w:rPr>
                <w:lang w:eastAsia="en-US"/>
              </w:rPr>
              <w:t xml:space="preserve"> 6</w:t>
            </w:r>
            <w:r w:rsidRPr="00D30D0D">
              <w:rPr>
                <w:lang w:eastAsia="en-US"/>
              </w:rPr>
              <w:t>,0 тыс. руб.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5. Количество граждан, получивших адресную помощь: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3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5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5 чел.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Расходы на реализацию подпрограммы «Оказание помощи лицам, отбывшим наказание в виде лишения свободы, и содействие их социальной реабилитации в Юргинском муниципальном округе»: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2,0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2023 – </w:t>
            </w:r>
            <w:r w:rsidR="00D30D0D" w:rsidRPr="00D30D0D">
              <w:rPr>
                <w:lang w:eastAsia="en-US"/>
              </w:rPr>
              <w:t>0,7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2024 – </w:t>
            </w:r>
            <w:r w:rsidR="00D30D0D" w:rsidRPr="00D30D0D">
              <w:rPr>
                <w:lang w:eastAsia="en-US"/>
              </w:rPr>
              <w:t>0,7</w:t>
            </w:r>
            <w:r w:rsidRPr="00D30D0D">
              <w:rPr>
                <w:lang w:eastAsia="en-US"/>
              </w:rPr>
              <w:t xml:space="preserve"> тыс. руб.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6. Доля работников от штатной численности (%):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lastRenderedPageBreak/>
              <w:t>2022 – 100% (18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100% (18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100% (18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Расходы на оплату труда и начислений на выплаты по оплате труда по подпрограмме «Социальная поддержка и социальное обслуживание населения, в части содержания органов местного самоуправления»: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2022 – 8 </w:t>
            </w:r>
            <w:r w:rsidR="00D21CAC" w:rsidRPr="00D30D0D">
              <w:rPr>
                <w:lang w:eastAsia="en-US"/>
              </w:rPr>
              <w:t>685</w:t>
            </w:r>
            <w:r w:rsidRPr="00D30D0D">
              <w:rPr>
                <w:lang w:eastAsia="en-US"/>
              </w:rPr>
              <w:t>,</w:t>
            </w:r>
            <w:r w:rsidR="00D21CAC" w:rsidRPr="00D30D0D">
              <w:rPr>
                <w:lang w:eastAsia="en-US"/>
              </w:rPr>
              <w:t>0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8</w:t>
            </w:r>
            <w:r w:rsidR="00D30D0D" w:rsidRPr="00D30D0D">
              <w:rPr>
                <w:lang w:eastAsia="en-US"/>
              </w:rPr>
              <w:t> 685,0</w:t>
            </w:r>
            <w:r w:rsidRPr="00D30D0D">
              <w:rPr>
                <w:lang w:eastAsia="en-US"/>
              </w:rPr>
              <w:t xml:space="preserve"> тыс. руб.</w:t>
            </w:r>
          </w:p>
          <w:p w:rsidR="00AF1565" w:rsidRPr="00D30D0D" w:rsidRDefault="00174F3B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2024 – 8 </w:t>
            </w:r>
            <w:r w:rsidR="00D30D0D" w:rsidRPr="00D30D0D">
              <w:rPr>
                <w:lang w:eastAsia="en-US"/>
              </w:rPr>
              <w:t>685</w:t>
            </w:r>
            <w:r w:rsidRPr="00D30D0D">
              <w:rPr>
                <w:lang w:eastAsia="en-US"/>
              </w:rPr>
              <w:t>,</w:t>
            </w:r>
            <w:r w:rsidR="00D30D0D" w:rsidRPr="00D30D0D">
              <w:rPr>
                <w:lang w:eastAsia="en-US"/>
              </w:rPr>
              <w:t>0</w:t>
            </w:r>
            <w:r w:rsidRPr="00D30D0D">
              <w:rPr>
                <w:lang w:eastAsia="en-US"/>
              </w:rPr>
              <w:t xml:space="preserve"> </w:t>
            </w:r>
            <w:r w:rsidR="00AF1565" w:rsidRPr="00D30D0D">
              <w:rPr>
                <w:lang w:eastAsia="en-US"/>
              </w:rPr>
              <w:t>тыс. руб.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7. Доля работников от штатной численности (%):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100% (90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100% (90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100% (90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Расходы на оплату труда и начислений на выплаты по оплате труда по подпрограмме «Обеспечение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ситуации»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2022 – </w:t>
            </w:r>
            <w:r w:rsidR="00D21CAC" w:rsidRPr="00D30D0D">
              <w:rPr>
                <w:lang w:eastAsia="en-US"/>
              </w:rPr>
              <w:t>55 384</w:t>
            </w:r>
            <w:r w:rsidRPr="00D30D0D">
              <w:rPr>
                <w:lang w:eastAsia="en-US"/>
              </w:rPr>
              <w:t>,</w:t>
            </w:r>
            <w:r w:rsidR="00D21CAC" w:rsidRPr="00D30D0D">
              <w:rPr>
                <w:lang w:eastAsia="en-US"/>
              </w:rPr>
              <w:t>9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49 450,8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49 450,8 тыс. руб.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8. Доля работников от штатной численности (%):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2022 – 100% (46,5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100% (46,5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100% (46,5 чел.)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Расходы на оплату труда и начислений на выплату по оплате труда по программе «Обеспечение деятельности (оказание услуг) специальных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семьям», пособий и компенсаций: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2022 – </w:t>
            </w:r>
            <w:r w:rsidR="00D21CAC" w:rsidRPr="00D30D0D">
              <w:rPr>
                <w:lang w:eastAsia="en-US"/>
              </w:rPr>
              <w:t>23 139</w:t>
            </w:r>
            <w:r w:rsidRPr="00D30D0D">
              <w:rPr>
                <w:lang w:eastAsia="en-US"/>
              </w:rPr>
              <w:t>,</w:t>
            </w:r>
            <w:r w:rsidR="00D21CAC" w:rsidRPr="00D30D0D">
              <w:rPr>
                <w:lang w:eastAsia="en-US"/>
              </w:rPr>
              <w:t>1</w:t>
            </w:r>
            <w:r w:rsidRPr="00D30D0D">
              <w:rPr>
                <w:lang w:eastAsia="en-US"/>
              </w:rPr>
              <w:t xml:space="preserve">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</w:t>
            </w:r>
            <w:r w:rsidR="00D21CAC" w:rsidRPr="00D30D0D">
              <w:rPr>
                <w:lang w:eastAsia="en-US"/>
              </w:rPr>
              <w:t xml:space="preserve"> </w:t>
            </w:r>
            <w:r w:rsidRPr="00D30D0D">
              <w:rPr>
                <w:lang w:eastAsia="en-US"/>
              </w:rPr>
              <w:t>21</w:t>
            </w:r>
            <w:r w:rsidR="00D21CAC" w:rsidRPr="00D30D0D">
              <w:rPr>
                <w:lang w:eastAsia="en-US"/>
              </w:rPr>
              <w:t xml:space="preserve"> </w:t>
            </w:r>
            <w:r w:rsidRPr="00D30D0D">
              <w:rPr>
                <w:lang w:eastAsia="en-US"/>
              </w:rPr>
              <w:t>129,8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21</w:t>
            </w:r>
            <w:r w:rsidR="00D21CAC" w:rsidRPr="00D30D0D">
              <w:rPr>
                <w:lang w:eastAsia="en-US"/>
              </w:rPr>
              <w:t xml:space="preserve"> </w:t>
            </w:r>
            <w:r w:rsidRPr="00D30D0D">
              <w:rPr>
                <w:lang w:eastAsia="en-US"/>
              </w:rPr>
              <w:t>129,8тыс. руб.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9. Расходы на проведение мероприятий по подпрограмме «Социальная поддержка работников социальной сферы»: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2022 – </w:t>
            </w:r>
            <w:r w:rsidR="00D21CAC" w:rsidRPr="00D30D0D">
              <w:rPr>
                <w:lang w:eastAsia="en-US"/>
              </w:rPr>
              <w:t>0</w:t>
            </w:r>
            <w:r w:rsidRPr="00D30D0D">
              <w:rPr>
                <w:lang w:eastAsia="en-US"/>
              </w:rPr>
              <w:t>,0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2023 – 14,0 тыс. руб.;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2024 – 14,0 тыс. руб.</w:t>
            </w: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</w:p>
          <w:p w:rsidR="00AF1565" w:rsidRPr="00D30D0D" w:rsidRDefault="00AF1565" w:rsidP="00AF1565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>10. Расходы на проведение мероприятий по подпрограмме «Безопасный дом»:</w:t>
            </w:r>
          </w:p>
          <w:p w:rsidR="00AF1565" w:rsidRPr="00D30D0D" w:rsidRDefault="005A0FE7" w:rsidP="005A0FE7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2022 </w:t>
            </w:r>
            <w:r w:rsidR="00AF1565" w:rsidRPr="00D30D0D">
              <w:rPr>
                <w:lang w:eastAsia="en-US"/>
              </w:rPr>
              <w:t xml:space="preserve">– </w:t>
            </w:r>
            <w:r w:rsidR="00D21CAC" w:rsidRPr="00D30D0D">
              <w:rPr>
                <w:lang w:eastAsia="en-US"/>
              </w:rPr>
              <w:t>70</w:t>
            </w:r>
            <w:r w:rsidR="00AF1565" w:rsidRPr="00D30D0D">
              <w:rPr>
                <w:lang w:eastAsia="en-US"/>
              </w:rPr>
              <w:t>,</w:t>
            </w:r>
            <w:r w:rsidR="00D21CAC" w:rsidRPr="00D30D0D">
              <w:rPr>
                <w:lang w:eastAsia="en-US"/>
              </w:rPr>
              <w:t>9</w:t>
            </w:r>
            <w:r w:rsidR="00AF1565" w:rsidRPr="00D30D0D">
              <w:rPr>
                <w:lang w:eastAsia="en-US"/>
              </w:rPr>
              <w:t xml:space="preserve"> тыс.</w:t>
            </w:r>
            <w:r w:rsidR="00D21CAC" w:rsidRPr="00D30D0D">
              <w:rPr>
                <w:lang w:eastAsia="en-US"/>
              </w:rPr>
              <w:t xml:space="preserve"> </w:t>
            </w:r>
            <w:r w:rsidR="00AF1565" w:rsidRPr="00D30D0D">
              <w:rPr>
                <w:lang w:eastAsia="en-US"/>
              </w:rPr>
              <w:t>руб.;</w:t>
            </w:r>
          </w:p>
          <w:p w:rsidR="00AF1565" w:rsidRPr="00D30D0D" w:rsidRDefault="005A0FE7" w:rsidP="005A0FE7">
            <w:pPr>
              <w:jc w:val="both"/>
              <w:rPr>
                <w:lang w:eastAsia="en-US"/>
              </w:rPr>
            </w:pPr>
            <w:r w:rsidRPr="00D30D0D">
              <w:rPr>
                <w:lang w:eastAsia="en-US"/>
              </w:rPr>
              <w:t xml:space="preserve">2023 </w:t>
            </w:r>
            <w:r w:rsidR="00AF1565" w:rsidRPr="00D30D0D">
              <w:rPr>
                <w:lang w:eastAsia="en-US"/>
              </w:rPr>
              <w:t xml:space="preserve">– </w:t>
            </w:r>
            <w:r w:rsidR="00D30D0D" w:rsidRPr="00D30D0D">
              <w:rPr>
                <w:lang w:eastAsia="en-US"/>
              </w:rPr>
              <w:t>70</w:t>
            </w:r>
            <w:r w:rsidR="00AF1565" w:rsidRPr="00D30D0D">
              <w:rPr>
                <w:lang w:eastAsia="en-US"/>
              </w:rPr>
              <w:t>,</w:t>
            </w:r>
            <w:r w:rsidR="00D30D0D" w:rsidRPr="00D30D0D">
              <w:rPr>
                <w:lang w:eastAsia="en-US"/>
              </w:rPr>
              <w:t>9</w:t>
            </w:r>
            <w:r w:rsidR="00AF1565" w:rsidRPr="00D30D0D">
              <w:rPr>
                <w:lang w:eastAsia="en-US"/>
              </w:rPr>
              <w:t xml:space="preserve"> тыс. руб.;</w:t>
            </w:r>
          </w:p>
          <w:p w:rsidR="00AF1565" w:rsidRDefault="005A0FE7" w:rsidP="00D30D0D">
            <w:pPr>
              <w:jc w:val="both"/>
            </w:pPr>
            <w:r w:rsidRPr="00D30D0D">
              <w:rPr>
                <w:lang w:eastAsia="en-US"/>
              </w:rPr>
              <w:t xml:space="preserve">2024 </w:t>
            </w:r>
            <w:r w:rsidR="00AF1565" w:rsidRPr="00D30D0D">
              <w:rPr>
                <w:lang w:eastAsia="en-US"/>
              </w:rPr>
              <w:t xml:space="preserve">– </w:t>
            </w:r>
            <w:r w:rsidR="00D30D0D" w:rsidRPr="00D30D0D">
              <w:rPr>
                <w:lang w:eastAsia="en-US"/>
              </w:rPr>
              <w:t>7</w:t>
            </w:r>
            <w:r w:rsidR="00AF1565" w:rsidRPr="00D30D0D">
              <w:rPr>
                <w:lang w:eastAsia="en-US"/>
              </w:rPr>
              <w:t>,</w:t>
            </w:r>
            <w:r w:rsidR="00D30D0D" w:rsidRPr="00D30D0D">
              <w:rPr>
                <w:lang w:eastAsia="en-US"/>
              </w:rPr>
              <w:t>1</w:t>
            </w:r>
            <w:r w:rsidR="00AF1565" w:rsidRPr="00D30D0D">
              <w:rPr>
                <w:lang w:eastAsia="en-US"/>
              </w:rPr>
              <w:t xml:space="preserve"> тыс. руб.</w:t>
            </w:r>
          </w:p>
        </w:tc>
      </w:tr>
    </w:tbl>
    <w:p w:rsidR="00AD10E0" w:rsidRDefault="00AD10E0" w:rsidP="00AD10E0">
      <w:pPr>
        <w:tabs>
          <w:tab w:val="left" w:pos="993"/>
        </w:tabs>
        <w:ind w:firstLine="851"/>
        <w:jc w:val="both"/>
      </w:pPr>
    </w:p>
    <w:p w:rsidR="00B60739" w:rsidRDefault="00B60739" w:rsidP="00AD10E0">
      <w:pPr>
        <w:tabs>
          <w:tab w:val="left" w:pos="993"/>
        </w:tabs>
        <w:ind w:firstLine="851"/>
        <w:jc w:val="both"/>
      </w:pPr>
    </w:p>
    <w:p w:rsidR="002E1712" w:rsidRDefault="002E1712" w:rsidP="002E1712">
      <w:pPr>
        <w:pStyle w:val="a3"/>
        <w:numPr>
          <w:ilvl w:val="1"/>
          <w:numId w:val="2"/>
        </w:numPr>
        <w:tabs>
          <w:tab w:val="left" w:pos="993"/>
        </w:tabs>
        <w:jc w:val="both"/>
      </w:pPr>
      <w:r>
        <w:t xml:space="preserve">Строку «Мероприятие № 7» </w:t>
      </w:r>
      <w:r w:rsidRPr="00E5583A">
        <w:t>Подраздел</w:t>
      </w:r>
      <w:r>
        <w:t>а</w:t>
      </w:r>
      <w:r w:rsidRPr="00E5583A">
        <w:t xml:space="preserve"> </w:t>
      </w:r>
      <w:r>
        <w:t>2</w:t>
      </w:r>
      <w:r w:rsidRPr="00E5583A">
        <w:t xml:space="preserve"> «Подпрограмма </w:t>
      </w:r>
      <w:r>
        <w:t>«С</w:t>
      </w:r>
      <w:r w:rsidRPr="00E5583A">
        <w:t xml:space="preserve">оциальная </w:t>
      </w:r>
      <w:r>
        <w:t>поддержка населения</w:t>
      </w:r>
      <w:r w:rsidRPr="00E5583A">
        <w:t>» таблицы</w:t>
      </w:r>
      <w:r>
        <w:t xml:space="preserve"> </w:t>
      </w:r>
    </w:p>
    <w:p w:rsidR="002E1712" w:rsidRDefault="002E1712" w:rsidP="002E1712">
      <w:pPr>
        <w:pStyle w:val="a3"/>
        <w:tabs>
          <w:tab w:val="left" w:pos="993"/>
        </w:tabs>
        <w:ind w:left="1288"/>
        <w:jc w:val="both"/>
      </w:pPr>
    </w:p>
    <w:p w:rsidR="002E1712" w:rsidRPr="00E5583A" w:rsidRDefault="002E1712" w:rsidP="002E1712">
      <w:pPr>
        <w:pStyle w:val="a3"/>
        <w:tabs>
          <w:tab w:val="left" w:pos="993"/>
        </w:tabs>
        <w:ind w:left="851"/>
        <w:jc w:val="both"/>
      </w:pPr>
      <w:r w:rsidRPr="002E1712">
        <w:rPr>
          <w:i/>
        </w:rPr>
        <w:t xml:space="preserve">изложить в </w:t>
      </w:r>
      <w:r>
        <w:rPr>
          <w:i/>
        </w:rPr>
        <w:t>новой</w:t>
      </w:r>
      <w:r w:rsidRPr="002E1712">
        <w:rPr>
          <w:i/>
        </w:rPr>
        <w:t xml:space="preserve"> редакции</w:t>
      </w:r>
      <w:r>
        <w:t>:</w:t>
      </w:r>
    </w:p>
    <w:p w:rsidR="002E1712" w:rsidRPr="00AC351E" w:rsidRDefault="002E1712" w:rsidP="002E1712">
      <w:pPr>
        <w:tabs>
          <w:tab w:val="left" w:pos="993"/>
        </w:tabs>
        <w:jc w:val="both"/>
        <w:rPr>
          <w:i/>
        </w:rPr>
      </w:pPr>
      <w:r w:rsidRPr="00AC351E">
        <w:rPr>
          <w:i/>
        </w:rPr>
        <w:lastRenderedPageBreak/>
        <w:t>«</w:t>
      </w:r>
    </w:p>
    <w:tbl>
      <w:tblPr>
        <w:tblStyle w:val="a6"/>
        <w:tblW w:w="10036" w:type="dxa"/>
        <w:tblInd w:w="-5" w:type="dxa"/>
        <w:tblLook w:val="04A0" w:firstRow="1" w:lastRow="0" w:firstColumn="1" w:lastColumn="0" w:noHBand="0" w:noVBand="1"/>
      </w:tblPr>
      <w:tblGrid>
        <w:gridCol w:w="4082"/>
        <w:gridCol w:w="5954"/>
      </w:tblGrid>
      <w:tr w:rsidR="002E1712" w:rsidRPr="00AC351E" w:rsidTr="00B60739">
        <w:tc>
          <w:tcPr>
            <w:tcW w:w="4082" w:type="dxa"/>
          </w:tcPr>
          <w:p w:rsidR="002E1712" w:rsidRDefault="002E1712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 xml:space="preserve">Мероприятие № 7. </w:t>
            </w:r>
          </w:p>
          <w:p w:rsidR="002E1712" w:rsidRPr="00AC351E" w:rsidRDefault="002E1712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 xml:space="preserve">В рамках благотворительной акции «Собери ребенка в школу» и по распоряжению администрации Юргинского муниципального округа </w:t>
            </w:r>
          </w:p>
        </w:tc>
        <w:tc>
          <w:tcPr>
            <w:tcW w:w="5954" w:type="dxa"/>
          </w:tcPr>
          <w:p w:rsidR="002E1712" w:rsidRPr="00AC351E" w:rsidRDefault="002E1712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rPr>
                <w:color w:val="000000"/>
              </w:rPr>
              <w:t xml:space="preserve">Оказание помощи малообеспеченным семьям с детьми в рамках акции «Собери ребенка в школу» (в том числе семьям с детьми, прибывшим с территорий </w:t>
            </w:r>
            <w:r>
              <w:t>Донецкой Народной республики, Луганской Народной республики и проживающим на территориях Донецкой Народной республики, Луганской Народной республики)</w:t>
            </w:r>
          </w:p>
        </w:tc>
      </w:tr>
    </w:tbl>
    <w:p w:rsidR="002E1712" w:rsidRPr="00AC351E" w:rsidRDefault="002E1712" w:rsidP="002E1712">
      <w:pPr>
        <w:pStyle w:val="a3"/>
        <w:tabs>
          <w:tab w:val="left" w:pos="993"/>
        </w:tabs>
        <w:ind w:left="1224"/>
        <w:jc w:val="right"/>
      </w:pPr>
      <w:r w:rsidRPr="00AC351E">
        <w:t>».</w:t>
      </w:r>
    </w:p>
    <w:p w:rsidR="002E1712" w:rsidRDefault="002E1712" w:rsidP="002E1712">
      <w:pPr>
        <w:pStyle w:val="a3"/>
        <w:numPr>
          <w:ilvl w:val="1"/>
          <w:numId w:val="2"/>
        </w:numPr>
        <w:tabs>
          <w:tab w:val="left" w:pos="993"/>
        </w:tabs>
        <w:jc w:val="both"/>
      </w:pPr>
      <w:r>
        <w:t>Подраздел 2</w:t>
      </w:r>
      <w:r w:rsidRPr="00E5583A">
        <w:t xml:space="preserve"> «Подпрограмма </w:t>
      </w:r>
      <w:r>
        <w:t>«С</w:t>
      </w:r>
      <w:r w:rsidRPr="00E5583A">
        <w:t xml:space="preserve">оциальная </w:t>
      </w:r>
      <w:r>
        <w:t>поддержка населения</w:t>
      </w:r>
      <w:r w:rsidRPr="00E5583A">
        <w:t>» таблицы</w:t>
      </w:r>
      <w:r>
        <w:t xml:space="preserve"> </w:t>
      </w:r>
    </w:p>
    <w:p w:rsidR="002E1712" w:rsidRDefault="002E1712" w:rsidP="002E1712">
      <w:pPr>
        <w:pStyle w:val="a3"/>
        <w:tabs>
          <w:tab w:val="left" w:pos="993"/>
        </w:tabs>
        <w:ind w:left="1440"/>
        <w:jc w:val="both"/>
      </w:pPr>
    </w:p>
    <w:p w:rsidR="002E1712" w:rsidRDefault="002E1712" w:rsidP="002E1712">
      <w:pPr>
        <w:tabs>
          <w:tab w:val="left" w:pos="993"/>
        </w:tabs>
        <w:ind w:firstLine="851"/>
        <w:jc w:val="both"/>
        <w:rPr>
          <w:i/>
        </w:rPr>
      </w:pPr>
      <w:r>
        <w:rPr>
          <w:i/>
        </w:rPr>
        <w:t>д</w:t>
      </w:r>
      <w:r w:rsidRPr="00AF1565">
        <w:rPr>
          <w:i/>
        </w:rPr>
        <w:t xml:space="preserve">ополнить строкой «Мероприятие № </w:t>
      </w:r>
      <w:r>
        <w:rPr>
          <w:i/>
        </w:rPr>
        <w:t>16</w:t>
      </w:r>
      <w:r w:rsidRPr="00AF1565">
        <w:rPr>
          <w:i/>
        </w:rPr>
        <w:t>» следующего содержания:</w:t>
      </w:r>
    </w:p>
    <w:p w:rsidR="002E1712" w:rsidRPr="00AC351E" w:rsidRDefault="002E1712" w:rsidP="002E1712">
      <w:pPr>
        <w:tabs>
          <w:tab w:val="left" w:pos="993"/>
        </w:tabs>
        <w:jc w:val="both"/>
        <w:rPr>
          <w:i/>
        </w:rPr>
      </w:pPr>
      <w:r w:rsidRPr="00AC351E">
        <w:rPr>
          <w:i/>
        </w:rPr>
        <w:t>«</w:t>
      </w:r>
    </w:p>
    <w:tbl>
      <w:tblPr>
        <w:tblStyle w:val="a6"/>
        <w:tblW w:w="10036" w:type="dxa"/>
        <w:tblInd w:w="-5" w:type="dxa"/>
        <w:tblLook w:val="04A0" w:firstRow="1" w:lastRow="0" w:firstColumn="1" w:lastColumn="0" w:noHBand="0" w:noVBand="1"/>
      </w:tblPr>
      <w:tblGrid>
        <w:gridCol w:w="4224"/>
        <w:gridCol w:w="5812"/>
      </w:tblGrid>
      <w:tr w:rsidR="002E1712" w:rsidRPr="00AC351E" w:rsidTr="00B60739">
        <w:tc>
          <w:tcPr>
            <w:tcW w:w="4224" w:type="dxa"/>
          </w:tcPr>
          <w:p w:rsidR="002E1712" w:rsidRDefault="002E1712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 xml:space="preserve">Мероприятие № 16. </w:t>
            </w:r>
          </w:p>
          <w:p w:rsidR="002E1712" w:rsidRPr="00AC351E" w:rsidRDefault="002E1712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 xml:space="preserve">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 </w:t>
            </w:r>
          </w:p>
        </w:tc>
        <w:tc>
          <w:tcPr>
            <w:tcW w:w="5812" w:type="dxa"/>
          </w:tcPr>
          <w:p w:rsidR="002E1712" w:rsidRPr="00AC351E" w:rsidRDefault="002E1712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rPr>
                <w:color w:val="000000"/>
              </w:rPr>
              <w:t xml:space="preserve">Сбор гуманитарной помощи для граждан с территорий, на которых произошли </w:t>
            </w:r>
            <w:r>
              <w:t>чрезвычайные происшествия, аварии, катастрофы, вооруженные конфликты</w:t>
            </w:r>
          </w:p>
        </w:tc>
      </w:tr>
    </w:tbl>
    <w:p w:rsidR="002E1712" w:rsidRDefault="002E1712" w:rsidP="002E1712">
      <w:pPr>
        <w:pStyle w:val="a3"/>
        <w:tabs>
          <w:tab w:val="left" w:pos="993"/>
        </w:tabs>
        <w:ind w:left="1224"/>
        <w:jc w:val="right"/>
      </w:pPr>
      <w:r w:rsidRPr="00AC351E">
        <w:t>».</w:t>
      </w:r>
    </w:p>
    <w:p w:rsidR="002E1712" w:rsidRPr="00AC351E" w:rsidRDefault="002E1712" w:rsidP="002E1712">
      <w:pPr>
        <w:pStyle w:val="a3"/>
        <w:tabs>
          <w:tab w:val="left" w:pos="993"/>
        </w:tabs>
        <w:ind w:left="1224"/>
        <w:jc w:val="right"/>
      </w:pPr>
    </w:p>
    <w:p w:rsidR="002E1712" w:rsidRDefault="002E1712" w:rsidP="002E1712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</w:pPr>
      <w:r>
        <w:t>Подраздел 7 «Подпрограмма «Обеспечение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ситуации»</w:t>
      </w:r>
    </w:p>
    <w:p w:rsidR="002E1712" w:rsidRDefault="002E1712" w:rsidP="002E1712">
      <w:pPr>
        <w:pStyle w:val="a3"/>
        <w:tabs>
          <w:tab w:val="left" w:pos="993"/>
        </w:tabs>
        <w:ind w:left="1288"/>
        <w:jc w:val="both"/>
      </w:pPr>
    </w:p>
    <w:p w:rsidR="002E1712" w:rsidRDefault="002E1712" w:rsidP="002E1712">
      <w:pPr>
        <w:tabs>
          <w:tab w:val="left" w:pos="993"/>
        </w:tabs>
        <w:ind w:firstLine="851"/>
        <w:jc w:val="both"/>
        <w:rPr>
          <w:i/>
        </w:rPr>
      </w:pPr>
      <w:r>
        <w:rPr>
          <w:i/>
        </w:rPr>
        <w:t>д</w:t>
      </w:r>
      <w:r w:rsidRPr="00AF1565">
        <w:rPr>
          <w:i/>
        </w:rPr>
        <w:t xml:space="preserve">ополнить строкой «Мероприятие № </w:t>
      </w:r>
      <w:r>
        <w:rPr>
          <w:i/>
        </w:rPr>
        <w:t>4</w:t>
      </w:r>
      <w:r w:rsidRPr="00AF1565">
        <w:rPr>
          <w:i/>
        </w:rPr>
        <w:t>» следующего содержания:</w:t>
      </w:r>
    </w:p>
    <w:p w:rsidR="002E1712" w:rsidRPr="00AC351E" w:rsidRDefault="002E1712" w:rsidP="002E1712">
      <w:pPr>
        <w:tabs>
          <w:tab w:val="left" w:pos="993"/>
        </w:tabs>
        <w:jc w:val="both"/>
        <w:rPr>
          <w:i/>
        </w:rPr>
      </w:pPr>
      <w:r w:rsidRPr="00AC351E">
        <w:rPr>
          <w:i/>
        </w:rPr>
        <w:t>«</w:t>
      </w:r>
    </w:p>
    <w:tbl>
      <w:tblPr>
        <w:tblStyle w:val="a6"/>
        <w:tblW w:w="10036" w:type="dxa"/>
        <w:tblInd w:w="-5" w:type="dxa"/>
        <w:tblLook w:val="04A0" w:firstRow="1" w:lastRow="0" w:firstColumn="1" w:lastColumn="0" w:noHBand="0" w:noVBand="1"/>
      </w:tblPr>
      <w:tblGrid>
        <w:gridCol w:w="4224"/>
        <w:gridCol w:w="5812"/>
      </w:tblGrid>
      <w:tr w:rsidR="002E1712" w:rsidRPr="00AC351E" w:rsidTr="00B60739">
        <w:tc>
          <w:tcPr>
            <w:tcW w:w="4224" w:type="dxa"/>
          </w:tcPr>
          <w:p w:rsidR="002E1712" w:rsidRDefault="002E1712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 xml:space="preserve">Мероприятие № 4. </w:t>
            </w:r>
          </w:p>
          <w:p w:rsidR="002E1712" w:rsidRPr="00AC351E" w:rsidRDefault="00B60739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>
              <w:t>Федеральный проект «Старшее поколение»</w:t>
            </w:r>
          </w:p>
        </w:tc>
        <w:tc>
          <w:tcPr>
            <w:tcW w:w="5812" w:type="dxa"/>
          </w:tcPr>
          <w:p w:rsidR="002E1712" w:rsidRPr="00AC351E" w:rsidRDefault="00B60739" w:rsidP="002E1712">
            <w:pPr>
              <w:pStyle w:val="a3"/>
              <w:tabs>
                <w:tab w:val="left" w:pos="993"/>
              </w:tabs>
              <w:ind w:left="0"/>
              <w:jc w:val="both"/>
            </w:pPr>
            <w:r w:rsidRPr="00174F3B">
              <w:t xml:space="preserve">Организация на территории </w:t>
            </w:r>
            <w:r>
              <w:t xml:space="preserve">муниципального </w:t>
            </w:r>
            <w:r w:rsidRPr="00174F3B">
              <w:t>округа Системы долговременного ухода за гражданами пожилого возраста</w:t>
            </w:r>
          </w:p>
        </w:tc>
      </w:tr>
    </w:tbl>
    <w:p w:rsidR="002E1712" w:rsidRPr="00AC351E" w:rsidRDefault="002E1712" w:rsidP="002E1712">
      <w:pPr>
        <w:pStyle w:val="a3"/>
        <w:tabs>
          <w:tab w:val="left" w:pos="993"/>
        </w:tabs>
        <w:ind w:left="1224"/>
        <w:jc w:val="right"/>
      </w:pPr>
      <w:r w:rsidRPr="00AC351E">
        <w:t>».</w:t>
      </w:r>
    </w:p>
    <w:p w:rsidR="002E1712" w:rsidRDefault="002E1712" w:rsidP="002E1712">
      <w:pPr>
        <w:pStyle w:val="a3"/>
        <w:tabs>
          <w:tab w:val="left" w:pos="993"/>
        </w:tabs>
        <w:ind w:left="1288"/>
        <w:jc w:val="both"/>
      </w:pPr>
    </w:p>
    <w:p w:rsidR="00A2225F" w:rsidRPr="00AC351E" w:rsidRDefault="00E448A7" w:rsidP="002E171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</w:rPr>
      </w:pPr>
      <w:r w:rsidRPr="00AC351E">
        <w:rPr>
          <w:b/>
        </w:rPr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2022 год и на пла</w:t>
      </w:r>
      <w:r w:rsidR="00AF1565">
        <w:rPr>
          <w:b/>
        </w:rPr>
        <w:t>новый период 2023 и 2024 годов»</w:t>
      </w:r>
    </w:p>
    <w:p w:rsidR="002E1712" w:rsidRDefault="002E1712" w:rsidP="00AF1565">
      <w:pPr>
        <w:pStyle w:val="a3"/>
        <w:tabs>
          <w:tab w:val="left" w:pos="993"/>
        </w:tabs>
        <w:ind w:left="709"/>
        <w:jc w:val="both"/>
        <w:rPr>
          <w:i/>
        </w:rPr>
      </w:pPr>
    </w:p>
    <w:p w:rsidR="00E448A7" w:rsidRDefault="00AF1565" w:rsidP="00AF1565">
      <w:pPr>
        <w:pStyle w:val="a3"/>
        <w:tabs>
          <w:tab w:val="left" w:pos="993"/>
        </w:tabs>
        <w:ind w:left="709"/>
        <w:jc w:val="both"/>
      </w:pPr>
      <w:r>
        <w:rPr>
          <w:i/>
        </w:rPr>
        <w:t>изложить</w:t>
      </w:r>
      <w:r w:rsidR="00E448A7" w:rsidRPr="00AC351E">
        <w:rPr>
          <w:i/>
        </w:rPr>
        <w:t xml:space="preserve"> в </w:t>
      </w:r>
      <w:r w:rsidR="00503074">
        <w:rPr>
          <w:i/>
        </w:rPr>
        <w:t>новой</w:t>
      </w:r>
      <w:r w:rsidR="00E448A7" w:rsidRPr="00AC351E">
        <w:rPr>
          <w:i/>
        </w:rPr>
        <w:t xml:space="preserve"> редакции</w:t>
      </w:r>
      <w:r w:rsidR="00E448A7" w:rsidRPr="00AC351E">
        <w:t>:</w:t>
      </w:r>
    </w:p>
    <w:p w:rsidR="00AC351E" w:rsidRDefault="00AC351E" w:rsidP="00AC351E">
      <w:pPr>
        <w:tabs>
          <w:tab w:val="left" w:pos="993"/>
        </w:tabs>
        <w:jc w:val="both"/>
      </w:pPr>
      <w:r w:rsidRPr="00AC351E">
        <w:t>«</w:t>
      </w:r>
    </w:p>
    <w:tbl>
      <w:tblPr>
        <w:tblW w:w="10490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81"/>
        <w:gridCol w:w="1382"/>
        <w:gridCol w:w="1357"/>
        <w:gridCol w:w="1276"/>
        <w:gridCol w:w="1134"/>
        <w:gridCol w:w="1276"/>
        <w:gridCol w:w="1984"/>
      </w:tblGrid>
      <w:tr w:rsidR="007439A3" w:rsidRPr="00B60739" w:rsidTr="00B60739">
        <w:trPr>
          <w:trHeight w:val="70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39">
              <w:rPr>
                <w:b/>
                <w:bCs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Объем финансовых ресурсов,</w:t>
            </w:r>
          </w:p>
          <w:p w:rsidR="007439A3" w:rsidRPr="00B60739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0739">
              <w:rPr>
                <w:b/>
                <w:sz w:val="20"/>
                <w:szCs w:val="20"/>
              </w:rPr>
              <w:t>тыс</w:t>
            </w:r>
            <w:proofErr w:type="gramStart"/>
            <w:r w:rsidRPr="00B60739">
              <w:rPr>
                <w:b/>
                <w:sz w:val="20"/>
                <w:szCs w:val="20"/>
              </w:rPr>
              <w:t>.р</w:t>
            </w:r>
            <w:proofErr w:type="gramEnd"/>
            <w:r w:rsidRPr="00B60739">
              <w:rPr>
                <w:b/>
                <w:sz w:val="20"/>
                <w:szCs w:val="20"/>
              </w:rPr>
              <w:t>уб</w:t>
            </w:r>
            <w:proofErr w:type="spellEnd"/>
            <w:r w:rsidRPr="00B607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39">
              <w:rPr>
                <w:b/>
                <w:bCs/>
                <w:sz w:val="20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7439A3" w:rsidRPr="00B60739" w:rsidTr="00B60739">
        <w:trPr>
          <w:trHeight w:val="51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Очередной финансовый год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1й год планового периода 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2й год планового периода 2024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3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b/>
                <w:sz w:val="20"/>
                <w:szCs w:val="20"/>
              </w:rPr>
            </w:pPr>
            <w:r w:rsidRPr="00B60739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39">
              <w:rPr>
                <w:b/>
                <w:bCs/>
                <w:sz w:val="20"/>
                <w:szCs w:val="20"/>
              </w:rPr>
              <w:t>6.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 xml:space="preserve">Муниципальная программа «Повышение уровня социальной защиты населения Юргинского </w:t>
            </w:r>
            <w:r w:rsidRPr="00B60739">
              <w:rPr>
                <w:bCs/>
                <w:iCs/>
                <w:sz w:val="20"/>
                <w:szCs w:val="20"/>
              </w:rPr>
              <w:lastRenderedPageBreak/>
              <w:t xml:space="preserve">муниципального округа на 2022 год и на плановый период 2023 и 2024 годов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104 443,89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102 494,22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103 521,22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101 253,26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93 246,70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92 660,90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8 389,09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7 416,32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7 416,32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8 140,36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1 741,10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128,30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88 592,80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87 865,90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87 865,90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86 528,00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85 154,60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85 154,60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5 911,00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5 661,00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5 661,00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5 033,90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1. Подпрограмма «Социальная поддержка населения»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3 903,36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3 440,00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3 440,00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«КЦСОН», МКУ «СРЦН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3 036,26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1 126,40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577,40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2 312,36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2 099,00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2 099,00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2 302,36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77,40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1 591,00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1 341,00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1 341,00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1.1.</w:t>
            </w:r>
            <w:r w:rsidRPr="00B60739">
              <w:rPr>
                <w:sz w:val="20"/>
                <w:szCs w:val="20"/>
              </w:rPr>
              <w:t xml:space="preserve"> Реализация мероприятий по социальной поддержке населения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1 939,00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1 640,00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576,40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348,00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299,00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299,00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76,40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1 591,00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1 341,00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1 341,00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0FE7" w:rsidRPr="00B60739" w:rsidRDefault="005A0FE7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5FCA" w:rsidRPr="00B60739" w:rsidRDefault="00815FCA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1.1.1. Оказание помощи гражданам, оказавшимся в трудной жизненной ситуации, в виде материальной помощи на покупку угля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«КЦСОН», МКУ «СРЦН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5FCA" w:rsidRPr="00B60739" w:rsidRDefault="00815FCA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1.1.2. Оказание помощи в виде продуктовых наборов остронуждающимся малоимущим и одиноко проживающим гражданам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1.1.2. Оказание помощи в виде продуктовых наборов остронуждающимся малоимущим и одиноко проживающим гражданам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1.1.3. В рамках областной акции «Овощные наборы» и </w:t>
            </w:r>
            <w:r w:rsidRPr="00B60739">
              <w:rPr>
                <w:sz w:val="20"/>
                <w:szCs w:val="20"/>
              </w:rPr>
              <w:lastRenderedPageBreak/>
              <w:t>по распоряжению администрации Юргинского муниципального округа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1.1.3. В рамках областной акции «Овощные наборы» и по распоряжению администрации Юргинского муниципального округа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1.1.4. В соответствии с распоряжением администрации Юргинского муниципального округа:- день матери и отца, день семьи, день детей- 9 Мая, День пожилого человека (в </w:t>
            </w:r>
            <w:proofErr w:type="spellStart"/>
            <w:r w:rsidRPr="00B60739">
              <w:rPr>
                <w:sz w:val="20"/>
                <w:szCs w:val="20"/>
              </w:rPr>
              <w:t>т.ч</w:t>
            </w:r>
            <w:proofErr w:type="spellEnd"/>
            <w:r w:rsidRPr="00B60739">
              <w:rPr>
                <w:sz w:val="20"/>
                <w:szCs w:val="20"/>
              </w:rPr>
              <w:t>. подписка на газету «Земляки»), поздравление юбиляров (90, 95, 100,105 лет)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</w:t>
            </w:r>
            <w:r w:rsidR="00815FCA" w:rsidRPr="00B60739">
              <w:rPr>
                <w:bCs/>
                <w:sz w:val="20"/>
                <w:szCs w:val="20"/>
              </w:rPr>
              <w:t xml:space="preserve"> </w:t>
            </w:r>
            <w:r w:rsidRPr="00B60739">
              <w:rPr>
                <w:bCs/>
                <w:sz w:val="20"/>
                <w:szCs w:val="20"/>
              </w:rPr>
              <w:t>культуры, молодежной политики и спорта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984,00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978,00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978,00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171,40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1.1.4. В соответствии с распоряжением администрации Юргинского муниципального округа:- день матери и отца, день семьи, день детей- 9 Мая, День пожилого человека (в </w:t>
            </w:r>
            <w:proofErr w:type="spellStart"/>
            <w:r w:rsidRPr="00B60739">
              <w:rPr>
                <w:sz w:val="20"/>
                <w:szCs w:val="20"/>
              </w:rPr>
              <w:t>т.ч</w:t>
            </w:r>
            <w:proofErr w:type="spellEnd"/>
            <w:r w:rsidRPr="00B60739">
              <w:rPr>
                <w:sz w:val="20"/>
                <w:szCs w:val="20"/>
              </w:rPr>
              <w:t>. подписка на газету «Земляки»), поздравление юбиляров (90, 95, 100,105 лет)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1.1.5. Оказание помощи многодетным малообеспеченным гражданам в виде материальной помощи на получение паспортов для детей из неблагополучных семей, достигших возраста 14 лет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107,00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населения АЮМО, </w:t>
            </w:r>
            <w:proofErr w:type="spellStart"/>
            <w:r w:rsidRPr="00B60739">
              <w:rPr>
                <w:bCs/>
                <w:sz w:val="20"/>
                <w:szCs w:val="20"/>
              </w:rPr>
              <w:t>Управлениекультуры</w:t>
            </w:r>
            <w:proofErr w:type="spellEnd"/>
            <w:r w:rsidRPr="00B60739">
              <w:rPr>
                <w:bCs/>
                <w:sz w:val="20"/>
                <w:szCs w:val="20"/>
              </w:rPr>
              <w:t>, молодежной политики и спорта АЮМО, 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41,40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871,00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871,00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871,00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1.1.5. Оказание помощи многодетным малообеспеченным гражданам в виде материальной </w:t>
            </w:r>
            <w:r w:rsidRPr="00B60739">
              <w:rPr>
                <w:sz w:val="20"/>
                <w:szCs w:val="20"/>
              </w:rPr>
              <w:lastRenderedPageBreak/>
              <w:t>помощи на получение паспортов для детей из неблагополучных семей, достигших возраста 14 лет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1.1.6.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«СРЦН «Солнышко»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</w:t>
            </w:r>
            <w:r w:rsidRPr="00B60739">
              <w:rPr>
                <w:bCs/>
                <w:sz w:val="20"/>
                <w:szCs w:val="20"/>
              </w:rPr>
              <w:lastRenderedPageBreak/>
              <w:t>социальной защиты населения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1.1.6.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1.1.7. В рамках благотворительной акции «Собери ребенка в школу» и по распоряжению Администрации Юргинского муниципального округа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223,90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1.1.7. В рамках благотворительной акции «Собери ребенка в школу» и по распоряжению Администрации Юргинского муниципального округа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1.1.8. В рамках благотворительной акции «Рождество для всех и каждого» и по распоряжению Администрации Юргинского муниципального округа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«СРЦН «Солнышко»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223,90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260,00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1.1.8. В рамках благотворительной </w:t>
            </w:r>
            <w:r w:rsidRPr="00B60739">
              <w:rPr>
                <w:sz w:val="20"/>
                <w:szCs w:val="20"/>
              </w:rPr>
              <w:lastRenderedPageBreak/>
              <w:t>акции «Рождество для всех и каждого» и по распоряжению Администрации Юргинского муниципального округа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1.1.9. Оказание материальной помощи ветеранам ВОВ, инвалидам ВОВ и труженикам тыла, в честь празднования Дня Победы в ВОВ.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</w:t>
            </w:r>
            <w:r w:rsidRPr="00B60739">
              <w:rPr>
                <w:bCs/>
                <w:sz w:val="20"/>
                <w:szCs w:val="20"/>
              </w:rPr>
              <w:lastRenderedPageBreak/>
              <w:t>населения АЮМО, МКУ «СРЦН «Солнышко»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1.1.9. Оказание материальной помощи ветеранам ВОВ, инвалидам ВОВ и труженикам тыла, в честь празднования Дня Победы в ВОВ.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1.1.10. Реставрация (текущий, капитальный ремонт) мемориальных объектов ВОВ, могил участников ВОВ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1.1.10. Реставрация (текущий, капитальный ремонт) мемориальных объектов ВОВ, могил участников ВОВ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1.2.</w:t>
            </w:r>
            <w:r w:rsidRPr="00B60739">
              <w:rPr>
                <w:sz w:val="20"/>
                <w:szCs w:val="20"/>
              </w:rPr>
              <w:t xml:space="preserve"> Доставка и хранение гуманитарного угля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1.2.</w:t>
            </w:r>
            <w:r w:rsidRPr="00B60739">
              <w:rPr>
                <w:sz w:val="20"/>
                <w:szCs w:val="20"/>
              </w:rPr>
              <w:t xml:space="preserve"> Доставка и хранение гуманитарного угля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1.2.1</w:t>
            </w:r>
            <w:proofErr w:type="gramStart"/>
            <w:r w:rsidRPr="00B60739">
              <w:rPr>
                <w:sz w:val="20"/>
                <w:szCs w:val="20"/>
              </w:rPr>
              <w:t xml:space="preserve"> В</w:t>
            </w:r>
            <w:proofErr w:type="gramEnd"/>
            <w:r w:rsidRPr="00B60739">
              <w:rPr>
                <w:sz w:val="20"/>
                <w:szCs w:val="20"/>
              </w:rPr>
              <w:t xml:space="preserve"> рамках благотворительной акции благотворительный уголь и по распоряжению администрации Юргинского муниципального округа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1 964,36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12 051,13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12 214,72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12 214,72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9 915,10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5 479,60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4 479,60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Мероприятие 2.1</w:t>
            </w:r>
            <w:r w:rsidRPr="00B60739">
              <w:rPr>
                <w:sz w:val="20"/>
                <w:szCs w:val="20"/>
              </w:rPr>
              <w:t>. Федеральный проект "Финансовая поддержка семей при рождении детей"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7 233,40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7 153,90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7 153,90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</w:t>
            </w:r>
            <w:r w:rsidRPr="00B60739">
              <w:rPr>
                <w:bCs/>
                <w:sz w:val="20"/>
                <w:szCs w:val="20"/>
              </w:rPr>
              <w:lastRenderedPageBreak/>
              <w:t>населению АЮМО, Управление образования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4 444,00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 xml:space="preserve">Местный </w:t>
            </w:r>
            <w:r w:rsidRPr="00B60739">
              <w:rPr>
                <w:iCs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4 817,73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5 060,82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4 745,10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35,60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2.1</w:t>
            </w:r>
            <w:r w:rsidRPr="00B60739">
              <w:rPr>
                <w:sz w:val="20"/>
                <w:szCs w:val="20"/>
              </w:rPr>
              <w:t>. Федеральный проект "Финансовая поддержка семей при рождении детей"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2.1.1</w:t>
            </w:r>
            <w:r w:rsidRPr="00B60739">
              <w:rPr>
                <w:sz w:val="20"/>
                <w:szCs w:val="20"/>
              </w:rPr>
              <w:t>. Меры социальной поддержки многодетных семей в соответствии с Законом Кемеровской области от 14 ноября 2005 года № 123-ОЗ "О мерах социальной поддержки многодетных семей в Кемеровской области"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АЮМО, Управление образования АЮМО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5 529,40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2 907,00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2.2.</w:t>
            </w:r>
            <w:r w:rsidRPr="00B60739">
              <w:rPr>
                <w:sz w:val="20"/>
                <w:szCs w:val="20"/>
              </w:rPr>
              <w:t xml:space="preserve"> 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2.3.</w:t>
            </w:r>
            <w:r w:rsidRPr="00B60739">
              <w:rPr>
                <w:sz w:val="20"/>
                <w:szCs w:val="20"/>
              </w:rPr>
              <w:t xml:space="preserve"> Меры социальной поддержки отдельных категорий приемных родителей в соответствии с Законом Кемеровской области от 7 февраля 2013 года № 9-ОЗ "О мерах социальной поддержки отдельных категорий приемных родителей"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2.4.</w:t>
            </w:r>
            <w:r w:rsidRPr="00B60739">
              <w:rPr>
                <w:sz w:val="20"/>
                <w:szCs w:val="20"/>
              </w:rPr>
              <w:t xml:space="preserve"> Меры социальной поддержки отдельных категорий граждан в </w:t>
            </w:r>
            <w:r w:rsidRPr="00B60739">
              <w:rPr>
                <w:sz w:val="20"/>
                <w:szCs w:val="20"/>
              </w:rPr>
              <w:lastRenderedPageBreak/>
              <w:t>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Мероприятие 2.5.</w:t>
            </w:r>
            <w:r w:rsidRPr="00B60739">
              <w:rPr>
                <w:sz w:val="20"/>
                <w:szCs w:val="20"/>
              </w:rPr>
              <w:t xml:space="preserve">Закон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2.5</w:t>
            </w:r>
            <w:r w:rsidR="00815FCA" w:rsidRPr="00B60739">
              <w:rPr>
                <w:bCs/>
                <w:iCs/>
                <w:sz w:val="20"/>
                <w:szCs w:val="20"/>
              </w:rPr>
              <w:t xml:space="preserve">. </w:t>
            </w:r>
            <w:r w:rsidRPr="00B60739">
              <w:rPr>
                <w:sz w:val="20"/>
                <w:szCs w:val="20"/>
              </w:rPr>
              <w:t xml:space="preserve">Закон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 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2.5.1.</w:t>
            </w:r>
            <w:r w:rsidRPr="00B60739">
              <w:rPr>
                <w:sz w:val="20"/>
                <w:szCs w:val="20"/>
              </w:rPr>
              <w:t xml:space="preserve"> 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 - ветераны труда (741чел.)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1 120,00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2.5.2.</w:t>
            </w:r>
            <w:r w:rsidRPr="00B60739">
              <w:rPr>
                <w:sz w:val="20"/>
                <w:szCs w:val="20"/>
              </w:rPr>
              <w:t xml:space="preserve"> </w:t>
            </w:r>
            <w:proofErr w:type="gramStart"/>
            <w:r w:rsidRPr="00B60739">
              <w:rPr>
                <w:sz w:val="20"/>
                <w:szCs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</w:t>
            </w:r>
            <w:r w:rsidRPr="00B60739">
              <w:rPr>
                <w:sz w:val="20"/>
                <w:szCs w:val="20"/>
              </w:rPr>
              <w:lastRenderedPageBreak/>
              <w:t>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B60739">
              <w:rPr>
                <w:sz w:val="20"/>
                <w:szCs w:val="20"/>
              </w:rPr>
              <w:t xml:space="preserve"> № 105-ОЗ "О мерах социальной поддержки отдельной категории ветеранов Великой Отечественной войны и ветеранов труда"- труженики тыла (50 чел.)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Мероприятие 2.6</w:t>
            </w:r>
            <w:r w:rsidRPr="00B60739">
              <w:rPr>
                <w:sz w:val="20"/>
                <w:szCs w:val="20"/>
              </w:rPr>
              <w:t>. 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репрессий"115 чел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40,20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40,20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2.7.</w:t>
            </w:r>
            <w:r w:rsidRPr="00B60739">
              <w:rPr>
                <w:sz w:val="20"/>
                <w:szCs w:val="20"/>
              </w:rPr>
              <w:t xml:space="preserve"> Пенсии за выслугу лет лицам, замещавшим муниципальные должности Юргинского округа, и муниципальным гражданским служащим Юргинского округа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4 817,73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4 745,10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35,60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2.7.</w:t>
            </w:r>
            <w:r w:rsidRPr="00B60739">
              <w:rPr>
                <w:sz w:val="20"/>
                <w:szCs w:val="20"/>
              </w:rPr>
              <w:t xml:space="preserve"> </w:t>
            </w:r>
            <w:r w:rsidRPr="00B60739">
              <w:rPr>
                <w:sz w:val="20"/>
                <w:szCs w:val="20"/>
              </w:rPr>
              <w:lastRenderedPageBreak/>
              <w:t>Пенсии за выслугу лет лицам, замещавшим муниципальные должности Юргинского округа, и муниципальным гражданским служащим Юргинского округа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2.7.1.</w:t>
            </w:r>
            <w:r w:rsidRPr="00B60739">
              <w:rPr>
                <w:sz w:val="20"/>
                <w:szCs w:val="20"/>
              </w:rPr>
              <w:t xml:space="preserve"> Решение совета народных депутатов Юргинского муниципального округа от 26 марта 2020 года № 33-НА «Об утверждении Положения о пенсиях за выслугу лет лицам, замещавшим муниципальные должности Юргинского муниципального округа и должности муниципальной службы Юргинского муниципального округа»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 xml:space="preserve">Местный </w:t>
            </w:r>
            <w:r w:rsidRPr="00B60739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4 817,73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</w:t>
            </w:r>
            <w:r w:rsidRPr="00B60739">
              <w:rPr>
                <w:bCs/>
                <w:sz w:val="20"/>
                <w:szCs w:val="20"/>
              </w:rPr>
              <w:lastRenderedPageBreak/>
              <w:t>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4 745,10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35,60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4 817,73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5 060,82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4 745,10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35,60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2.8.</w:t>
            </w:r>
            <w:r w:rsidRPr="00B60739">
              <w:rPr>
                <w:sz w:val="20"/>
                <w:szCs w:val="20"/>
              </w:rPr>
              <w:t xml:space="preserve"> 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414,00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373,30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373,30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населению АЮМО, МУП «Уют»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314,00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3. Подпрограмма "Социальная защита ветеранов и инвалидов боевых действий, лиц, пострадавших при исполнении обязанностей военной службы (служебных обязанностей)"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1 004,00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«КЦСОН», МКУ 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1 004,00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 xml:space="preserve">3. Подпрограмма "Социальная защита </w:t>
            </w:r>
            <w:r w:rsidRPr="00B60739">
              <w:rPr>
                <w:bCs/>
                <w:iCs/>
                <w:sz w:val="20"/>
                <w:szCs w:val="20"/>
              </w:rPr>
              <w:lastRenderedPageBreak/>
              <w:t>ветеранов и инвалидов боевых действий, лиц, пострадавших при исполнении обязанностей военной службы (служебных обязанностей)"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3.1</w:t>
            </w:r>
            <w:r w:rsidRPr="00B60739">
              <w:rPr>
                <w:sz w:val="20"/>
                <w:szCs w:val="20"/>
              </w:rPr>
              <w:t>. Реализация мероприятий по социальной защите ветеранов и инвалидов боевых действий, военной службы (служебных обязанностей)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1 004,00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Управление социальной защиты </w:t>
            </w:r>
            <w:r w:rsidRPr="00B60739">
              <w:rPr>
                <w:bCs/>
                <w:sz w:val="20"/>
                <w:szCs w:val="20"/>
              </w:rPr>
              <w:lastRenderedPageBreak/>
              <w:t>населения АЮМО, МКУ «КЦСОН», МКУ СРЦН «Солнышко»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1 004,00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3.1.1.</w:t>
            </w:r>
            <w:r w:rsidRPr="00B60739">
              <w:rPr>
                <w:sz w:val="20"/>
                <w:szCs w:val="20"/>
              </w:rPr>
              <w:t xml:space="preserve"> Адресная материальная помощь членам семей погибших (умерших) участников локальных войн и вооруженных конфликтов, а также при исполнении служебного долга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68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 xml:space="preserve">Мероприятие 3.2. </w:t>
            </w:r>
            <w:r w:rsidRPr="00B60739">
              <w:rPr>
                <w:sz w:val="20"/>
                <w:szCs w:val="20"/>
              </w:rPr>
              <w:t>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78 525,40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77 878,00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78 905,00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78 524,00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77 876,60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78 903,60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4.1.</w:t>
            </w:r>
            <w:r w:rsidRPr="00B60739">
              <w:rPr>
                <w:sz w:val="20"/>
                <w:szCs w:val="20"/>
              </w:rPr>
              <w:t xml:space="preserve"> Социальное обслуживание граждан, достигших возраста 18 лет, </w:t>
            </w:r>
            <w:r w:rsidRPr="00B60739">
              <w:rPr>
                <w:sz w:val="20"/>
                <w:szCs w:val="20"/>
              </w:rPr>
              <w:lastRenderedPageBreak/>
              <w:t>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</w:p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72 674,40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72 027,00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72 027,00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72 673,00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72 025,60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72 025,60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 xml:space="preserve">Прочие источники </w:t>
            </w:r>
            <w:r w:rsidRPr="00B60739">
              <w:rPr>
                <w:iCs/>
                <w:sz w:val="20"/>
                <w:szCs w:val="20"/>
              </w:rPr>
              <w:lastRenderedPageBreak/>
              <w:t>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49 400,50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49 400,50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4.1.</w:t>
            </w:r>
            <w:r w:rsidRPr="00B60739">
              <w:rPr>
                <w:sz w:val="20"/>
                <w:szCs w:val="20"/>
              </w:rPr>
              <w:t xml:space="preserve">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4.2. Расходы за счет поступлений от платных услуг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49 400,50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49 400,50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48 886,50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2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4.2. Расходы за счет поступлений от платных услуг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4.1.1. / 4.2.1. Оплата труда и начисление на выплаты по оплате </w:t>
            </w:r>
            <w:proofErr w:type="gramStart"/>
            <w:r w:rsidRPr="00B60739">
              <w:rPr>
                <w:sz w:val="20"/>
                <w:szCs w:val="20"/>
              </w:rPr>
              <w:t>труда сотрудников учреждений социального обслуживания граждан пожилого</w:t>
            </w:r>
            <w:proofErr w:type="gramEnd"/>
            <w:r w:rsidRPr="00B60739">
              <w:rPr>
                <w:sz w:val="20"/>
                <w:szCs w:val="20"/>
              </w:rPr>
              <w:t xml:space="preserve"> возраста, инвалидов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4 300,00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49 971,90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50 181,90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50 181,90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6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49 971,90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50 181,90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50 181,90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 xml:space="preserve">4.1.1. / 4.2.1. Оплата труда и начисление на выплаты по оплате </w:t>
            </w:r>
            <w:proofErr w:type="gramStart"/>
            <w:r w:rsidRPr="00B60739">
              <w:rPr>
                <w:sz w:val="20"/>
                <w:szCs w:val="20"/>
              </w:rPr>
              <w:t>труда сотрудников учреждений социального обслуживания граждан пожилого</w:t>
            </w:r>
            <w:proofErr w:type="gramEnd"/>
            <w:r w:rsidRPr="00B60739">
              <w:rPr>
                <w:sz w:val="20"/>
                <w:szCs w:val="20"/>
              </w:rPr>
              <w:t xml:space="preserve"> возраста, инвалидов</w:t>
            </w:r>
          </w:p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4.1.2. / 4.2.2. Оплата работ, услуг по содержанию имущества в </w:t>
            </w:r>
            <w:proofErr w:type="spellStart"/>
            <w:r w:rsidRPr="00B60739">
              <w:rPr>
                <w:sz w:val="20"/>
                <w:szCs w:val="20"/>
              </w:rPr>
              <w:t>т.ч</w:t>
            </w:r>
            <w:proofErr w:type="spellEnd"/>
            <w:r w:rsidRPr="00B60739">
              <w:rPr>
                <w:sz w:val="20"/>
                <w:szCs w:val="20"/>
              </w:rPr>
              <w:t>. текущего ремонта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  <w:p w:rsidR="007439A3" w:rsidRPr="00B60739" w:rsidRDefault="007439A3" w:rsidP="005A0FE7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  <w:p w:rsidR="007439A3" w:rsidRPr="00B60739" w:rsidRDefault="007439A3" w:rsidP="005A0FE7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47 171,90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3 010,00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3 010,00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4.1.2. / 4.2.2. Оплата работ, услуг по содержанию имущества в </w:t>
            </w:r>
            <w:proofErr w:type="spellStart"/>
            <w:r w:rsidRPr="00B60739">
              <w:rPr>
                <w:sz w:val="20"/>
                <w:szCs w:val="20"/>
              </w:rPr>
              <w:t>т.ч</w:t>
            </w:r>
            <w:proofErr w:type="spellEnd"/>
            <w:r w:rsidRPr="00B60739">
              <w:rPr>
                <w:sz w:val="20"/>
                <w:szCs w:val="20"/>
              </w:rPr>
              <w:t>. текущего ремонта</w:t>
            </w:r>
          </w:p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4.1.3. / 4.2.3. Прочие расходы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3 278,60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2 754,60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2 754,60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3 278,60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2 754,60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2 754,60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4.1.3. / 4.2.3. Прочие расходы</w:t>
            </w:r>
          </w:p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4.3.</w:t>
            </w:r>
            <w:r w:rsidRPr="00B60739">
              <w:rPr>
                <w:sz w:val="20"/>
                <w:szCs w:val="20"/>
              </w:rPr>
              <w:t xml:space="preserve"> Федеральный проект «Старшее поколение»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2 178,60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1 664,60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1 664,60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2 178,60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1 664,60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1 090,00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1 090,00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 (платные услуги)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1 090,00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1 684,40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54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1 684,40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4.3.</w:t>
            </w:r>
            <w:r w:rsidRPr="00B60739">
              <w:rPr>
                <w:sz w:val="20"/>
                <w:szCs w:val="20"/>
              </w:rPr>
              <w:t xml:space="preserve"> Федеральный проект «Старшее поколение»</w:t>
            </w:r>
          </w:p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4.3.1</w:t>
            </w:r>
            <w:r w:rsidRPr="00B60739">
              <w:rPr>
                <w:sz w:val="20"/>
                <w:szCs w:val="20"/>
              </w:rPr>
              <w:t xml:space="preserve"> Создание системы долговременного ухода за гражданами пожилого возраста и инвалидами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1 551,00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2 578,00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Мероприятие 4.3.2 </w:t>
            </w:r>
            <w:r w:rsidRPr="00B60739">
              <w:rPr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 xml:space="preserve">Мероприятие 4.3.2 </w:t>
            </w:r>
            <w:r w:rsidRPr="00B60739">
              <w:rPr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4.3.2.1. Оплата труда и начисление на выплаты по оплате труда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4.4.</w:t>
            </w:r>
            <w:r w:rsidRPr="00B60739">
              <w:rPr>
                <w:sz w:val="20"/>
                <w:szCs w:val="20"/>
              </w:rPr>
              <w:t xml:space="preserve"> Обеспечение деятельности (оказание услуг) специализированных учреждений для несовершеннолетних, </w:t>
            </w:r>
            <w:r w:rsidRPr="00B60739">
              <w:rPr>
                <w:sz w:val="20"/>
                <w:szCs w:val="20"/>
              </w:rPr>
              <w:lastRenderedPageBreak/>
              <w:t>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lastRenderedPageBreak/>
              <w:t>Мероприятие 4.4.</w:t>
            </w:r>
            <w:r w:rsidRPr="00B60739">
              <w:rPr>
                <w:sz w:val="20"/>
                <w:szCs w:val="20"/>
              </w:rPr>
              <w:t xml:space="preserve">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4.4.1. Оплата труда и начисление на выплаты по оплате труда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СРЦН «Солнышко»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23 123,50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19 076,70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4.4.2. Прочие расходы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4 046,80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4.5.</w:t>
            </w:r>
            <w:r w:rsidRPr="00B60739">
              <w:rPr>
                <w:sz w:val="20"/>
                <w:szCs w:val="20"/>
              </w:rPr>
              <w:t xml:space="preserve"> 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"О мерах социальной поддержки работников муниципальных учреждений социального обслуживания"- (пособия и компенсации)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outlineLvl w:val="0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Мероприятие 4.5.</w:t>
            </w:r>
            <w:r w:rsidRPr="00B60739">
              <w:rPr>
                <w:sz w:val="20"/>
                <w:szCs w:val="20"/>
              </w:rPr>
              <w:t xml:space="preserve"> Меры социальной поддержки работников муниципальных учреждений </w:t>
            </w:r>
            <w:r w:rsidRPr="00B60739">
              <w:rPr>
                <w:sz w:val="20"/>
                <w:szCs w:val="20"/>
              </w:rPr>
              <w:lastRenderedPageBreak/>
              <w:t>социального обслуживания в виде пособий и компенсации в соответствии с Законом Кемеровской области от 30 октября 2007 года № 132-ОЗ "О мерах социальной поддержки работников муниципальных учреждений социального обслуживания"- (пособия и компенсации)</w:t>
            </w:r>
          </w:p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5. 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17,00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МКУ СРЦН «Солнышко»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15,60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5. Подпрограмма «Управление системой социальной поддержки и социального обслуживания населения»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5.1.</w:t>
            </w:r>
            <w:r w:rsidRPr="00B60739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 образования АЮМО, Управление культуры, молодежной политики и спорта АЮМО, МКУ «КЦСОН», МКУ СРЦН «Солнышко»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5.1.</w:t>
            </w:r>
            <w:r w:rsidRPr="00B60739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 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5.1.1. Оплата труда и начисление на выплаты по оплате труда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8 685,00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8 007,90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5.1.2. Прочие расходы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677,10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6. Подпрограмма «Доступная среда для инвалидов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141,00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141,00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6,00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6. Подпрограмма «Доступная среда для инвалидов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6.1.</w:t>
            </w:r>
            <w:r w:rsidRPr="00B60739">
              <w:rPr>
                <w:sz w:val="20"/>
                <w:szCs w:val="20"/>
              </w:rPr>
              <w:t xml:space="preserve"> Реализация мероприятий по обеспечению доступной среды для инвалидов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121,00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121,00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 образования АЮМО, Управление культуры, молодежной политики и спорта АЮМО, МКУ «КЦСОН», МКУ СРЦН «Солнышко»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6,00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6.1.</w:t>
            </w:r>
            <w:r w:rsidRPr="00B60739">
              <w:rPr>
                <w:sz w:val="20"/>
                <w:szCs w:val="20"/>
              </w:rPr>
              <w:t xml:space="preserve"> Реализация мероприятий по обеспечению доступной среды для инвалидов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6.1.1. Возмещение расходов по доставке ребенка-инвалида (колясочник) в образовательное учреждение и обратно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121,00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</w:p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 образования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6.1.1. Возмещение расходов по доставке ребенка-инвалида (колясочник) в образовательное учреждение и обратно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6.1.2.</w:t>
            </w:r>
            <w:r w:rsidRPr="00B60739">
              <w:rPr>
                <w:sz w:val="20"/>
                <w:szCs w:val="20"/>
              </w:rPr>
              <w:t xml:space="preserve"> Оказание материальной поддержки всероссийским обществам инвалидов ко Дню инвалидов «Всероссийское общество слепых», «Всероссийское общество глухих»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 образования АЮМО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6.1.2.</w:t>
            </w:r>
            <w:r w:rsidRPr="00B60739">
              <w:rPr>
                <w:sz w:val="20"/>
                <w:szCs w:val="20"/>
              </w:rPr>
              <w:t xml:space="preserve"> Оказание материальной поддержки всероссийским обществам инвалидов ко Дню инвалидов «Всероссийское общество слепых», «Всероссийское общество глухих»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6.1.3. Обеспечение техническими средствами реабилитации квартир инвалидов, </w:t>
            </w:r>
            <w:r w:rsidRPr="00B60739">
              <w:rPr>
                <w:sz w:val="20"/>
                <w:szCs w:val="20"/>
              </w:rPr>
              <w:lastRenderedPageBreak/>
              <w:t>семей, воспитывающих детей инвалидов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6.1.3. Обеспечение техническими средствами реабилитации квартир инвалидов, семей, воспитывающих детей инвалидов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6.1.4</w:t>
            </w:r>
            <w:r w:rsidRPr="00B60739">
              <w:rPr>
                <w:sz w:val="20"/>
                <w:szCs w:val="20"/>
              </w:rPr>
              <w:t>. Оборудование пандусами для обеспечения беспрепятственного доступа инвалидов: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 образования АЮМО, Управление культуры, молодежной политики и спорта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130,00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6.1.4</w:t>
            </w:r>
            <w:r w:rsidRPr="00B60739">
              <w:rPr>
                <w:sz w:val="20"/>
                <w:szCs w:val="20"/>
              </w:rPr>
              <w:t>. Оборудование пандусами для обеспечения беспрепятственного доступа инвалидов:</w:t>
            </w:r>
          </w:p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6.1.4.1.- учреждений культуры, спорта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115,00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 образования АЮМО, Управление культуры, молодежной политики и спорта АЮМО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6.1.4.1.- учреждений культуры, спорта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6.1.4.2.- въездов в ранее построенных учреждениях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6.1.4.2.- въездов в ранее построенных учреждениях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6.1.4.3.- новых объектов, в том числе многоквартирного жилищного фонда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110,00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6.1.4.3.- новых объектов, в том числе многоквартирного жилищного фонда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 xml:space="preserve">7. Подпрограмма «Оказание помощи лицам, отбывшим наказание в виде лишения свободы, и содействие их </w:t>
            </w:r>
            <w:r w:rsidRPr="00B60739">
              <w:rPr>
                <w:bCs/>
                <w:iCs/>
                <w:sz w:val="20"/>
                <w:szCs w:val="20"/>
              </w:rPr>
              <w:lastRenderedPageBreak/>
              <w:t>социальной реабилитации»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5,00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7. Подпрограмма «Оказание помощи лицам, отбывшим наказание в виде лишения свободы, и содействие их социальной реабилитации»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7.1. Реализация мероприятий по социальной реабилитации лиц, отбывших наказание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E82434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 </w:t>
            </w: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7.1. Реализация мероприятий по социальной реабилитации лиц, отбывших наказание</w:t>
            </w:r>
          </w:p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7.1.1 Оказание адресной социальной помощи на оформление документов (паспорта, свидетельства о постановке на учет физического лица в налоговом органе), на питание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0,70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46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7.1.1 Оказание адресной социальной помощи на оформление документов (паспорта, свидетельства о постановке на учет физического лица в налоговом органе), на питание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МКУ «КЦСОН»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 обеспечения жизнедеятельности и строительства АЮМО</w:t>
            </w:r>
          </w:p>
        </w:tc>
      </w:tr>
      <w:tr w:rsidR="00B60739" w:rsidRPr="00B60739" w:rsidTr="00B60739">
        <w:trPr>
          <w:trHeight w:val="449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709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684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8. Подпрограмма «Безопасный дом»</w:t>
            </w:r>
          </w:p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Мероприятие 8.1. Реализация мероприятий по пожарной безопасности социальных групп населения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АЮМО, Управление обеспечения жизнедеятельности и строительства АЮМО</w:t>
            </w:r>
          </w:p>
          <w:p w:rsidR="007439A3" w:rsidRPr="00B60739" w:rsidRDefault="007439A3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Мероприятие 8.1. Реализация мероприятий по пожарной безопасности социальных групп населения</w:t>
            </w:r>
          </w:p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 xml:space="preserve">8.1.1. Оснащение мест проживания граждан </w:t>
            </w:r>
            <w:proofErr w:type="gramStart"/>
            <w:r w:rsidRPr="00B60739">
              <w:rPr>
                <w:sz w:val="20"/>
                <w:szCs w:val="20"/>
              </w:rPr>
              <w:t>автономными</w:t>
            </w:r>
            <w:proofErr w:type="gramEnd"/>
            <w:r w:rsidRPr="00B60739">
              <w:rPr>
                <w:sz w:val="20"/>
                <w:szCs w:val="20"/>
              </w:rPr>
              <w:t xml:space="preserve"> противопожарными </w:t>
            </w:r>
            <w:proofErr w:type="spellStart"/>
            <w:r w:rsidRPr="00B60739">
              <w:rPr>
                <w:sz w:val="20"/>
                <w:szCs w:val="20"/>
              </w:rPr>
              <w:t>извещателями</w:t>
            </w:r>
            <w:proofErr w:type="spellEnd"/>
            <w:r w:rsidRPr="00B60739">
              <w:rPr>
                <w:sz w:val="20"/>
                <w:szCs w:val="20"/>
              </w:rPr>
              <w:t>, способными на ранней стадии возгорания предупредить о возникновении пожара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 xml:space="preserve">Местный </w:t>
            </w:r>
            <w:r w:rsidRPr="00B60739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lastRenderedPageBreak/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7,10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lastRenderedPageBreak/>
              <w:t>9. Подпрограмма "Социальная поддержка работников социальной сферы"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14,00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39A3" w:rsidRPr="00B60739" w:rsidRDefault="007439A3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65353B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9. Подпрограмма "Социальная поддержка работников социальной сферы"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jc w:val="center"/>
              <w:rPr>
                <w:bCs/>
                <w:sz w:val="20"/>
                <w:szCs w:val="20"/>
              </w:rPr>
            </w:pPr>
            <w:r w:rsidRPr="00B60739">
              <w:rPr>
                <w:bCs/>
                <w:sz w:val="20"/>
                <w:szCs w:val="20"/>
              </w:rPr>
              <w:t>Управление социальной защиты населения АЮМО</w:t>
            </w:r>
          </w:p>
        </w:tc>
      </w:tr>
      <w:tr w:rsidR="00B60739" w:rsidRPr="00B60739" w:rsidTr="00B60739">
        <w:trPr>
          <w:trHeight w:val="30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iCs/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930"/>
        </w:trPr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353B" w:rsidRPr="00B60739" w:rsidRDefault="0065353B" w:rsidP="005A0FE7">
            <w:pPr>
              <w:rPr>
                <w:bCs/>
                <w:iCs/>
                <w:sz w:val="20"/>
                <w:szCs w:val="20"/>
              </w:rPr>
            </w:pPr>
            <w:r w:rsidRPr="00B60739">
              <w:rPr>
                <w:bCs/>
                <w:iCs/>
                <w:sz w:val="20"/>
                <w:szCs w:val="20"/>
              </w:rPr>
              <w:t>Мероприятие 9.1 .</w:t>
            </w:r>
            <w:r w:rsidRPr="00B60739">
              <w:rPr>
                <w:sz w:val="20"/>
                <w:szCs w:val="20"/>
              </w:rPr>
              <w:t xml:space="preserve"> Реализация мероприятий по поддержке работников социальной сферы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14,00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bCs/>
                <w:sz w:val="20"/>
                <w:szCs w:val="20"/>
              </w:rPr>
            </w:pPr>
          </w:p>
        </w:tc>
      </w:tr>
      <w:tr w:rsidR="00B60739" w:rsidRPr="00B60739" w:rsidTr="00B60739">
        <w:trPr>
          <w:trHeight w:val="70"/>
        </w:trPr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7439A3">
            <w:pPr>
              <w:jc w:val="center"/>
              <w:rPr>
                <w:sz w:val="20"/>
                <w:szCs w:val="20"/>
              </w:rPr>
            </w:pPr>
            <w:r w:rsidRPr="00B6073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353B" w:rsidRPr="00B60739" w:rsidRDefault="0065353B" w:rsidP="005A0FE7">
            <w:pPr>
              <w:rPr>
                <w:bCs/>
                <w:sz w:val="20"/>
                <w:szCs w:val="20"/>
              </w:rPr>
            </w:pPr>
          </w:p>
        </w:tc>
      </w:tr>
    </w:tbl>
    <w:p w:rsidR="005A0FE7" w:rsidRDefault="005A0FE7">
      <w:bookmarkStart w:id="0" w:name="_GoBack"/>
      <w:bookmarkEnd w:id="0"/>
    </w:p>
    <w:sectPr w:rsidR="005A0FE7" w:rsidSect="003E7F3F">
      <w:pgSz w:w="11906" w:h="16838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E8" w:rsidRDefault="00E844E8" w:rsidP="006B261A">
      <w:r>
        <w:separator/>
      </w:r>
    </w:p>
  </w:endnote>
  <w:endnote w:type="continuationSeparator" w:id="0">
    <w:p w:rsidR="00E844E8" w:rsidRDefault="00E844E8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312867"/>
      <w:docPartObj>
        <w:docPartGallery w:val="Page Numbers (Bottom of Page)"/>
        <w:docPartUnique/>
      </w:docPartObj>
    </w:sdtPr>
    <w:sdtEndPr/>
    <w:sdtContent>
      <w:p w:rsidR="003E7F3F" w:rsidRDefault="003E7F3F" w:rsidP="002E171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B8"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E8" w:rsidRDefault="00E844E8" w:rsidP="006B261A">
      <w:r>
        <w:separator/>
      </w:r>
    </w:p>
  </w:footnote>
  <w:footnote w:type="continuationSeparator" w:id="0">
    <w:p w:rsidR="00E844E8" w:rsidRDefault="00E844E8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9F783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11527"/>
    <w:rsid w:val="0001188E"/>
    <w:rsid w:val="00011BC4"/>
    <w:rsid w:val="000124E6"/>
    <w:rsid w:val="00025C39"/>
    <w:rsid w:val="00027D35"/>
    <w:rsid w:val="00032A2D"/>
    <w:rsid w:val="00032F81"/>
    <w:rsid w:val="00033020"/>
    <w:rsid w:val="00034957"/>
    <w:rsid w:val="0004026B"/>
    <w:rsid w:val="0004159E"/>
    <w:rsid w:val="00045FF8"/>
    <w:rsid w:val="000473B9"/>
    <w:rsid w:val="00055D4B"/>
    <w:rsid w:val="00056EC4"/>
    <w:rsid w:val="00057A38"/>
    <w:rsid w:val="0007145F"/>
    <w:rsid w:val="0007346B"/>
    <w:rsid w:val="00074587"/>
    <w:rsid w:val="00080B62"/>
    <w:rsid w:val="00085CAF"/>
    <w:rsid w:val="00086A94"/>
    <w:rsid w:val="00095025"/>
    <w:rsid w:val="000A0140"/>
    <w:rsid w:val="000A18EC"/>
    <w:rsid w:val="000A35B8"/>
    <w:rsid w:val="000A61C0"/>
    <w:rsid w:val="000A6D1F"/>
    <w:rsid w:val="000A725B"/>
    <w:rsid w:val="000B2765"/>
    <w:rsid w:val="000B3B4E"/>
    <w:rsid w:val="000B4C2E"/>
    <w:rsid w:val="000B60A0"/>
    <w:rsid w:val="000C2032"/>
    <w:rsid w:val="000C27B8"/>
    <w:rsid w:val="000C2EAE"/>
    <w:rsid w:val="000C4C39"/>
    <w:rsid w:val="000C5A7C"/>
    <w:rsid w:val="000C6363"/>
    <w:rsid w:val="000D228E"/>
    <w:rsid w:val="000D554C"/>
    <w:rsid w:val="000D61EB"/>
    <w:rsid w:val="000D715C"/>
    <w:rsid w:val="000E04BD"/>
    <w:rsid w:val="000E2465"/>
    <w:rsid w:val="000E3129"/>
    <w:rsid w:val="000E55C5"/>
    <w:rsid w:val="000E5EC4"/>
    <w:rsid w:val="000E668D"/>
    <w:rsid w:val="00100F61"/>
    <w:rsid w:val="0010373E"/>
    <w:rsid w:val="00110FF5"/>
    <w:rsid w:val="00111663"/>
    <w:rsid w:val="00113802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63F4"/>
    <w:rsid w:val="0013683B"/>
    <w:rsid w:val="00140AA6"/>
    <w:rsid w:val="001476DC"/>
    <w:rsid w:val="00156661"/>
    <w:rsid w:val="001606B0"/>
    <w:rsid w:val="001640A0"/>
    <w:rsid w:val="00173563"/>
    <w:rsid w:val="00174F3B"/>
    <w:rsid w:val="00181169"/>
    <w:rsid w:val="001821E0"/>
    <w:rsid w:val="001837A8"/>
    <w:rsid w:val="001859BE"/>
    <w:rsid w:val="001873FE"/>
    <w:rsid w:val="00191C0E"/>
    <w:rsid w:val="00191D10"/>
    <w:rsid w:val="00195F39"/>
    <w:rsid w:val="001A4DA2"/>
    <w:rsid w:val="001A6F27"/>
    <w:rsid w:val="001B0AF9"/>
    <w:rsid w:val="001B391E"/>
    <w:rsid w:val="001B66D8"/>
    <w:rsid w:val="001D4313"/>
    <w:rsid w:val="001D4513"/>
    <w:rsid w:val="001E251E"/>
    <w:rsid w:val="001F0197"/>
    <w:rsid w:val="001F37AF"/>
    <w:rsid w:val="001F3FB2"/>
    <w:rsid w:val="001F5AC2"/>
    <w:rsid w:val="00214590"/>
    <w:rsid w:val="0022141A"/>
    <w:rsid w:val="00223540"/>
    <w:rsid w:val="002256AC"/>
    <w:rsid w:val="002314E6"/>
    <w:rsid w:val="00241FCC"/>
    <w:rsid w:val="002433F3"/>
    <w:rsid w:val="00244D6B"/>
    <w:rsid w:val="00246A2B"/>
    <w:rsid w:val="0024784A"/>
    <w:rsid w:val="0025398A"/>
    <w:rsid w:val="00255CB0"/>
    <w:rsid w:val="002575A7"/>
    <w:rsid w:val="00262259"/>
    <w:rsid w:val="002623C9"/>
    <w:rsid w:val="0026328E"/>
    <w:rsid w:val="00266F0E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7B00"/>
    <w:rsid w:val="002A0DB5"/>
    <w:rsid w:val="002A1F35"/>
    <w:rsid w:val="002A2429"/>
    <w:rsid w:val="002B7379"/>
    <w:rsid w:val="002C2E01"/>
    <w:rsid w:val="002C5955"/>
    <w:rsid w:val="002D1925"/>
    <w:rsid w:val="002D6DFF"/>
    <w:rsid w:val="002E168B"/>
    <w:rsid w:val="002E1712"/>
    <w:rsid w:val="002E1B94"/>
    <w:rsid w:val="002E35E8"/>
    <w:rsid w:val="002F5097"/>
    <w:rsid w:val="002F51D2"/>
    <w:rsid w:val="0030229D"/>
    <w:rsid w:val="0030377D"/>
    <w:rsid w:val="00304E6F"/>
    <w:rsid w:val="00306164"/>
    <w:rsid w:val="00316D98"/>
    <w:rsid w:val="003174DD"/>
    <w:rsid w:val="00320818"/>
    <w:rsid w:val="00321455"/>
    <w:rsid w:val="003233E1"/>
    <w:rsid w:val="00324F51"/>
    <w:rsid w:val="003265E6"/>
    <w:rsid w:val="003328D2"/>
    <w:rsid w:val="00334572"/>
    <w:rsid w:val="003347E8"/>
    <w:rsid w:val="00335CDD"/>
    <w:rsid w:val="00335F60"/>
    <w:rsid w:val="0033605C"/>
    <w:rsid w:val="00336060"/>
    <w:rsid w:val="003455F8"/>
    <w:rsid w:val="00345D41"/>
    <w:rsid w:val="00353AD2"/>
    <w:rsid w:val="0035425B"/>
    <w:rsid w:val="00360525"/>
    <w:rsid w:val="00360C35"/>
    <w:rsid w:val="00360DFD"/>
    <w:rsid w:val="00363417"/>
    <w:rsid w:val="00364692"/>
    <w:rsid w:val="00365123"/>
    <w:rsid w:val="00365EC2"/>
    <w:rsid w:val="00366560"/>
    <w:rsid w:val="003767C1"/>
    <w:rsid w:val="00384C75"/>
    <w:rsid w:val="003948E5"/>
    <w:rsid w:val="00397636"/>
    <w:rsid w:val="003A235C"/>
    <w:rsid w:val="003A621B"/>
    <w:rsid w:val="003B47B5"/>
    <w:rsid w:val="003B7125"/>
    <w:rsid w:val="003C04D6"/>
    <w:rsid w:val="003C0B46"/>
    <w:rsid w:val="003C2B02"/>
    <w:rsid w:val="003C4406"/>
    <w:rsid w:val="003C7534"/>
    <w:rsid w:val="003D4CA0"/>
    <w:rsid w:val="003E324B"/>
    <w:rsid w:val="003E46BA"/>
    <w:rsid w:val="003E7F3F"/>
    <w:rsid w:val="003F3B6E"/>
    <w:rsid w:val="003F7845"/>
    <w:rsid w:val="00400155"/>
    <w:rsid w:val="00412533"/>
    <w:rsid w:val="0041319D"/>
    <w:rsid w:val="004159A2"/>
    <w:rsid w:val="004202C7"/>
    <w:rsid w:val="00421A52"/>
    <w:rsid w:val="0042399B"/>
    <w:rsid w:val="004264F2"/>
    <w:rsid w:val="00427D3F"/>
    <w:rsid w:val="00431399"/>
    <w:rsid w:val="00435213"/>
    <w:rsid w:val="00436D58"/>
    <w:rsid w:val="004374FF"/>
    <w:rsid w:val="00442CED"/>
    <w:rsid w:val="00456192"/>
    <w:rsid w:val="0046751F"/>
    <w:rsid w:val="00467612"/>
    <w:rsid w:val="00467D28"/>
    <w:rsid w:val="00470AB7"/>
    <w:rsid w:val="00471EAB"/>
    <w:rsid w:val="00480CC5"/>
    <w:rsid w:val="00483A2F"/>
    <w:rsid w:val="00485DAF"/>
    <w:rsid w:val="00493280"/>
    <w:rsid w:val="0049747D"/>
    <w:rsid w:val="004A3625"/>
    <w:rsid w:val="004B098A"/>
    <w:rsid w:val="004C2305"/>
    <w:rsid w:val="004C28BF"/>
    <w:rsid w:val="004C3EB2"/>
    <w:rsid w:val="004D1440"/>
    <w:rsid w:val="004D22A3"/>
    <w:rsid w:val="004E7599"/>
    <w:rsid w:val="004F1DFC"/>
    <w:rsid w:val="004F3A2F"/>
    <w:rsid w:val="004F3A30"/>
    <w:rsid w:val="004F4921"/>
    <w:rsid w:val="004F4A31"/>
    <w:rsid w:val="004F6F2C"/>
    <w:rsid w:val="00503074"/>
    <w:rsid w:val="00504B31"/>
    <w:rsid w:val="00506744"/>
    <w:rsid w:val="00507A91"/>
    <w:rsid w:val="005117BD"/>
    <w:rsid w:val="00520C7C"/>
    <w:rsid w:val="00521850"/>
    <w:rsid w:val="00521879"/>
    <w:rsid w:val="00525A0D"/>
    <w:rsid w:val="00525D17"/>
    <w:rsid w:val="0052721B"/>
    <w:rsid w:val="00534272"/>
    <w:rsid w:val="0053652C"/>
    <w:rsid w:val="00537930"/>
    <w:rsid w:val="00540D30"/>
    <w:rsid w:val="00561154"/>
    <w:rsid w:val="0056419E"/>
    <w:rsid w:val="0056680B"/>
    <w:rsid w:val="00566C92"/>
    <w:rsid w:val="00566ED8"/>
    <w:rsid w:val="00571ACD"/>
    <w:rsid w:val="00576957"/>
    <w:rsid w:val="0058548B"/>
    <w:rsid w:val="00586FD0"/>
    <w:rsid w:val="005918DA"/>
    <w:rsid w:val="00591963"/>
    <w:rsid w:val="00593C96"/>
    <w:rsid w:val="00597D52"/>
    <w:rsid w:val="005A0FE7"/>
    <w:rsid w:val="005A491F"/>
    <w:rsid w:val="005A58A5"/>
    <w:rsid w:val="005B2C37"/>
    <w:rsid w:val="005B66EB"/>
    <w:rsid w:val="005C2619"/>
    <w:rsid w:val="005C62A4"/>
    <w:rsid w:val="005C7769"/>
    <w:rsid w:val="005D456C"/>
    <w:rsid w:val="005D5E4C"/>
    <w:rsid w:val="005E10AB"/>
    <w:rsid w:val="005E43F6"/>
    <w:rsid w:val="005F1DB4"/>
    <w:rsid w:val="005F445E"/>
    <w:rsid w:val="00600F12"/>
    <w:rsid w:val="00606C4F"/>
    <w:rsid w:val="00613553"/>
    <w:rsid w:val="0062044F"/>
    <w:rsid w:val="00626D89"/>
    <w:rsid w:val="00627B6A"/>
    <w:rsid w:val="00631453"/>
    <w:rsid w:val="006328F7"/>
    <w:rsid w:val="00633DC2"/>
    <w:rsid w:val="00634DA9"/>
    <w:rsid w:val="00641488"/>
    <w:rsid w:val="006415B8"/>
    <w:rsid w:val="00642085"/>
    <w:rsid w:val="006420EB"/>
    <w:rsid w:val="0065073B"/>
    <w:rsid w:val="0065245B"/>
    <w:rsid w:val="0065353B"/>
    <w:rsid w:val="00654C8F"/>
    <w:rsid w:val="00661676"/>
    <w:rsid w:val="006645B4"/>
    <w:rsid w:val="00665C33"/>
    <w:rsid w:val="00666DE4"/>
    <w:rsid w:val="0067375A"/>
    <w:rsid w:val="0067608A"/>
    <w:rsid w:val="00685243"/>
    <w:rsid w:val="00695783"/>
    <w:rsid w:val="006B261A"/>
    <w:rsid w:val="006B3B65"/>
    <w:rsid w:val="006B3E46"/>
    <w:rsid w:val="006B7967"/>
    <w:rsid w:val="006C011E"/>
    <w:rsid w:val="006C18AF"/>
    <w:rsid w:val="006C3A50"/>
    <w:rsid w:val="006C4F97"/>
    <w:rsid w:val="006C57C0"/>
    <w:rsid w:val="006C7082"/>
    <w:rsid w:val="006D2C1B"/>
    <w:rsid w:val="006D74EC"/>
    <w:rsid w:val="006E30C6"/>
    <w:rsid w:val="006E6A7D"/>
    <w:rsid w:val="006E6AB6"/>
    <w:rsid w:val="006F2289"/>
    <w:rsid w:val="006F74C2"/>
    <w:rsid w:val="0070021D"/>
    <w:rsid w:val="00713A89"/>
    <w:rsid w:val="00730278"/>
    <w:rsid w:val="00731C8B"/>
    <w:rsid w:val="00731DEC"/>
    <w:rsid w:val="0073729D"/>
    <w:rsid w:val="0073786A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430"/>
    <w:rsid w:val="0076014E"/>
    <w:rsid w:val="007606A1"/>
    <w:rsid w:val="00763117"/>
    <w:rsid w:val="00764C36"/>
    <w:rsid w:val="007654D5"/>
    <w:rsid w:val="00775139"/>
    <w:rsid w:val="00775AEA"/>
    <w:rsid w:val="00780ACD"/>
    <w:rsid w:val="007826E5"/>
    <w:rsid w:val="00785DF4"/>
    <w:rsid w:val="00795115"/>
    <w:rsid w:val="007A15BC"/>
    <w:rsid w:val="007A4BC1"/>
    <w:rsid w:val="007A4DBC"/>
    <w:rsid w:val="007A5D85"/>
    <w:rsid w:val="007C1988"/>
    <w:rsid w:val="007C1AEA"/>
    <w:rsid w:val="007D1061"/>
    <w:rsid w:val="007D4278"/>
    <w:rsid w:val="007D5A1F"/>
    <w:rsid w:val="007D7F69"/>
    <w:rsid w:val="007E0874"/>
    <w:rsid w:val="007E2FE2"/>
    <w:rsid w:val="007E3184"/>
    <w:rsid w:val="007E68FA"/>
    <w:rsid w:val="007F14B1"/>
    <w:rsid w:val="007F65AA"/>
    <w:rsid w:val="00804611"/>
    <w:rsid w:val="00811D34"/>
    <w:rsid w:val="00815FCA"/>
    <w:rsid w:val="00816279"/>
    <w:rsid w:val="00821DD3"/>
    <w:rsid w:val="00824AE8"/>
    <w:rsid w:val="0082512B"/>
    <w:rsid w:val="00835EFC"/>
    <w:rsid w:val="00836205"/>
    <w:rsid w:val="00840783"/>
    <w:rsid w:val="0084105B"/>
    <w:rsid w:val="008427F5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7395"/>
    <w:rsid w:val="008779BF"/>
    <w:rsid w:val="00880E8A"/>
    <w:rsid w:val="00883084"/>
    <w:rsid w:val="00883EA6"/>
    <w:rsid w:val="00887316"/>
    <w:rsid w:val="00887413"/>
    <w:rsid w:val="008944A7"/>
    <w:rsid w:val="008A0B2A"/>
    <w:rsid w:val="008A2075"/>
    <w:rsid w:val="008B65A8"/>
    <w:rsid w:val="008C1EE4"/>
    <w:rsid w:val="008C2FA6"/>
    <w:rsid w:val="008C3129"/>
    <w:rsid w:val="008C3AE5"/>
    <w:rsid w:val="008D13B4"/>
    <w:rsid w:val="008D1720"/>
    <w:rsid w:val="008E1F49"/>
    <w:rsid w:val="008E390E"/>
    <w:rsid w:val="008E7FF8"/>
    <w:rsid w:val="008F3922"/>
    <w:rsid w:val="008F5053"/>
    <w:rsid w:val="00904ED6"/>
    <w:rsid w:val="00917CB9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4D38"/>
    <w:rsid w:val="009605C7"/>
    <w:rsid w:val="00960ADF"/>
    <w:rsid w:val="009640BB"/>
    <w:rsid w:val="00964852"/>
    <w:rsid w:val="00966C78"/>
    <w:rsid w:val="00970CBB"/>
    <w:rsid w:val="00970EEE"/>
    <w:rsid w:val="00974E46"/>
    <w:rsid w:val="0098107C"/>
    <w:rsid w:val="00981606"/>
    <w:rsid w:val="00985224"/>
    <w:rsid w:val="00987823"/>
    <w:rsid w:val="00990D3E"/>
    <w:rsid w:val="00991EAC"/>
    <w:rsid w:val="00995EFF"/>
    <w:rsid w:val="00997C06"/>
    <w:rsid w:val="009A7307"/>
    <w:rsid w:val="009A7A9B"/>
    <w:rsid w:val="009B0E92"/>
    <w:rsid w:val="009B25C2"/>
    <w:rsid w:val="009B5CAC"/>
    <w:rsid w:val="009C0CAE"/>
    <w:rsid w:val="009C5E52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31228"/>
    <w:rsid w:val="00A40B61"/>
    <w:rsid w:val="00A44955"/>
    <w:rsid w:val="00A511EA"/>
    <w:rsid w:val="00A53C67"/>
    <w:rsid w:val="00A555F7"/>
    <w:rsid w:val="00A55934"/>
    <w:rsid w:val="00A70DE0"/>
    <w:rsid w:val="00A76FFE"/>
    <w:rsid w:val="00A83C0C"/>
    <w:rsid w:val="00A90378"/>
    <w:rsid w:val="00A92CEF"/>
    <w:rsid w:val="00A93CA9"/>
    <w:rsid w:val="00A97293"/>
    <w:rsid w:val="00AA3179"/>
    <w:rsid w:val="00AA4E30"/>
    <w:rsid w:val="00AB1AB3"/>
    <w:rsid w:val="00AB367E"/>
    <w:rsid w:val="00AB37A5"/>
    <w:rsid w:val="00AB7028"/>
    <w:rsid w:val="00AC351E"/>
    <w:rsid w:val="00AC5637"/>
    <w:rsid w:val="00AD10E0"/>
    <w:rsid w:val="00AD2C6F"/>
    <w:rsid w:val="00AD6674"/>
    <w:rsid w:val="00AE0C22"/>
    <w:rsid w:val="00AE4421"/>
    <w:rsid w:val="00AE5241"/>
    <w:rsid w:val="00AE5CDF"/>
    <w:rsid w:val="00AE6148"/>
    <w:rsid w:val="00AF1565"/>
    <w:rsid w:val="00AF756D"/>
    <w:rsid w:val="00B02A8A"/>
    <w:rsid w:val="00B06987"/>
    <w:rsid w:val="00B11DC3"/>
    <w:rsid w:val="00B121CC"/>
    <w:rsid w:val="00B1583C"/>
    <w:rsid w:val="00B25EB6"/>
    <w:rsid w:val="00B309BB"/>
    <w:rsid w:val="00B32D9E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57AA"/>
    <w:rsid w:val="00B60079"/>
    <w:rsid w:val="00B60739"/>
    <w:rsid w:val="00B679C1"/>
    <w:rsid w:val="00B67F99"/>
    <w:rsid w:val="00B70798"/>
    <w:rsid w:val="00B748A2"/>
    <w:rsid w:val="00B75251"/>
    <w:rsid w:val="00B774B1"/>
    <w:rsid w:val="00B813CC"/>
    <w:rsid w:val="00B81B8A"/>
    <w:rsid w:val="00B84F34"/>
    <w:rsid w:val="00B863F1"/>
    <w:rsid w:val="00BA16F5"/>
    <w:rsid w:val="00BA1D79"/>
    <w:rsid w:val="00BA34D1"/>
    <w:rsid w:val="00BB0169"/>
    <w:rsid w:val="00BC4139"/>
    <w:rsid w:val="00BC5B29"/>
    <w:rsid w:val="00BC62C6"/>
    <w:rsid w:val="00BD19E3"/>
    <w:rsid w:val="00BD5CE9"/>
    <w:rsid w:val="00BE04EF"/>
    <w:rsid w:val="00BE1118"/>
    <w:rsid w:val="00BE460C"/>
    <w:rsid w:val="00BE5714"/>
    <w:rsid w:val="00BE75C1"/>
    <w:rsid w:val="00BF0A5B"/>
    <w:rsid w:val="00BF3DD1"/>
    <w:rsid w:val="00C007DD"/>
    <w:rsid w:val="00C06D9B"/>
    <w:rsid w:val="00C12A44"/>
    <w:rsid w:val="00C17CB5"/>
    <w:rsid w:val="00C23BC6"/>
    <w:rsid w:val="00C304BA"/>
    <w:rsid w:val="00C33F2C"/>
    <w:rsid w:val="00C47188"/>
    <w:rsid w:val="00C534AB"/>
    <w:rsid w:val="00C53B3F"/>
    <w:rsid w:val="00C61E51"/>
    <w:rsid w:val="00C626E7"/>
    <w:rsid w:val="00C673F5"/>
    <w:rsid w:val="00C70BC4"/>
    <w:rsid w:val="00C71958"/>
    <w:rsid w:val="00C74548"/>
    <w:rsid w:val="00C811A3"/>
    <w:rsid w:val="00C8232A"/>
    <w:rsid w:val="00C86E3C"/>
    <w:rsid w:val="00C90762"/>
    <w:rsid w:val="00C97C7B"/>
    <w:rsid w:val="00CA1AE1"/>
    <w:rsid w:val="00CB198F"/>
    <w:rsid w:val="00CB1A4C"/>
    <w:rsid w:val="00CB50DA"/>
    <w:rsid w:val="00CB56BF"/>
    <w:rsid w:val="00CB6F66"/>
    <w:rsid w:val="00CC0EC6"/>
    <w:rsid w:val="00CC62AF"/>
    <w:rsid w:val="00CD42A9"/>
    <w:rsid w:val="00CE158B"/>
    <w:rsid w:val="00CE1E89"/>
    <w:rsid w:val="00CE4DDE"/>
    <w:rsid w:val="00CE547B"/>
    <w:rsid w:val="00CE7491"/>
    <w:rsid w:val="00CF4FC3"/>
    <w:rsid w:val="00CF627A"/>
    <w:rsid w:val="00CF6BFE"/>
    <w:rsid w:val="00D03A11"/>
    <w:rsid w:val="00D03D1D"/>
    <w:rsid w:val="00D04981"/>
    <w:rsid w:val="00D04D39"/>
    <w:rsid w:val="00D05DFD"/>
    <w:rsid w:val="00D11816"/>
    <w:rsid w:val="00D149A4"/>
    <w:rsid w:val="00D14D03"/>
    <w:rsid w:val="00D15434"/>
    <w:rsid w:val="00D21CAC"/>
    <w:rsid w:val="00D22251"/>
    <w:rsid w:val="00D23E2C"/>
    <w:rsid w:val="00D27654"/>
    <w:rsid w:val="00D30329"/>
    <w:rsid w:val="00D3092C"/>
    <w:rsid w:val="00D30AED"/>
    <w:rsid w:val="00D30D0D"/>
    <w:rsid w:val="00D3204D"/>
    <w:rsid w:val="00D33349"/>
    <w:rsid w:val="00D35AF8"/>
    <w:rsid w:val="00D37099"/>
    <w:rsid w:val="00D418C4"/>
    <w:rsid w:val="00D41ABB"/>
    <w:rsid w:val="00D47392"/>
    <w:rsid w:val="00D50D9F"/>
    <w:rsid w:val="00D548F2"/>
    <w:rsid w:val="00D573F2"/>
    <w:rsid w:val="00D579F6"/>
    <w:rsid w:val="00D70385"/>
    <w:rsid w:val="00D70BE3"/>
    <w:rsid w:val="00D77C9B"/>
    <w:rsid w:val="00D84800"/>
    <w:rsid w:val="00D9285D"/>
    <w:rsid w:val="00D92C74"/>
    <w:rsid w:val="00D93391"/>
    <w:rsid w:val="00D96FF5"/>
    <w:rsid w:val="00DA2386"/>
    <w:rsid w:val="00DA3235"/>
    <w:rsid w:val="00DA3797"/>
    <w:rsid w:val="00DB55C0"/>
    <w:rsid w:val="00DC44C2"/>
    <w:rsid w:val="00DC683C"/>
    <w:rsid w:val="00DD26AC"/>
    <w:rsid w:val="00DD573F"/>
    <w:rsid w:val="00DD7832"/>
    <w:rsid w:val="00DE310B"/>
    <w:rsid w:val="00DE3484"/>
    <w:rsid w:val="00DF0EAD"/>
    <w:rsid w:val="00E011DE"/>
    <w:rsid w:val="00E01E2F"/>
    <w:rsid w:val="00E06CCC"/>
    <w:rsid w:val="00E13E9C"/>
    <w:rsid w:val="00E15960"/>
    <w:rsid w:val="00E17CA1"/>
    <w:rsid w:val="00E26484"/>
    <w:rsid w:val="00E3224D"/>
    <w:rsid w:val="00E33E09"/>
    <w:rsid w:val="00E34F00"/>
    <w:rsid w:val="00E448A7"/>
    <w:rsid w:val="00E52099"/>
    <w:rsid w:val="00E52109"/>
    <w:rsid w:val="00E5583A"/>
    <w:rsid w:val="00E6196B"/>
    <w:rsid w:val="00E63766"/>
    <w:rsid w:val="00E6436C"/>
    <w:rsid w:val="00E71B71"/>
    <w:rsid w:val="00E76386"/>
    <w:rsid w:val="00E81768"/>
    <w:rsid w:val="00E82434"/>
    <w:rsid w:val="00E82A88"/>
    <w:rsid w:val="00E83A1E"/>
    <w:rsid w:val="00E844E8"/>
    <w:rsid w:val="00E875D0"/>
    <w:rsid w:val="00E94CCE"/>
    <w:rsid w:val="00E96128"/>
    <w:rsid w:val="00E969A2"/>
    <w:rsid w:val="00E97945"/>
    <w:rsid w:val="00EA2F03"/>
    <w:rsid w:val="00EB194C"/>
    <w:rsid w:val="00EC5B21"/>
    <w:rsid w:val="00ED1B22"/>
    <w:rsid w:val="00ED1C99"/>
    <w:rsid w:val="00ED1E7F"/>
    <w:rsid w:val="00ED20E9"/>
    <w:rsid w:val="00EE30DF"/>
    <w:rsid w:val="00EE3910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31918"/>
    <w:rsid w:val="00F3299B"/>
    <w:rsid w:val="00F3314B"/>
    <w:rsid w:val="00F35D4A"/>
    <w:rsid w:val="00F40320"/>
    <w:rsid w:val="00F40657"/>
    <w:rsid w:val="00F41777"/>
    <w:rsid w:val="00F4258C"/>
    <w:rsid w:val="00F46FDE"/>
    <w:rsid w:val="00F50990"/>
    <w:rsid w:val="00F50AD2"/>
    <w:rsid w:val="00F53E67"/>
    <w:rsid w:val="00F54754"/>
    <w:rsid w:val="00F62473"/>
    <w:rsid w:val="00F6454C"/>
    <w:rsid w:val="00F66585"/>
    <w:rsid w:val="00F66F55"/>
    <w:rsid w:val="00F67801"/>
    <w:rsid w:val="00F67BB8"/>
    <w:rsid w:val="00F7221E"/>
    <w:rsid w:val="00F72B17"/>
    <w:rsid w:val="00F7689E"/>
    <w:rsid w:val="00F80163"/>
    <w:rsid w:val="00F80277"/>
    <w:rsid w:val="00F82AFF"/>
    <w:rsid w:val="00F83158"/>
    <w:rsid w:val="00F856D8"/>
    <w:rsid w:val="00F95CBB"/>
    <w:rsid w:val="00FA1C27"/>
    <w:rsid w:val="00FA479D"/>
    <w:rsid w:val="00FA7D32"/>
    <w:rsid w:val="00FB1216"/>
    <w:rsid w:val="00FB1567"/>
    <w:rsid w:val="00FB605C"/>
    <w:rsid w:val="00FB6FFF"/>
    <w:rsid w:val="00FC092A"/>
    <w:rsid w:val="00FC13D4"/>
    <w:rsid w:val="00FC5205"/>
    <w:rsid w:val="00FD3685"/>
    <w:rsid w:val="00FD5E52"/>
    <w:rsid w:val="00FD65B8"/>
    <w:rsid w:val="00FE20D5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FEE3-4937-4B91-A76F-95653C00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6297</Words>
  <Characters>35895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Куприянова Лидия Михайловна</cp:lastModifiedBy>
  <cp:revision>19</cp:revision>
  <cp:lastPrinted>2022-09-16T02:50:00Z</cp:lastPrinted>
  <dcterms:created xsi:type="dcterms:W3CDTF">2022-08-09T06:51:00Z</dcterms:created>
  <dcterms:modified xsi:type="dcterms:W3CDTF">2022-09-16T02:56:00Z</dcterms:modified>
</cp:coreProperties>
</file>