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6B128C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3ADBC4915C324242B85A414E87C288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6B128C" w:rsidP="00620610">
      <w:pPr>
        <w:pStyle w:val="-4"/>
      </w:pPr>
      <w:sdt>
        <w:sdtPr>
          <w:id w:val="1231734804"/>
          <w:placeholder>
            <w:docPart w:val="FD3D72B3596C4B09B3D2713D10FCF2A5"/>
          </w:placeholder>
          <w:text/>
        </w:sdtPr>
        <w:sdtEndPr/>
        <w:sdtContent>
          <w:r w:rsidR="00150CAB">
            <w:t>сорок четвертое</w:t>
          </w:r>
        </w:sdtContent>
      </w:sdt>
      <w:r w:rsidR="00620610">
        <w:t xml:space="preserve"> заседание</w:t>
      </w:r>
    </w:p>
    <w:p w:rsidR="002C1356" w:rsidRDefault="009737DB" w:rsidP="002C1356">
      <w:pPr>
        <w:pStyle w:val="-7"/>
      </w:pPr>
      <w:fldSimple w:instr=" DOCPROPERTY  &quot;Тип документа&quot;  \* MERGEFORMAT ">
        <w:r w:rsidR="00150CAB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03D906A199E94A48B36020FEB2EF677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150CAB">
            <w:t>22 ноября 2022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3A09CE9EBF194DC6981A39EE9516A890"/>
          </w:placeholder>
          <w:text/>
        </w:sdtPr>
        <w:sdtEndPr/>
        <w:sdtContent>
          <w:r w:rsidR="00C00125">
            <w:t>221</w:t>
          </w:r>
          <w:r w:rsidR="00ED7495">
            <w:t>–НА</w:t>
          </w:r>
        </w:sdtContent>
      </w:sdt>
      <w:bookmarkEnd w:id="0"/>
    </w:p>
    <w:p w:rsidR="00D50B4A" w:rsidRDefault="006B128C" w:rsidP="00150CAB">
      <w:pPr>
        <w:pStyle w:val="-a"/>
      </w:pPr>
      <w:sdt>
        <w:sdtPr>
          <w:alias w:val="Название"/>
          <w:tag w:val=""/>
          <w:id w:val="-300162835"/>
          <w:placeholder>
            <w:docPart w:val="C27DECA2ABF74F9583C69F1BED907E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0CAB">
            <w:t>О прогнозном плане приватизации муниципального имущества муниципального образования Юргинский муниципальный округ на 2023 год</w:t>
          </w:r>
        </w:sdtContent>
      </w:sdt>
    </w:p>
    <w:p w:rsidR="00620610" w:rsidRDefault="00150CAB" w:rsidP="006251A8">
      <w:pPr>
        <w:spacing w:line="276" w:lineRule="auto"/>
      </w:pPr>
      <w:r w:rsidRPr="00150CAB">
        <w:t>В соответствии с Гражданским коде</w:t>
      </w:r>
      <w:r>
        <w:t>ксом Российской Федерации,</w:t>
      </w:r>
      <w:r w:rsidRPr="00150CAB">
        <w:t xml:space="preserve"> Федеральным законом от</w:t>
      </w:r>
      <w:r>
        <w:t> 21.12.2001 № </w:t>
      </w:r>
      <w:r w:rsidRPr="00150CAB">
        <w:t>178</w:t>
      </w:r>
      <w:r>
        <w:t>–</w:t>
      </w:r>
      <w:r w:rsidRPr="00150CAB">
        <w:t>ФЗ «О приватизации государственн</w:t>
      </w:r>
      <w:r>
        <w:t>ого и муниципального имущества»,</w:t>
      </w:r>
      <w:r w:rsidRPr="00150CAB">
        <w:t xml:space="preserve"> Феде</w:t>
      </w:r>
      <w:r>
        <w:t>ральным законом от 06.10.2003 № </w:t>
      </w:r>
      <w:r w:rsidRPr="00150CAB">
        <w:t>131</w:t>
      </w:r>
      <w:r>
        <w:t>–</w:t>
      </w:r>
      <w:r w:rsidRPr="00150CAB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муниципального округа от 30.09.2021 №</w:t>
      </w:r>
      <w:r>
        <w:t> </w:t>
      </w:r>
      <w:r w:rsidRPr="00150CAB">
        <w:t>148</w:t>
      </w:r>
      <w:r>
        <w:t>–</w:t>
      </w:r>
      <w:r w:rsidRPr="00150CAB">
        <w:t xml:space="preserve">НА, руководствуясь статьей 27 Устава </w:t>
      </w:r>
      <w:r w:rsidR="00040CA0">
        <w:rPr>
          <w:szCs w:val="26"/>
        </w:rPr>
        <w:t>муниципального образования Юргинский муниципаль</w:t>
      </w:r>
      <w:r w:rsidR="009737DB">
        <w:rPr>
          <w:szCs w:val="26"/>
        </w:rPr>
        <w:t>ный округ Кемеровской области – </w:t>
      </w:r>
      <w:r w:rsidR="00040CA0">
        <w:rPr>
          <w:szCs w:val="26"/>
        </w:rPr>
        <w:t>Кузбасса</w:t>
      </w:r>
      <w:r w:rsidRPr="00150CAB">
        <w:t>, Совет народных депутатов Юргинского муниципального округа</w:t>
      </w:r>
    </w:p>
    <w:p w:rsidR="006251A8" w:rsidRDefault="006251A8" w:rsidP="00150CAB">
      <w:pPr>
        <w:rPr>
          <w:b/>
        </w:rPr>
      </w:pPr>
    </w:p>
    <w:p w:rsidR="00150CAB" w:rsidRDefault="00150CAB" w:rsidP="00150CAB">
      <w:pPr>
        <w:rPr>
          <w:b/>
        </w:rPr>
      </w:pPr>
      <w:r>
        <w:rPr>
          <w:b/>
        </w:rPr>
        <w:t>РЕШИЛ:</w:t>
      </w:r>
    </w:p>
    <w:p w:rsidR="00150CAB" w:rsidRDefault="00150CAB" w:rsidP="006251A8">
      <w:pPr>
        <w:pStyle w:val="-10"/>
        <w:spacing w:line="276" w:lineRule="auto"/>
      </w:pPr>
      <w:r w:rsidRPr="00150CAB">
        <w:t>Утвердить Прогнозный план приватизации муниципального имущества муниципального образования Юргинского муниципального округа на 2023 год согласно Приложению к настоящему решению</w:t>
      </w:r>
      <w:r>
        <w:t>.</w:t>
      </w:r>
    </w:p>
    <w:p w:rsidR="00150CAB" w:rsidRDefault="00150CAB" w:rsidP="006251A8">
      <w:pPr>
        <w:pStyle w:val="-10"/>
        <w:spacing w:line="276" w:lineRule="auto"/>
      </w:pPr>
      <w:r w:rsidRPr="00150CAB">
        <w:t>Настоящее решение опубликовать в газете «Юргинские ведомости»</w:t>
      </w:r>
      <w:r>
        <w:t xml:space="preserve"> и разместить в информационно–</w:t>
      </w:r>
      <w:r w:rsidRPr="00150CAB">
        <w:t>телекоммуникационной сети «Интернет» на официальном сайте администрации Юргинского муниципального округа.</w:t>
      </w:r>
    </w:p>
    <w:p w:rsidR="00150CAB" w:rsidRDefault="00150CAB" w:rsidP="006251A8">
      <w:pPr>
        <w:pStyle w:val="-10"/>
        <w:spacing w:line="276" w:lineRule="auto"/>
      </w:pPr>
      <w:r w:rsidRPr="00150CAB">
        <w:t>Настоящее решение вступает в силу с момента его официального опубликования в газете «Юргинские ведомости».</w:t>
      </w:r>
    </w:p>
    <w:p w:rsidR="00150CAB" w:rsidRPr="00150CAB" w:rsidRDefault="007344AC" w:rsidP="006251A8">
      <w:pPr>
        <w:pStyle w:val="-10"/>
        <w:spacing w:line="276" w:lineRule="auto"/>
      </w:pPr>
      <w:proofErr w:type="gramStart"/>
      <w:r>
        <w:t>Контроль за</w:t>
      </w:r>
      <w:proofErr w:type="gramEnd"/>
      <w:r>
        <w:t xml:space="preserve"> исполнением </w:t>
      </w:r>
      <w:r w:rsidR="00150CAB" w:rsidRPr="00150CAB">
        <w:t>настоящего решения возложить на постоянную комиссию Совета народных депутатов Юргинского муниципального округа</w:t>
      </w:r>
      <w:r>
        <w:t xml:space="preserve"> первого созыва</w:t>
      </w:r>
      <w:r w:rsidR="00150CAB" w:rsidRPr="00150CAB">
        <w:t xml:space="preserve"> по бюджету, налогам, финансовой и экономической политике</w:t>
      </w:r>
      <w:r w:rsidR="00150CAB">
        <w:t>.</w:t>
      </w:r>
    </w:p>
    <w:p w:rsidR="00262D24" w:rsidRDefault="003B6D74" w:rsidP="00834A8A">
      <w:pPr>
        <w:pStyle w:val="af1"/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A6143ABBB8E8462CBEBDD99337501210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 xml:space="preserve">И. Я. </w:t>
          </w:r>
          <w:proofErr w:type="spellStart"/>
          <w:r>
            <w:t>Бережнова</w:t>
          </w:r>
          <w:proofErr w:type="spellEnd"/>
        </w:sdtContent>
      </w:sdt>
    </w:p>
    <w:p w:rsidR="00150CAB" w:rsidRPr="00834A8A" w:rsidRDefault="00150CAB" w:rsidP="00834A8A">
      <w:pPr>
        <w:pStyle w:val="af1"/>
      </w:pPr>
      <w:r>
        <w:t>Глава Юргинского муниципального округа</w:t>
      </w:r>
      <w:r>
        <w:tab/>
        <w:t>Д. К. Дадашов</w:t>
      </w:r>
    </w:p>
    <w:p w:rsidR="00150CAB" w:rsidRDefault="00C00125" w:rsidP="00150CAB">
      <w:pPr>
        <w:pStyle w:val="af1"/>
        <w:spacing w:before="0"/>
      </w:pPr>
      <w:r>
        <w:t xml:space="preserve">22 </w:t>
      </w:r>
      <w:r w:rsidR="00150CAB">
        <w:t>ноября 2022 г</w:t>
      </w:r>
      <w:r w:rsidR="006B128C">
        <w:t>ода</w:t>
      </w:r>
      <w:bookmarkStart w:id="1" w:name="_GoBack"/>
      <w:bookmarkEnd w:id="1"/>
    </w:p>
    <w:p w:rsidR="00150CAB" w:rsidRDefault="00150CAB" w:rsidP="00150CAB">
      <w:pPr>
        <w:pStyle w:val="af1"/>
        <w:spacing w:before="0"/>
        <w:sectPr w:rsidR="00150CAB" w:rsidSect="007D4782">
          <w:headerReference w:type="default" r:id="rId11"/>
          <w:pgSz w:w="11906" w:h="16838" w:code="9"/>
          <w:pgMar w:top="851" w:right="567" w:bottom="425" w:left="1418" w:header="709" w:footer="709" w:gutter="0"/>
          <w:cols w:space="708"/>
          <w:docGrid w:linePitch="360"/>
        </w:sectPr>
      </w:pPr>
    </w:p>
    <w:p w:rsidR="00150CAB" w:rsidRPr="00E30676" w:rsidRDefault="00150CAB" w:rsidP="00C3115D">
      <w:pPr>
        <w:pStyle w:val="-e"/>
      </w:pPr>
      <w:r>
        <w:lastRenderedPageBreak/>
        <w:t xml:space="preserve">Приложение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 w:rsidRPr="00831023">
        <w:instrText xml:space="preserve"> </w:instrText>
      </w:r>
      <w:r>
        <w:instrText xml:space="preserve">Приложение </w:instrText>
      </w:r>
      <w:r>
        <w:fldChar w:fldCharType="separate"/>
      </w:r>
      <w:r w:rsidRPr="00150CAB">
        <w:rPr>
          <w:noProof/>
        </w:rPr>
        <w:t>1</w:t>
      </w:r>
      <w:r>
        <w:fldChar w:fldCharType="end"/>
      </w:r>
      <w:r>
        <w:t xml:space="preserve"> </w:t>
      </w:r>
      <w:r>
        <w:br/>
        <w:t>к решению Совета народных депутатов</w:t>
      </w:r>
      <w:r>
        <w:br/>
        <w:t>Юргинского муниципального округа</w:t>
      </w:r>
      <w:r>
        <w:br/>
        <w:t xml:space="preserve">от </w:t>
      </w:r>
      <w:sdt>
        <w:sdtPr>
          <w:alias w:val="Дата публикации"/>
          <w:tag w:val=""/>
          <w:id w:val="-1470053805"/>
          <w:lock w:val="contentLocked"/>
          <w:placeholder>
            <w:docPart w:val="D98428C9ED84402DA573319071C5FBF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>
            <w:t>22 ноября 2022 года</w:t>
          </w:r>
        </w:sdtContent>
      </w:sdt>
      <w:r>
        <w:t xml:space="preserve"> № </w:t>
      </w:r>
      <w:r w:rsidR="009737DB">
        <w:t>221–</w:t>
      </w:r>
      <w:r w:rsidR="00C00125">
        <w:t>НА</w:t>
      </w:r>
    </w:p>
    <w:p w:rsidR="00150CAB" w:rsidRDefault="00150CAB" w:rsidP="00150CAB">
      <w:pPr>
        <w:pStyle w:val="-f"/>
      </w:pPr>
      <w:r>
        <w:t>Прогнозный план приватизации муниципального имущества муниципального образования Юргинского муниципального округа на 2023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7"/>
        <w:gridCol w:w="3047"/>
        <w:gridCol w:w="2488"/>
        <w:gridCol w:w="1943"/>
        <w:gridCol w:w="2012"/>
      </w:tblGrid>
      <w:tr w:rsidR="00150CAB" w:rsidTr="00D13583">
        <w:tc>
          <w:tcPr>
            <w:tcW w:w="647" w:type="dxa"/>
          </w:tcPr>
          <w:p w:rsidR="00150CAB" w:rsidRDefault="00150CAB" w:rsidP="00150CAB">
            <w:pPr>
              <w:ind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47" w:type="dxa"/>
          </w:tcPr>
          <w:p w:rsidR="00150CAB" w:rsidRDefault="00150CAB" w:rsidP="00150CAB">
            <w:pPr>
              <w:ind w:firstLine="0"/>
            </w:pPr>
            <w:r>
              <w:t>Наименование и краткая характеристика</w:t>
            </w:r>
          </w:p>
        </w:tc>
        <w:tc>
          <w:tcPr>
            <w:tcW w:w="2488" w:type="dxa"/>
          </w:tcPr>
          <w:p w:rsidR="00150CAB" w:rsidRDefault="00150CAB" w:rsidP="00150CAB">
            <w:pPr>
              <w:ind w:firstLine="0"/>
            </w:pPr>
            <w:r>
              <w:t>Адрес</w:t>
            </w:r>
          </w:p>
        </w:tc>
        <w:tc>
          <w:tcPr>
            <w:tcW w:w="1943" w:type="dxa"/>
          </w:tcPr>
          <w:p w:rsidR="00150CAB" w:rsidRDefault="00150CAB" w:rsidP="00150CAB">
            <w:pPr>
              <w:ind w:firstLine="0"/>
            </w:pPr>
            <w:r>
              <w:t>Способ приватизации</w:t>
            </w:r>
          </w:p>
        </w:tc>
        <w:tc>
          <w:tcPr>
            <w:tcW w:w="2012" w:type="dxa"/>
          </w:tcPr>
          <w:p w:rsidR="00150CAB" w:rsidRDefault="00150CAB" w:rsidP="00150CAB">
            <w:pPr>
              <w:ind w:firstLine="0"/>
            </w:pPr>
            <w:proofErr w:type="gramStart"/>
            <w:r>
              <w:t>Предполагаемых</w:t>
            </w:r>
            <w:proofErr w:type="gramEnd"/>
            <w:r>
              <w:t xml:space="preserve"> срок приватизации</w:t>
            </w:r>
          </w:p>
        </w:tc>
      </w:tr>
      <w:tr w:rsidR="00150CAB" w:rsidTr="00D13583">
        <w:tc>
          <w:tcPr>
            <w:tcW w:w="647" w:type="dxa"/>
          </w:tcPr>
          <w:p w:rsidR="00150CAB" w:rsidRDefault="00150CAB" w:rsidP="00150CAB">
            <w:pPr>
              <w:ind w:firstLine="0"/>
            </w:pPr>
            <w:r>
              <w:t>1.</w:t>
            </w:r>
          </w:p>
        </w:tc>
        <w:tc>
          <w:tcPr>
            <w:tcW w:w="3047" w:type="dxa"/>
          </w:tcPr>
          <w:p w:rsidR="00150CAB" w:rsidRDefault="00150CAB" w:rsidP="00150CAB">
            <w:pPr>
              <w:ind w:firstLine="0"/>
            </w:pPr>
            <w:r w:rsidRPr="00150CAB">
              <w:t>Нежилое здание</w:t>
            </w:r>
          </w:p>
        </w:tc>
        <w:tc>
          <w:tcPr>
            <w:tcW w:w="2488" w:type="dxa"/>
          </w:tcPr>
          <w:p w:rsidR="00150CAB" w:rsidRDefault="00150CAB" w:rsidP="00150CAB">
            <w:pPr>
              <w:ind w:firstLine="0"/>
            </w:pPr>
            <w:r>
              <w:t>Кемеровская область</w:t>
            </w:r>
            <w:r w:rsidR="00772A93">
              <w:t> – </w:t>
            </w:r>
            <w:r>
              <w:t>Кузбасс, Юргинский район,</w:t>
            </w:r>
          </w:p>
          <w:p w:rsidR="00150CAB" w:rsidRDefault="00150CAB" w:rsidP="00150CAB">
            <w:pPr>
              <w:ind w:firstLine="0"/>
            </w:pPr>
            <w:r>
              <w:t>п. Юргинский,</w:t>
            </w:r>
          </w:p>
          <w:p w:rsidR="00150CAB" w:rsidRDefault="00150CAB" w:rsidP="00150CAB">
            <w:pPr>
              <w:ind w:firstLine="0"/>
            </w:pPr>
            <w:r>
              <w:t>ул. Садовая, д. 32</w:t>
            </w:r>
          </w:p>
        </w:tc>
        <w:tc>
          <w:tcPr>
            <w:tcW w:w="1943" w:type="dxa"/>
          </w:tcPr>
          <w:p w:rsidR="00150CAB" w:rsidRDefault="00150CAB" w:rsidP="00150CAB">
            <w:pPr>
              <w:ind w:firstLine="0"/>
            </w:pPr>
            <w:r w:rsidRPr="00150CAB">
              <w:t>аукцион, публичное предложение, продажа без объявления цены</w:t>
            </w:r>
          </w:p>
        </w:tc>
        <w:tc>
          <w:tcPr>
            <w:tcW w:w="2012" w:type="dxa"/>
          </w:tcPr>
          <w:p w:rsidR="00150CAB" w:rsidRDefault="00150CAB" w:rsidP="00150CAB">
            <w:pPr>
              <w:ind w:firstLine="0"/>
            </w:pPr>
            <w:r>
              <w:t>I–IV квартал</w:t>
            </w:r>
          </w:p>
          <w:p w:rsidR="00150CAB" w:rsidRDefault="00150CAB" w:rsidP="00150CAB">
            <w:pPr>
              <w:ind w:firstLine="0"/>
            </w:pPr>
            <w:r>
              <w:t>2023г.</w:t>
            </w:r>
          </w:p>
        </w:tc>
      </w:tr>
      <w:tr w:rsidR="00150CAB" w:rsidTr="00D13583">
        <w:tc>
          <w:tcPr>
            <w:tcW w:w="647" w:type="dxa"/>
          </w:tcPr>
          <w:p w:rsidR="00150CAB" w:rsidRDefault="00150CAB" w:rsidP="00150CAB">
            <w:pPr>
              <w:ind w:firstLine="0"/>
            </w:pPr>
            <w:r>
              <w:t>2.</w:t>
            </w:r>
          </w:p>
        </w:tc>
        <w:tc>
          <w:tcPr>
            <w:tcW w:w="3047" w:type="dxa"/>
          </w:tcPr>
          <w:p w:rsidR="00150CAB" w:rsidRDefault="00150CAB" w:rsidP="00150CAB">
            <w:pPr>
              <w:ind w:firstLine="0"/>
            </w:pPr>
            <w:r w:rsidRPr="00150CAB">
              <w:t>Нежилое здание</w:t>
            </w:r>
          </w:p>
        </w:tc>
        <w:tc>
          <w:tcPr>
            <w:tcW w:w="2488" w:type="dxa"/>
          </w:tcPr>
          <w:p w:rsidR="00150CAB" w:rsidRDefault="00150CAB" w:rsidP="00150CAB">
            <w:pPr>
              <w:ind w:firstLine="0"/>
            </w:pPr>
            <w:r>
              <w:t>Кемеровская область –</w:t>
            </w:r>
            <w:r w:rsidR="00772A93">
              <w:t> Кузбасс,</w:t>
            </w:r>
            <w:r>
              <w:t xml:space="preserve"> Юргинский район, п.</w:t>
            </w:r>
            <w:r w:rsidR="00772A93">
              <w:t> </w:t>
            </w:r>
            <w:r>
              <w:t>ст.</w:t>
            </w:r>
            <w:r w:rsidR="00772A93">
              <w:t> </w:t>
            </w:r>
            <w:proofErr w:type="spellStart"/>
            <w:r>
              <w:t>Таскаево</w:t>
            </w:r>
            <w:proofErr w:type="spellEnd"/>
            <w:r>
              <w:t xml:space="preserve">, </w:t>
            </w:r>
          </w:p>
          <w:p w:rsidR="00150CAB" w:rsidRDefault="00150CAB" w:rsidP="00772A93">
            <w:pPr>
              <w:ind w:firstLine="0"/>
            </w:pPr>
            <w:r>
              <w:t>ул.</w:t>
            </w:r>
            <w:r w:rsidR="00772A93">
              <w:t> Железнодорожная, д. </w:t>
            </w:r>
            <w:r>
              <w:t>10</w:t>
            </w:r>
          </w:p>
        </w:tc>
        <w:tc>
          <w:tcPr>
            <w:tcW w:w="1943" w:type="dxa"/>
          </w:tcPr>
          <w:p w:rsidR="00150CAB" w:rsidRDefault="00772A93" w:rsidP="00150CAB">
            <w:pPr>
              <w:ind w:firstLine="0"/>
            </w:pPr>
            <w:r w:rsidRPr="00772A93">
              <w:t>аукцион, публичное предложение, продажа без объявления цены</w:t>
            </w:r>
          </w:p>
        </w:tc>
        <w:tc>
          <w:tcPr>
            <w:tcW w:w="2012" w:type="dxa"/>
          </w:tcPr>
          <w:p w:rsidR="00772A93" w:rsidRDefault="00772A93" w:rsidP="00772A93">
            <w:pPr>
              <w:ind w:firstLine="0"/>
            </w:pPr>
            <w:r>
              <w:t>I–IV квартал</w:t>
            </w:r>
          </w:p>
          <w:p w:rsidR="00150CAB" w:rsidRDefault="00772A93" w:rsidP="00772A93">
            <w:pPr>
              <w:ind w:firstLine="0"/>
            </w:pPr>
            <w:r>
              <w:t>2023г.</w:t>
            </w:r>
          </w:p>
        </w:tc>
      </w:tr>
    </w:tbl>
    <w:p w:rsidR="00150CAB" w:rsidRDefault="00150CAB" w:rsidP="00150CAB"/>
    <w:p w:rsidR="00150CAB" w:rsidRDefault="00150CAB" w:rsidP="00150CAB">
      <w:pPr>
        <w:pStyle w:val="af1"/>
        <w:spacing w:before="0"/>
        <w:jc w:val="right"/>
      </w:pPr>
    </w:p>
    <w:sectPr w:rsidR="00150CAB" w:rsidSect="007D4782"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06" w:rsidRDefault="00976706" w:rsidP="000F5D19">
      <w:r>
        <w:separator/>
      </w:r>
    </w:p>
  </w:endnote>
  <w:endnote w:type="continuationSeparator" w:id="0">
    <w:p w:rsidR="00976706" w:rsidRDefault="00976706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06" w:rsidRDefault="00976706" w:rsidP="000F5D19">
      <w:r>
        <w:separator/>
      </w:r>
    </w:p>
  </w:footnote>
  <w:footnote w:type="continuationSeparator" w:id="0">
    <w:p w:rsidR="00976706" w:rsidRDefault="00976706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43E3D56"/>
    <w:multiLevelType w:val="multilevel"/>
    <w:tmpl w:val="09BCF03C"/>
    <w:numStyleLink w:val="a0"/>
  </w:abstractNum>
  <w:abstractNum w:abstractNumId="3">
    <w:nsid w:val="173F0DFA"/>
    <w:multiLevelType w:val="multilevel"/>
    <w:tmpl w:val="8ADEEA60"/>
    <w:numStyleLink w:val="a1"/>
  </w:abstractNum>
  <w:abstractNum w:abstractNumId="4">
    <w:nsid w:val="1CD83952"/>
    <w:multiLevelType w:val="multilevel"/>
    <w:tmpl w:val="09BCF03C"/>
    <w:numStyleLink w:val="a0"/>
  </w:abstractNum>
  <w:abstractNum w:abstractNumId="5">
    <w:nsid w:val="254F701F"/>
    <w:multiLevelType w:val="multilevel"/>
    <w:tmpl w:val="09BCF03C"/>
    <w:numStyleLink w:val="a0"/>
  </w:abstractNum>
  <w:abstractNum w:abstractNumId="6">
    <w:nsid w:val="3CE14427"/>
    <w:multiLevelType w:val="multilevel"/>
    <w:tmpl w:val="8ADEEA60"/>
    <w:numStyleLink w:val="a1"/>
  </w:abstractNum>
  <w:abstractNum w:abstractNumId="7">
    <w:nsid w:val="4AF25F2E"/>
    <w:multiLevelType w:val="multilevel"/>
    <w:tmpl w:val="693C8C02"/>
    <w:numStyleLink w:val="a"/>
  </w:abstractNum>
  <w:abstractNum w:abstractNumId="8">
    <w:nsid w:val="4DE749CE"/>
    <w:multiLevelType w:val="multilevel"/>
    <w:tmpl w:val="09BCF03C"/>
    <w:numStyleLink w:val="a0"/>
  </w:abstractNum>
  <w:abstractNum w:abstractNumId="9">
    <w:nsid w:val="4E5845A7"/>
    <w:multiLevelType w:val="multilevel"/>
    <w:tmpl w:val="8ADEEA60"/>
    <w:numStyleLink w:val="a1"/>
  </w:abstractNum>
  <w:abstractNum w:abstractNumId="10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1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2">
    <w:nsid w:val="7B9129FC"/>
    <w:multiLevelType w:val="multilevel"/>
    <w:tmpl w:val="09BCF03C"/>
    <w:numStyleLink w:val="a0"/>
  </w:abstractNum>
  <w:abstractNum w:abstractNumId="13">
    <w:nsid w:val="7CB56D1E"/>
    <w:multiLevelType w:val="multilevel"/>
    <w:tmpl w:val="8ADEEA60"/>
    <w:numStyleLink w:val="a1"/>
  </w:abstractNum>
  <w:abstractNum w:abstractNumId="14">
    <w:nsid w:val="7DF163C9"/>
    <w:multiLevelType w:val="multilevel"/>
    <w:tmpl w:val="8ADEEA60"/>
    <w:numStyleLink w:val="a1"/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14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AB"/>
    <w:rsid w:val="00040CA0"/>
    <w:rsid w:val="000D7D3C"/>
    <w:rsid w:val="000F5D19"/>
    <w:rsid w:val="00150CAB"/>
    <w:rsid w:val="001831B1"/>
    <w:rsid w:val="00262D24"/>
    <w:rsid w:val="002C1356"/>
    <w:rsid w:val="0033652D"/>
    <w:rsid w:val="003724A9"/>
    <w:rsid w:val="003B6D74"/>
    <w:rsid w:val="00497767"/>
    <w:rsid w:val="00593D71"/>
    <w:rsid w:val="005A164E"/>
    <w:rsid w:val="00620610"/>
    <w:rsid w:val="006251A8"/>
    <w:rsid w:val="006B128C"/>
    <w:rsid w:val="007344AC"/>
    <w:rsid w:val="00772A93"/>
    <w:rsid w:val="007768AB"/>
    <w:rsid w:val="007D4782"/>
    <w:rsid w:val="00831023"/>
    <w:rsid w:val="00834A8A"/>
    <w:rsid w:val="00867CF7"/>
    <w:rsid w:val="009737DB"/>
    <w:rsid w:val="00976706"/>
    <w:rsid w:val="009F76B0"/>
    <w:rsid w:val="00A907E3"/>
    <w:rsid w:val="00B933D4"/>
    <w:rsid w:val="00C00125"/>
    <w:rsid w:val="00C3115D"/>
    <w:rsid w:val="00C44C6A"/>
    <w:rsid w:val="00C81568"/>
    <w:rsid w:val="00CE16B1"/>
    <w:rsid w:val="00D038F8"/>
    <w:rsid w:val="00D13583"/>
    <w:rsid w:val="00D50B4A"/>
    <w:rsid w:val="00E30676"/>
    <w:rsid w:val="00E42CE1"/>
    <w:rsid w:val="00E803C1"/>
    <w:rsid w:val="00ED7495"/>
    <w:rsid w:val="00EF1CC0"/>
    <w:rsid w:val="00F073A2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DBC4915C324242B85A414E87C28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E4BC5-73F9-4540-BF9C-F7348127AB20}"/>
      </w:docPartPr>
      <w:docPartBody>
        <w:p w:rsidR="000425D4" w:rsidRDefault="00FA5D14">
          <w:pPr>
            <w:pStyle w:val="3ADBC4915C324242B85A414E87C2885D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FD3D72B3596C4B09B3D2713D10FCF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7ABB1-DB3A-437B-90FC-066713DEB612}"/>
      </w:docPartPr>
      <w:docPartBody>
        <w:p w:rsidR="000425D4" w:rsidRDefault="00FA5D14">
          <w:pPr>
            <w:pStyle w:val="FD3D72B3596C4B09B3D2713D10FCF2A5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03D906A199E94A48B36020FEB2EF6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FC9B1-3584-4703-BD71-5EDE510042B3}"/>
      </w:docPartPr>
      <w:docPartBody>
        <w:p w:rsidR="000425D4" w:rsidRDefault="00FA5D14">
          <w:pPr>
            <w:pStyle w:val="03D906A199E94A48B36020FEB2EF6779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3A09CE9EBF194DC6981A39EE9516A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31970-9917-42B3-8E51-AA693A4BE5F3}"/>
      </w:docPartPr>
      <w:docPartBody>
        <w:p w:rsidR="000425D4" w:rsidRDefault="00FA5D14">
          <w:pPr>
            <w:pStyle w:val="3A09CE9EBF194DC6981A39EE9516A890"/>
          </w:pPr>
          <w:r>
            <w:t>____</w:t>
          </w:r>
        </w:p>
      </w:docPartBody>
    </w:docPart>
    <w:docPart>
      <w:docPartPr>
        <w:name w:val="C27DECA2ABF74F9583C69F1BED907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655F5-E4B6-4FFA-ABB0-439D0B1BE958}"/>
      </w:docPartPr>
      <w:docPartBody>
        <w:p w:rsidR="000425D4" w:rsidRDefault="00FA5D14">
          <w:pPr>
            <w:pStyle w:val="C27DECA2ABF74F9583C69F1BED907EE5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A6143ABBB8E8462CBEBDD99337501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DDA11-00BB-4775-859C-BC1B2CFB31F9}"/>
      </w:docPartPr>
      <w:docPartBody>
        <w:p w:rsidR="000425D4" w:rsidRDefault="00FA5D14">
          <w:pPr>
            <w:pStyle w:val="A6143ABBB8E8462CBEBDD99337501210"/>
          </w:pPr>
          <w:r w:rsidRPr="00C6132E">
            <w:rPr>
              <w:rStyle w:val="a3"/>
            </w:rPr>
            <w:t>[Руководитель]</w:t>
          </w:r>
        </w:p>
      </w:docPartBody>
    </w:docPart>
    <w:docPart>
      <w:docPartPr>
        <w:name w:val="D98428C9ED84402DA573319071C5F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E3080F-020F-458C-B604-3FB99D3FCB4E}"/>
      </w:docPartPr>
      <w:docPartBody>
        <w:p w:rsidR="000425D4" w:rsidRDefault="00453276" w:rsidP="00453276">
          <w:pPr>
            <w:pStyle w:val="D98428C9ED84402DA573319071C5FBF6"/>
          </w:pPr>
          <w:r w:rsidRPr="00C6132E">
            <w:rPr>
              <w:rStyle w:val="a3"/>
            </w:rPr>
            <w:t>[Дата публикации]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76"/>
    <w:rsid w:val="000425D4"/>
    <w:rsid w:val="00453276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3276"/>
    <w:rPr>
      <w:color w:val="808080"/>
    </w:rPr>
  </w:style>
  <w:style w:type="paragraph" w:customStyle="1" w:styleId="3ADBC4915C324242B85A414E87C2885D">
    <w:name w:val="3ADBC4915C324242B85A414E87C2885D"/>
  </w:style>
  <w:style w:type="paragraph" w:customStyle="1" w:styleId="FD3D72B3596C4B09B3D2713D10FCF2A5">
    <w:name w:val="FD3D72B3596C4B09B3D2713D10FCF2A5"/>
  </w:style>
  <w:style w:type="paragraph" w:customStyle="1" w:styleId="03D906A199E94A48B36020FEB2EF6779">
    <w:name w:val="03D906A199E94A48B36020FEB2EF6779"/>
  </w:style>
  <w:style w:type="paragraph" w:customStyle="1" w:styleId="3A09CE9EBF194DC6981A39EE9516A890">
    <w:name w:val="3A09CE9EBF194DC6981A39EE9516A890"/>
  </w:style>
  <w:style w:type="paragraph" w:customStyle="1" w:styleId="C27DECA2ABF74F9583C69F1BED907EE5">
    <w:name w:val="C27DECA2ABF74F9583C69F1BED907EE5"/>
  </w:style>
  <w:style w:type="paragraph" w:customStyle="1" w:styleId="501E69256C384ED2BD88D96A571EFF1F">
    <w:name w:val="501E69256C384ED2BD88D96A571EFF1F"/>
  </w:style>
  <w:style w:type="paragraph" w:customStyle="1" w:styleId="A6143ABBB8E8462CBEBDD99337501210">
    <w:name w:val="A6143ABBB8E8462CBEBDD99337501210"/>
  </w:style>
  <w:style w:type="paragraph" w:customStyle="1" w:styleId="D98428C9ED84402DA573319071C5FBF6">
    <w:name w:val="D98428C9ED84402DA573319071C5FBF6"/>
    <w:rsid w:val="00453276"/>
  </w:style>
  <w:style w:type="paragraph" w:customStyle="1" w:styleId="A196D23043E34E2AA12C0AC34210C19A">
    <w:name w:val="A196D23043E34E2AA12C0AC34210C19A"/>
    <w:rsid w:val="00453276"/>
  </w:style>
  <w:style w:type="paragraph" w:customStyle="1" w:styleId="BBC6BDED9F9D4B1BAD8FDD95C4C1BE79">
    <w:name w:val="BBC6BDED9F9D4B1BAD8FDD95C4C1BE79"/>
    <w:rsid w:val="00453276"/>
  </w:style>
  <w:style w:type="paragraph" w:customStyle="1" w:styleId="424FA52A6F11452EBE55DFFA4F13DACD">
    <w:name w:val="424FA52A6F11452EBE55DFFA4F13DACD"/>
    <w:rsid w:val="00453276"/>
  </w:style>
  <w:style w:type="paragraph" w:customStyle="1" w:styleId="12699F59965B48CE802C0D8A9C08484E">
    <w:name w:val="12699F59965B48CE802C0D8A9C08484E"/>
    <w:rsid w:val="004532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3276"/>
    <w:rPr>
      <w:color w:val="808080"/>
    </w:rPr>
  </w:style>
  <w:style w:type="paragraph" w:customStyle="1" w:styleId="3ADBC4915C324242B85A414E87C2885D">
    <w:name w:val="3ADBC4915C324242B85A414E87C2885D"/>
  </w:style>
  <w:style w:type="paragraph" w:customStyle="1" w:styleId="FD3D72B3596C4B09B3D2713D10FCF2A5">
    <w:name w:val="FD3D72B3596C4B09B3D2713D10FCF2A5"/>
  </w:style>
  <w:style w:type="paragraph" w:customStyle="1" w:styleId="03D906A199E94A48B36020FEB2EF6779">
    <w:name w:val="03D906A199E94A48B36020FEB2EF6779"/>
  </w:style>
  <w:style w:type="paragraph" w:customStyle="1" w:styleId="3A09CE9EBF194DC6981A39EE9516A890">
    <w:name w:val="3A09CE9EBF194DC6981A39EE9516A890"/>
  </w:style>
  <w:style w:type="paragraph" w:customStyle="1" w:styleId="C27DECA2ABF74F9583C69F1BED907EE5">
    <w:name w:val="C27DECA2ABF74F9583C69F1BED907EE5"/>
  </w:style>
  <w:style w:type="paragraph" w:customStyle="1" w:styleId="501E69256C384ED2BD88D96A571EFF1F">
    <w:name w:val="501E69256C384ED2BD88D96A571EFF1F"/>
  </w:style>
  <w:style w:type="paragraph" w:customStyle="1" w:styleId="A6143ABBB8E8462CBEBDD99337501210">
    <w:name w:val="A6143ABBB8E8462CBEBDD99337501210"/>
  </w:style>
  <w:style w:type="paragraph" w:customStyle="1" w:styleId="D98428C9ED84402DA573319071C5FBF6">
    <w:name w:val="D98428C9ED84402DA573319071C5FBF6"/>
    <w:rsid w:val="00453276"/>
  </w:style>
  <w:style w:type="paragraph" w:customStyle="1" w:styleId="A196D23043E34E2AA12C0AC34210C19A">
    <w:name w:val="A196D23043E34E2AA12C0AC34210C19A"/>
    <w:rsid w:val="00453276"/>
  </w:style>
  <w:style w:type="paragraph" w:customStyle="1" w:styleId="BBC6BDED9F9D4B1BAD8FDD95C4C1BE79">
    <w:name w:val="BBC6BDED9F9D4B1BAD8FDD95C4C1BE79"/>
    <w:rsid w:val="00453276"/>
  </w:style>
  <w:style w:type="paragraph" w:customStyle="1" w:styleId="424FA52A6F11452EBE55DFFA4F13DACD">
    <w:name w:val="424FA52A6F11452EBE55DFFA4F13DACD"/>
    <w:rsid w:val="00453276"/>
  </w:style>
  <w:style w:type="paragraph" w:customStyle="1" w:styleId="12699F59965B48CE802C0D8A9C08484E">
    <w:name w:val="12699F59965B48CE802C0D8A9C08484E"/>
    <w:rsid w:val="004532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A557A5-28D2-45F8-BE22-A69C47EE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13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прогнозном плане приватизации муниципального имущества муниципального образования Юргинский муниципальный округ на 2023 год</dc:title>
  <dc:creator>User</dc:creator>
  <cp:lastModifiedBy>User</cp:lastModifiedBy>
  <cp:revision>9</cp:revision>
  <dcterms:created xsi:type="dcterms:W3CDTF">2022-11-14T09:17:00Z</dcterms:created>
  <dcterms:modified xsi:type="dcterms:W3CDTF">2022-11-22T05:08:00Z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lpwstr>221–НА</vt:lpwstr>
  </property>
  <property fmtid="{D5CDD505-2E9C-101B-9397-08002B2CF9AE}" pid="3" name="Тип документа">
    <vt:lpwstr>Решение</vt:lpwstr>
  </property>
</Properties>
</file>