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2F9" w:rsidRDefault="009C12F9" w:rsidP="009C12F9">
      <w:pPr>
        <w:spacing w:after="0" w:line="240" w:lineRule="auto"/>
        <w:ind w:firstLine="709"/>
        <w:contextualSpacing/>
        <w:jc w:val="both"/>
        <w:rPr>
          <w:b/>
          <w:i/>
        </w:rPr>
      </w:pPr>
      <w:r w:rsidRPr="008D5D18">
        <w:rPr>
          <w:b/>
          <w:i/>
        </w:rPr>
        <w:t>пункт 1.</w:t>
      </w:r>
      <w:r>
        <w:rPr>
          <w:b/>
          <w:i/>
        </w:rPr>
        <w:t xml:space="preserve">1. </w:t>
      </w:r>
      <w:r w:rsidRPr="008D5D18">
        <w:rPr>
          <w:b/>
          <w:i/>
        </w:rPr>
        <w:t xml:space="preserve">Плана работы </w:t>
      </w:r>
      <w:r>
        <w:rPr>
          <w:b/>
          <w:i/>
        </w:rPr>
        <w:t xml:space="preserve">Ревизионной комиссии Юргинского муниципального округа </w:t>
      </w:r>
      <w:r w:rsidRPr="008D5D18">
        <w:rPr>
          <w:b/>
          <w:i/>
        </w:rPr>
        <w:t xml:space="preserve"> на 202</w:t>
      </w:r>
      <w:r>
        <w:rPr>
          <w:b/>
          <w:i/>
        </w:rPr>
        <w:t xml:space="preserve">2 </w:t>
      </w:r>
      <w:r w:rsidRPr="008D5D18">
        <w:rPr>
          <w:b/>
          <w:i/>
        </w:rPr>
        <w:t>год</w:t>
      </w:r>
    </w:p>
    <w:p w:rsidR="009C12F9" w:rsidRPr="008D5D18" w:rsidRDefault="009C12F9" w:rsidP="009C12F9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081699" w:rsidRDefault="00081699" w:rsidP="000816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23794">
        <w:rPr>
          <w:rFonts w:ascii="Times New Roman" w:hAnsi="Times New Roman" w:cs="Times New Roman"/>
        </w:rPr>
        <w:t xml:space="preserve">«Контроль, за законностью и эффективностью использования средств местного бюджета, а также иных средств, в случаях предусмотренных законодательством Российской Федерации, выделенных </w:t>
      </w:r>
      <w:proofErr w:type="spellStart"/>
      <w:r w:rsidRPr="00223794">
        <w:rPr>
          <w:rFonts w:ascii="Times New Roman" w:hAnsi="Times New Roman" w:cs="Times New Roman"/>
        </w:rPr>
        <w:t>Новоромановскому</w:t>
      </w:r>
      <w:proofErr w:type="spellEnd"/>
      <w:r w:rsidRPr="00223794">
        <w:rPr>
          <w:rFonts w:ascii="Times New Roman" w:hAnsi="Times New Roman" w:cs="Times New Roman"/>
        </w:rPr>
        <w:t xml:space="preserve"> территориальному управлению на реализацию  полномочий Юргинского муниципального округа по решению вопросов местного значения»</w:t>
      </w:r>
    </w:p>
    <w:p w:rsidR="00081699" w:rsidRPr="005063ED" w:rsidRDefault="00081699" w:rsidP="000816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3ED">
        <w:rPr>
          <w:rFonts w:ascii="Times New Roman" w:hAnsi="Times New Roman" w:cs="Times New Roman"/>
        </w:rPr>
        <w:t>Проверяемый период: 202</w:t>
      </w:r>
      <w:r>
        <w:rPr>
          <w:rFonts w:ascii="Times New Roman" w:hAnsi="Times New Roman" w:cs="Times New Roman"/>
        </w:rPr>
        <w:t>1</w:t>
      </w:r>
      <w:r w:rsidRPr="005063ED">
        <w:rPr>
          <w:rFonts w:ascii="Times New Roman" w:hAnsi="Times New Roman" w:cs="Times New Roman"/>
        </w:rPr>
        <w:t xml:space="preserve"> год.</w:t>
      </w:r>
    </w:p>
    <w:p w:rsidR="00081699" w:rsidRDefault="00081699" w:rsidP="000816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3ED">
        <w:rPr>
          <w:rFonts w:ascii="Times New Roman" w:hAnsi="Times New Roman" w:cs="Times New Roman"/>
        </w:rPr>
        <w:t xml:space="preserve">Объекты проверки:  </w:t>
      </w:r>
      <w:proofErr w:type="spellStart"/>
      <w:r w:rsidRPr="00223794">
        <w:rPr>
          <w:rFonts w:ascii="Times New Roman" w:hAnsi="Times New Roman" w:cs="Times New Roman"/>
        </w:rPr>
        <w:t>Новоромановское</w:t>
      </w:r>
      <w:proofErr w:type="spellEnd"/>
      <w:r w:rsidRPr="00223794">
        <w:rPr>
          <w:rFonts w:ascii="Times New Roman" w:hAnsi="Times New Roman" w:cs="Times New Roman"/>
        </w:rPr>
        <w:t xml:space="preserve"> территориальное управление Юргинского муниципального округа.  </w:t>
      </w:r>
    </w:p>
    <w:p w:rsidR="00081699" w:rsidRPr="00F97EC7" w:rsidRDefault="00081699" w:rsidP="0008169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5063ED">
        <w:rPr>
          <w:rFonts w:ascii="Times New Roman" w:hAnsi="Times New Roman" w:cs="Times New Roman"/>
        </w:rPr>
        <w:t xml:space="preserve">Направлено представление  № </w:t>
      </w:r>
      <w:r w:rsidRPr="00F97EC7">
        <w:rPr>
          <w:rFonts w:ascii="Times New Roman" w:hAnsi="Times New Roman" w:cs="Times New Roman"/>
        </w:rPr>
        <w:t xml:space="preserve">1   от 11.02.2022 – начальнику </w:t>
      </w:r>
      <w:proofErr w:type="spellStart"/>
      <w:r w:rsidRPr="00F97EC7">
        <w:rPr>
          <w:rFonts w:ascii="Times New Roman" w:hAnsi="Times New Roman" w:cs="Times New Roman"/>
        </w:rPr>
        <w:t>Новоромановского</w:t>
      </w:r>
      <w:proofErr w:type="spellEnd"/>
      <w:r w:rsidRPr="00F97EC7">
        <w:rPr>
          <w:rFonts w:ascii="Times New Roman" w:hAnsi="Times New Roman" w:cs="Times New Roman"/>
        </w:rPr>
        <w:t xml:space="preserve"> территориального управления  Кадочникову А.П.  принять меры по устранению нарушений в срок до 11.03.2022;  Представление № 2   от 11.02.2022 – </w:t>
      </w:r>
      <w:r>
        <w:rPr>
          <w:rFonts w:ascii="Times New Roman" w:hAnsi="Times New Roman" w:cs="Times New Roman"/>
        </w:rPr>
        <w:t>начальнику учетно-финансового отдела администрации Юргинского муниципального округа Солдатовой А.П.</w:t>
      </w:r>
      <w:r w:rsidRPr="00F97EC7">
        <w:rPr>
          <w:rFonts w:ascii="Times New Roman" w:hAnsi="Times New Roman" w:cs="Times New Roman"/>
        </w:rPr>
        <w:t xml:space="preserve">  принять меры по устранению нарушений в срок до 11.03.</w:t>
      </w:r>
      <w:r w:rsidRPr="004A3C0F">
        <w:rPr>
          <w:rFonts w:ascii="Times New Roman" w:hAnsi="Times New Roman" w:cs="Times New Roman"/>
        </w:rPr>
        <w:t xml:space="preserve">2022.   </w:t>
      </w:r>
    </w:p>
    <w:p w:rsidR="00081699" w:rsidRDefault="00081699" w:rsidP="00081699">
      <w:pPr>
        <w:spacing w:after="0" w:line="240" w:lineRule="auto"/>
        <w:contextualSpacing/>
        <w:jc w:val="both"/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3686"/>
        <w:gridCol w:w="2976"/>
        <w:gridCol w:w="3402"/>
      </w:tblGrid>
      <w:tr w:rsidR="00081699" w:rsidRPr="008D5D18" w:rsidTr="002E7DDE">
        <w:trPr>
          <w:trHeight w:val="60"/>
        </w:trPr>
        <w:tc>
          <w:tcPr>
            <w:tcW w:w="89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81699" w:rsidRPr="007D59CB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Выявлены нарушения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81699" w:rsidRPr="007D59CB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Реализованы предложения Ревизионной комиссии</w:t>
            </w: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30A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230A2">
              <w:rPr>
                <w:rFonts w:ascii="Times New Roman" w:hAnsi="Times New Roman" w:cs="Times New Roman"/>
              </w:rPr>
              <w:t>п</w:t>
            </w:r>
            <w:proofErr w:type="gramEnd"/>
            <w:r w:rsidRPr="004230A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699" w:rsidRPr="007D59CB" w:rsidRDefault="00081699" w:rsidP="002E7D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корреспондирующая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699" w:rsidRPr="007D59CB" w:rsidRDefault="00081699" w:rsidP="002E7D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699" w:rsidRPr="007D59CB" w:rsidRDefault="00081699" w:rsidP="002E7D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стоимостная оценка выявленных нарушений, тыс. рублей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81699" w:rsidRPr="007D59CB" w:rsidRDefault="00081699" w:rsidP="002E7D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9" w:rsidRPr="007D59CB" w:rsidRDefault="00081699" w:rsidP="002E7D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1699" w:rsidRPr="007D59CB" w:rsidRDefault="00081699" w:rsidP="002E7DD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нарушение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 xml:space="preserve">предложения Ревизионной комиссии Юргинского муниципального округа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комментарий реализации</w:t>
            </w: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230A2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</w:t>
            </w:r>
            <w:proofErr w:type="spellEnd"/>
            <w:proofErr w:type="gramEnd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161 Бюджетного кодекса РФ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Передача полномочий </w:t>
            </w:r>
            <w:proofErr w:type="spellStart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Новоромановского</w:t>
            </w:r>
            <w:proofErr w:type="spellEnd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территориального управления  по ведению бюджетного учета и формированию бюджетной отчетности Учетно-финансовому отделу  администрации Юргинского муниципального округа  не оформлена  соответствующим договором (соглашением).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Передачу полномочий по ведению бюджетного учета и составлению отчетности оформить в соответствии с положениями бюджетного законодательства.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С территориальными управлениями Юргинского муниципального округа заключены соглашения о передаче полномочий по  ведению учета учетно-финансовому отделу администрации Юргинского муниципального округа</w:t>
            </w: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п. 7, 8 Федерального стандарта N 274н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  единая учетная политика для всех учреждений, в отношении которых Учетно-финансовый отдел администрации Юргинского муниципального округа ведет  бюджетный  учет.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Учетно-финансовому отделу администрации Юргинского муниципального округа   принять</w:t>
            </w: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единую  учетную политику для всех учреждений, в отношении которых Учетно-финансовый отдел ведет  бюджетный  учет.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Распоряжением администрации Юргинского муниципального округа от 11.03.2022            № 266-р утверждено  Положение об учетной политике  в администрации Юргинского муниципального округа и территориальных управлениях</w:t>
            </w:r>
          </w:p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Юргинского муниципального округа</w:t>
            </w: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п.7 п.153, п.156 Приказа Минфина России от 28.12.2010 N 191н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составе пояснительной записки отсутствуют  Таблица N 1 "Сведения о направлениях деятельности",  Таблица N 4 "Сведения об основных положениях учетной политики". Не проведена </w:t>
            </w: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инвентаризация обязательств перед составлением  годовой бюджетной отчетности.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11.4.8 Приказа Минфина России от 29.11.2017 N 209н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Неверное применение бюджетной классификации (подстатьи КОСГУ)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117, п. 118 Приказа Минфина России от 01.12.2010 N 157н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Неверно применен счет бюджетного учета.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ст. 9, ст.10 Федерального закона 402-ФЗ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2727,1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Операции с основными средствами  не отражены в бюджетном учете.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 xml:space="preserve">Поставить на балансовый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забалансовый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учет полученное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оворомановским</w:t>
            </w:r>
            <w:proofErr w:type="spellEnd"/>
            <w:r w:rsidRPr="007D59CB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территориальным управлением муниципальное имущество.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Журнал операций №8.з, № 7.1 за февраль 2022</w:t>
            </w: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34 Приказа Минфина России от 01.12.2010 N 157н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Приобретенные в проверяемом периоде материальные ценности, соответствующие критериям признания их  объектами основных средств   учтены в составе материальных запасов без решения постоянно действующей комиссии по поступлению и выбытию активов, списаны на расходы текущего финансового года (</w:t>
            </w:r>
            <w:proofErr w:type="spellStart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40120)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Восстановить в составе  нефинансовых активов (в составе материальных запасов или основных средств,  согласно решению постоянно действующей комиссии по поступлению и выбытию активов),  необоснованно списанные материальные ценности (лампа ученическая 1 шт. 240 руб., светильники 9 шт. 3488 руб.,  удлинитель 10 шт. 1760 руб., гирлянда 3 шт. 7000 руб.).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Оборотная ведомость движения материальных ценностей  на 10.03.2022</w:t>
            </w: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п. 6.3 Указания Банка России от 11.03.2014     N 3210-У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Перечисление  денежных средств под отчет осуществляются без заявления подотчетного лица.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Расход денежных средств   на проведение мероприятий  осуществлялся без составления сметы расходов на проведение соответствующего мероприятия.</w:t>
            </w: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Дефектные ведомости  не составляются. Списание лакокрасочных материалов  произведено  без учета норм расхода.</w:t>
            </w:r>
          </w:p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Акты</w:t>
            </w:r>
            <w:proofErr w:type="gramEnd"/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подтверждающие вручение подарков не составляются.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Ужесточить контроль, за документальным оформлением списания материальных запасов. Списание  строительных материалов производить по  установленным нормам.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1699" w:rsidRPr="008D5D18" w:rsidTr="002E7DDE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81699" w:rsidRPr="004230A2" w:rsidRDefault="00081699" w:rsidP="002E7DD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Ошибки при начислении заработной платы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Принять меры по возврату излишне выплаченной заработной платы, в рамках действующего трудового законодательства.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699" w:rsidRPr="007D59CB" w:rsidRDefault="00081699" w:rsidP="002E7DDE">
            <w:pPr>
              <w:spacing w:after="0" w:line="240" w:lineRule="auto"/>
              <w:ind w:left="57" w:right="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59CB">
              <w:rPr>
                <w:rFonts w:ascii="Times New Roman" w:hAnsi="Times New Roman" w:cs="Times New Roman"/>
                <w:sz w:val="20"/>
                <w:szCs w:val="20"/>
              </w:rPr>
              <w:t>Сотрудники уведомлены 14.02.2022,  на возврат  излишне выплаченной заработной платы не согласны.</w:t>
            </w:r>
          </w:p>
        </w:tc>
      </w:tr>
    </w:tbl>
    <w:p w:rsidR="003B0421" w:rsidRDefault="003B0421">
      <w:bookmarkStart w:id="0" w:name="_GoBack"/>
      <w:bookmarkEnd w:id="0"/>
    </w:p>
    <w:sectPr w:rsidR="003B0421" w:rsidSect="009C12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29"/>
    <w:rsid w:val="00081699"/>
    <w:rsid w:val="003B0421"/>
    <w:rsid w:val="009C12F9"/>
    <w:rsid w:val="00CB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4266</Characters>
  <Application>Microsoft Office Word</Application>
  <DocSecurity>0</DocSecurity>
  <Lines>35</Lines>
  <Paragraphs>10</Paragraphs>
  <ScaleCrop>false</ScaleCrop>
  <Company>Администрация Юргинского муниципального округа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Ревизионная комиссия АЮМО</dc:creator>
  <cp:keywords/>
  <dc:description/>
  <cp:lastModifiedBy>Ревизионная комиссия АЮМО</cp:lastModifiedBy>
  <cp:revision>3</cp:revision>
  <dcterms:created xsi:type="dcterms:W3CDTF">2023-01-19T03:58:00Z</dcterms:created>
  <dcterms:modified xsi:type="dcterms:W3CDTF">2023-02-02T03:19:00Z</dcterms:modified>
</cp:coreProperties>
</file>