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6C" w:rsidRDefault="008A2C6C" w:rsidP="008A2C6C">
      <w:pPr>
        <w:spacing w:after="0" w:line="240" w:lineRule="auto"/>
        <w:ind w:firstLine="709"/>
        <w:contextualSpacing/>
        <w:jc w:val="both"/>
        <w:rPr>
          <w:b/>
          <w:i/>
        </w:rPr>
      </w:pPr>
      <w:r>
        <w:rPr>
          <w:b/>
          <w:i/>
        </w:rPr>
        <w:t xml:space="preserve">пункт 1.5. </w:t>
      </w:r>
      <w:r w:rsidRPr="008D5D18">
        <w:rPr>
          <w:b/>
          <w:i/>
        </w:rPr>
        <w:t xml:space="preserve">Плана работы </w:t>
      </w:r>
      <w:r>
        <w:rPr>
          <w:b/>
          <w:i/>
        </w:rPr>
        <w:t xml:space="preserve">Ревизионной комиссии Юргинского муниципального округа </w:t>
      </w:r>
      <w:r w:rsidRPr="008D5D18">
        <w:rPr>
          <w:b/>
          <w:i/>
        </w:rPr>
        <w:t xml:space="preserve"> на 202</w:t>
      </w:r>
      <w:r>
        <w:rPr>
          <w:b/>
          <w:i/>
        </w:rPr>
        <w:t xml:space="preserve">2 </w:t>
      </w:r>
      <w:r w:rsidRPr="008D5D18">
        <w:rPr>
          <w:b/>
          <w:i/>
        </w:rPr>
        <w:t>год</w:t>
      </w:r>
    </w:p>
    <w:p w:rsidR="008A2C6C" w:rsidRPr="008D5D18" w:rsidRDefault="008A2C6C" w:rsidP="008A2C6C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7F03FE" w:rsidRPr="00CD0D2E" w:rsidRDefault="007F03FE" w:rsidP="007F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D0D2E">
        <w:rPr>
          <w:rFonts w:ascii="Times New Roman" w:hAnsi="Times New Roman" w:cs="Times New Roman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>
        <w:rPr>
          <w:rFonts w:ascii="Times New Roman" w:hAnsi="Times New Roman" w:cs="Times New Roman"/>
        </w:rPr>
        <w:t>Арлюкскому</w:t>
      </w:r>
      <w:proofErr w:type="spellEnd"/>
      <w:r w:rsidRPr="00CD0D2E">
        <w:rPr>
          <w:rFonts w:ascii="Times New Roman" w:hAnsi="Times New Roman" w:cs="Times New Roman"/>
        </w:rPr>
        <w:t xml:space="preserve">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7F03FE" w:rsidRPr="00CD0D2E" w:rsidRDefault="007F03FE" w:rsidP="007F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D0D2E">
        <w:rPr>
          <w:rFonts w:ascii="Times New Roman" w:hAnsi="Times New Roman" w:cs="Times New Roman"/>
        </w:rPr>
        <w:t>Проверяемый период: 2021 год.</w:t>
      </w:r>
    </w:p>
    <w:p w:rsidR="007F03FE" w:rsidRPr="00CD0D2E" w:rsidRDefault="007F03FE" w:rsidP="007F0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D0D2E">
        <w:rPr>
          <w:rFonts w:ascii="Times New Roman" w:hAnsi="Times New Roman" w:cs="Times New Roman"/>
        </w:rPr>
        <w:t xml:space="preserve">Объекты проверки:  </w:t>
      </w:r>
      <w:proofErr w:type="spellStart"/>
      <w:r>
        <w:rPr>
          <w:rFonts w:ascii="Times New Roman" w:hAnsi="Times New Roman" w:cs="Times New Roman"/>
        </w:rPr>
        <w:t>Арлюкское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D0D2E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округа.  </w:t>
      </w:r>
    </w:p>
    <w:p w:rsidR="007F03FE" w:rsidRPr="00CD0D2E" w:rsidRDefault="007F03FE" w:rsidP="007F03FE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7F03FE" w:rsidRPr="00CD0D2E" w:rsidTr="002E7DDE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7F03FE" w:rsidRPr="00CD0D2E" w:rsidTr="002E7DDE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0D2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D0D2E">
              <w:rPr>
                <w:rFonts w:ascii="Times New Roman" w:hAnsi="Times New Roman" w:cs="Times New Roman"/>
              </w:rPr>
              <w:t>п</w:t>
            </w:r>
            <w:proofErr w:type="gramEnd"/>
            <w:r w:rsidRPr="00CD0D2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3FE" w:rsidRPr="00CD0D2E" w:rsidRDefault="007F03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3FE" w:rsidRPr="00CD0D2E" w:rsidRDefault="007F03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3FE" w:rsidRPr="00CD0D2E" w:rsidRDefault="007F03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3FE" w:rsidRPr="00CD0D2E" w:rsidRDefault="007F03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3FE" w:rsidRPr="00CD0D2E" w:rsidRDefault="007F03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3FE" w:rsidRPr="00CD0D2E" w:rsidRDefault="007F03FE" w:rsidP="002E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D2E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CD0D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302 Приказа Минфина России от 01.12.2010 157-н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 порядка ведения бюджетного учета (расходы будущих периодов единовременно отнесены на расходы текущего финансового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117, п. 118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Неверное применение счета бюджетного учета.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11.4.8  Приказа Минфина России от 29.11.2017 N 209н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before="24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Неверное применение бюджетной классификации (подстатьи КОСГУ)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F02221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п.3, п.16, п.15  Постановления Правительства РФ от 24.12.2007 № 922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Нарушения при расчете среднего заработка для начисления отпускных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153, п.156, п.158 Приказа Минфина России от 28.12.2010 N 191н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составе пояснительной записки отсутствуют  Таблица N 1 "Сведения о направлениях деятельности", Таблица N 4 "Сведения об основных положениях учетной политики", в текстовой части пояснительной записки ф. 0503160   отсутствует информация о результатах  инвентаризации перед составлением  годовой бюджетной 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 ст.13 Федерального закона  от 06.12.2011 № 402-ФЗ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п.213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заявлениях подотчетного лица не указан </w:t>
            </w:r>
            <w:proofErr w:type="gramStart"/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proofErr w:type="gramEnd"/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который денежные средства выдаются в подотчет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9, ст.10 Федерального закона 402-ФЗ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 отражение хозяйственных операций на счетах бюджетного  учета, несвоевременное отражение первичных учетных документов в регистрах бюджетного учета.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3FE" w:rsidRPr="00CD0D2E" w:rsidTr="002E7DDE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п.8 Приказа Минфина России от 07.12.2018 N 256н (СГС «Запасы»)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17121A" w:rsidRDefault="007F03FE" w:rsidP="002E7DDE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Несоответствие применяемых в учете единиц измерения материальных запасов </w:t>
            </w:r>
            <w:proofErr w:type="gramStart"/>
            <w:r w:rsidRPr="00171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номенклатурным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3FE" w:rsidRPr="00CD0D2E" w:rsidRDefault="007F03FE" w:rsidP="002E7D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421" w:rsidRDefault="003B0421">
      <w:bookmarkStart w:id="0" w:name="_GoBack"/>
      <w:bookmarkEnd w:id="0"/>
    </w:p>
    <w:sectPr w:rsidR="003B0421" w:rsidSect="008A2C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6E"/>
    <w:rsid w:val="003B0421"/>
    <w:rsid w:val="007F03FE"/>
    <w:rsid w:val="008A2C6C"/>
    <w:rsid w:val="00E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>Администрация Юргинского муниципального округа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Ревизионная комиссия АЮМО</dc:creator>
  <cp:keywords/>
  <dc:description/>
  <cp:lastModifiedBy>Ревизионная комиссия АЮМО</cp:lastModifiedBy>
  <cp:revision>3</cp:revision>
  <dcterms:created xsi:type="dcterms:W3CDTF">2023-01-19T04:05:00Z</dcterms:created>
  <dcterms:modified xsi:type="dcterms:W3CDTF">2023-02-02T03:23:00Z</dcterms:modified>
</cp:coreProperties>
</file>