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69" w:rsidRPr="00A40869" w:rsidRDefault="00A40869" w:rsidP="00A40869">
      <w:pPr>
        <w:jc w:val="center"/>
        <w:rPr>
          <w:b/>
        </w:rPr>
      </w:pPr>
      <w:r>
        <w:rPr>
          <w:b/>
        </w:rPr>
        <w:t xml:space="preserve">     </w:t>
      </w:r>
      <w:r w:rsidRPr="00A40869">
        <w:rPr>
          <w:b/>
        </w:rPr>
        <w:t>Информация о состоянии торговли и потребительского рынка за 2020 год</w:t>
      </w:r>
    </w:p>
    <w:p w:rsidR="00007F7D" w:rsidRDefault="00A4086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B3D71" wp14:editId="1EC0FB42">
                <wp:simplePos x="0" y="0"/>
                <wp:positionH relativeFrom="column">
                  <wp:posOffset>-316865</wp:posOffset>
                </wp:positionH>
                <wp:positionV relativeFrom="paragraph">
                  <wp:posOffset>-497840</wp:posOffset>
                </wp:positionV>
                <wp:extent cx="2903855" cy="55245"/>
                <wp:effectExtent l="0" t="0" r="0" b="19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5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71F" w:rsidRDefault="001917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4.95pt;margin-top:-39.2pt;width:228.65pt;height: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" stroked="f">
                <v:textbox>
                  <w:txbxContent>
                    <w:p w:rsidR="0019171F" w:rsidRDefault="001917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BD9DB" wp14:editId="50A17ED3">
                <wp:simplePos x="0" y="0"/>
                <wp:positionH relativeFrom="column">
                  <wp:posOffset>3205618</wp:posOffset>
                </wp:positionH>
                <wp:positionV relativeFrom="paragraph">
                  <wp:posOffset>-497453</wp:posOffset>
                </wp:positionV>
                <wp:extent cx="2687320" cy="79513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87320" cy="79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71F" w:rsidRDefault="001917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2.4pt;margin-top:-39.15pt;width:211.6pt;height:6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" stroked="f">
                <v:textbox>
                  <w:txbxContent>
                    <w:p w:rsidR="0019171F" w:rsidRDefault="0019171F"/>
                  </w:txbxContent>
                </v:textbox>
              </v:shape>
            </w:pict>
          </mc:Fallback>
        </mc:AlternateContent>
      </w:r>
    </w:p>
    <w:p w:rsidR="00007F7D" w:rsidRPr="00A40869" w:rsidRDefault="00A40869" w:rsidP="00A40869">
      <w:pPr>
        <w:tabs>
          <w:tab w:val="left" w:pos="1861"/>
        </w:tabs>
        <w:jc w:val="both"/>
        <w:rPr>
          <w:b/>
        </w:rPr>
      </w:pPr>
      <w:r>
        <w:t xml:space="preserve">         </w:t>
      </w:r>
      <w:r w:rsidR="00007F7D" w:rsidRPr="00A40869">
        <w:t xml:space="preserve">Администрация Юргинского муниципального округа представляет информацию о развитии торговли  и общественного питания Юргинского </w:t>
      </w:r>
      <w:r w:rsidR="00FF21DF" w:rsidRPr="00A40869">
        <w:t>муниципального округа</w:t>
      </w:r>
      <w:r w:rsidR="00007F7D" w:rsidRPr="00A40869">
        <w:t xml:space="preserve"> </w:t>
      </w:r>
      <w:r w:rsidR="00007F7D" w:rsidRPr="00A40869">
        <w:rPr>
          <w:b/>
        </w:rPr>
        <w:t>за 20</w:t>
      </w:r>
      <w:r w:rsidR="003C158F" w:rsidRPr="00A40869">
        <w:rPr>
          <w:b/>
        </w:rPr>
        <w:t>20</w:t>
      </w:r>
      <w:r w:rsidR="00007F7D" w:rsidRPr="00A40869">
        <w:rPr>
          <w:b/>
        </w:rPr>
        <w:t xml:space="preserve"> год. </w:t>
      </w:r>
    </w:p>
    <w:p w:rsidR="00884D39" w:rsidRDefault="009F0B4A" w:rsidP="009F0B4A">
      <w:pPr>
        <w:jc w:val="both"/>
      </w:pPr>
      <w:r>
        <w:rPr>
          <w:i/>
        </w:rPr>
        <w:t xml:space="preserve">       </w:t>
      </w:r>
      <w:proofErr w:type="gramStart"/>
      <w:r w:rsidR="00007F7D" w:rsidRPr="00884D39">
        <w:rPr>
          <w:i/>
        </w:rPr>
        <w:t>Общий объем розничного товарооборота</w:t>
      </w:r>
      <w:r w:rsidR="00007F7D" w:rsidRPr="003C158F">
        <w:t xml:space="preserve"> за анализируемый период</w:t>
      </w:r>
      <w:r w:rsidR="003C158F">
        <w:t xml:space="preserve"> 2020 года</w:t>
      </w:r>
      <w:r w:rsidR="00007F7D" w:rsidRPr="003C158F">
        <w:t xml:space="preserve"> по статистическим данным составил </w:t>
      </w:r>
      <w:r w:rsidR="003C158F" w:rsidRPr="003C158F">
        <w:t>434,24</w:t>
      </w:r>
      <w:r w:rsidR="00007F7D" w:rsidRPr="003C158F">
        <w:t xml:space="preserve"> м</w:t>
      </w:r>
      <w:r w:rsidR="003C158F">
        <w:t xml:space="preserve">лн. руб. Отмечается снижение </w:t>
      </w:r>
      <w:r w:rsidR="00007F7D" w:rsidRPr="003C158F">
        <w:t xml:space="preserve">объема розничного товарооборота в сопоставимых ценах по </w:t>
      </w:r>
      <w:r w:rsidR="003C158F">
        <w:t>сравнению с прошлым годом на 3,5</w:t>
      </w:r>
      <w:r w:rsidR="00007F7D" w:rsidRPr="003C158F">
        <w:t>%.</w:t>
      </w:r>
      <w:r w:rsidR="003C158F">
        <w:t xml:space="preserve"> </w:t>
      </w:r>
      <w:r w:rsidR="00007F7D" w:rsidRPr="00884D39">
        <w:rPr>
          <w:i/>
        </w:rPr>
        <w:t>Оборот предприятий общественного питания</w:t>
      </w:r>
      <w:r w:rsidR="00007F7D" w:rsidRPr="00007F7D">
        <w:t xml:space="preserve"> за отчетный год по статистическим данным со</w:t>
      </w:r>
      <w:r w:rsidR="003C158F">
        <w:t>ставил 21,</w:t>
      </w:r>
      <w:r w:rsidR="00884D39">
        <w:t>30</w:t>
      </w:r>
      <w:r w:rsidR="00007F7D" w:rsidRPr="00007F7D">
        <w:t xml:space="preserve"> млн. руб., в сопоставимых ценах по сравнению с прошлым годом </w:t>
      </w:r>
      <w:r w:rsidR="003C158F">
        <w:t>также отмечается снижение на 13</w:t>
      </w:r>
      <w:r w:rsidR="00007F7D" w:rsidRPr="00007F7D">
        <w:t xml:space="preserve">%. </w:t>
      </w:r>
      <w:r w:rsidR="00884D39">
        <w:t>На причины</w:t>
      </w:r>
      <w:proofErr w:type="gramEnd"/>
      <w:r w:rsidR="00884D39">
        <w:t xml:space="preserve"> снижения товарооборота (как магазинов, так и кафе) повлияли ограничительные меры</w:t>
      </w:r>
      <w:r w:rsidR="00884D39" w:rsidRPr="00884D39">
        <w:t xml:space="preserve"> по противодействию распространения новой короновирусной инфекции и введении режима «Повышенная готовность»</w:t>
      </w:r>
      <w:r w:rsidR="00884D39">
        <w:t xml:space="preserve">. </w:t>
      </w:r>
    </w:p>
    <w:p w:rsidR="00007F7D" w:rsidRPr="00007F7D" w:rsidRDefault="009F0B4A" w:rsidP="009F0B4A">
      <w:pPr>
        <w:jc w:val="both"/>
      </w:pPr>
      <w:r>
        <w:t xml:space="preserve">       </w:t>
      </w:r>
      <w:r w:rsidR="00884D39">
        <w:t>С</w:t>
      </w:r>
      <w:r w:rsidR="00884D39" w:rsidRPr="00884D39">
        <w:t>убъекты малого и среднего предпринимательства занятые в сфере торговли, не закрывали свои объекты на период карант</w:t>
      </w:r>
      <w:r w:rsidR="00884D39">
        <w:t xml:space="preserve">ина </w:t>
      </w:r>
      <w:r w:rsidR="00884D39" w:rsidRPr="00884D39">
        <w:t>на них не распространялось действие Указа Президента Российской Федерации от 02.04.2020 № 239 «О мерах по обеспечению санитарно</w:t>
      </w:r>
      <w:r w:rsidR="00884D39" w:rsidRPr="00884D39">
        <w:rPr>
          <w:b/>
        </w:rPr>
        <w:t>-</w:t>
      </w:r>
      <w:r w:rsidR="00884D39" w:rsidRPr="00884D39">
        <w:t>эпидемиологического благополучия населения на территории Российской Федерации в связи с распространением новой коронавирусной инфекции (COVID</w:t>
      </w:r>
      <w:r w:rsidR="00884D39" w:rsidRPr="00884D39">
        <w:rPr>
          <w:b/>
        </w:rPr>
        <w:t>-</w:t>
      </w:r>
      <w:r w:rsidR="00884D39" w:rsidRPr="00884D39">
        <w:t xml:space="preserve">19)», </w:t>
      </w:r>
      <w:r w:rsidR="00884D39">
        <w:t xml:space="preserve">но сокращали график работы торговых объектов, как следствие снижение товарооборота. Субъекты в сфере общественного питания закрывали свои объекты (работали на вынос продукции), данный факт также повлиял на снижение товарооборота. </w:t>
      </w:r>
    </w:p>
    <w:p w:rsidR="00007F7D" w:rsidRPr="00007F7D" w:rsidRDefault="009F0B4A" w:rsidP="009F0B4A">
      <w:pPr>
        <w:jc w:val="both"/>
      </w:pPr>
      <w:r>
        <w:rPr>
          <w:i/>
        </w:rPr>
        <w:t xml:space="preserve">          </w:t>
      </w:r>
      <w:r w:rsidR="00007F7D" w:rsidRPr="00007F7D">
        <w:rPr>
          <w:i/>
        </w:rPr>
        <w:t xml:space="preserve">Средняя торговая наценка по району  </w:t>
      </w:r>
      <w:r w:rsidR="00007F7D" w:rsidRPr="00007F7D">
        <w:t xml:space="preserve">по </w:t>
      </w:r>
      <w:r w:rsidR="00884D39">
        <w:t>округу</w:t>
      </w:r>
      <w:r w:rsidR="00007F7D" w:rsidRPr="00007F7D">
        <w:t xml:space="preserve"> составила 25,0 % , по сравнению с аналогичным периодом прошлого года она не изменилась. Анализ динамики  изменения средних розничных цен за истекший год на  основные продукты питания показал рост цен к уровню прошлого года практически на все продукты.</w:t>
      </w:r>
      <w:r w:rsidR="00FF21DF">
        <w:t xml:space="preserve"> </w:t>
      </w:r>
      <w:r w:rsidR="00007F7D" w:rsidRPr="00007F7D">
        <w:t xml:space="preserve">Рост цен напрямую связан с ростом цен у поставщиков на продукты питания и повышение цен на ГСМ. </w:t>
      </w:r>
    </w:p>
    <w:p w:rsidR="00007F7D" w:rsidRPr="00007F7D" w:rsidRDefault="009F0B4A" w:rsidP="009F0B4A">
      <w:pPr>
        <w:jc w:val="both"/>
      </w:pPr>
      <w:r>
        <w:t xml:space="preserve">          </w:t>
      </w:r>
      <w:r w:rsidR="00007F7D" w:rsidRPr="00007F7D">
        <w:t xml:space="preserve">В результате проводимой администрацией </w:t>
      </w:r>
      <w:r w:rsidR="00595A34">
        <w:t xml:space="preserve">ЮМО </w:t>
      </w:r>
      <w:r w:rsidR="00007F7D" w:rsidRPr="00007F7D">
        <w:t>работы с руководителями предприятий розничной торговли по пресечению экономически необоснованного завышения торговых наценок на основные продукты питания, значительного роста цен за истекший период не выявлено.</w:t>
      </w:r>
    </w:p>
    <w:p w:rsidR="00007F7D" w:rsidRPr="00007F7D" w:rsidRDefault="009F0B4A" w:rsidP="00595A34">
      <w:pPr>
        <w:jc w:val="both"/>
      </w:pPr>
      <w:r>
        <w:t xml:space="preserve">           </w:t>
      </w:r>
      <w:r w:rsidR="00007F7D" w:rsidRPr="00007F7D">
        <w:t xml:space="preserve">Потребительский рынок </w:t>
      </w:r>
      <w:r w:rsidR="00595A34">
        <w:t>округа</w:t>
      </w:r>
      <w:r w:rsidR="00007F7D" w:rsidRPr="00007F7D">
        <w:t xml:space="preserve"> насыщен продовольственными товарами по всем основным группам в соответствии со спросом населения. Все магазины на потребительском рынке </w:t>
      </w:r>
      <w:r w:rsidR="00595A34">
        <w:t>округа</w:t>
      </w:r>
      <w:r w:rsidR="00007F7D" w:rsidRPr="00007F7D">
        <w:t xml:space="preserve"> по специализации можно отнести к магазинам  «Товары повседневного спроса»,</w:t>
      </w:r>
      <w:r w:rsidR="00007F7D" w:rsidRPr="00007F7D">
        <w:rPr>
          <w:color w:val="FF0000"/>
        </w:rPr>
        <w:t xml:space="preserve"> </w:t>
      </w:r>
      <w:r w:rsidR="00007F7D" w:rsidRPr="00007F7D">
        <w:t>где осуществляется реализация как продовольственных, так и непр</w:t>
      </w:r>
      <w:r w:rsidR="00595A34">
        <w:t>одовольственных товаров.</w:t>
      </w:r>
      <w:r w:rsidR="00007F7D" w:rsidRPr="00007F7D">
        <w:t xml:space="preserve"> Непродовольственная  группа товаров представлена товарами первой необходимости – средствами личной гигиены, моющими средствами и товарами бытовой химии, канцтоварами.</w:t>
      </w:r>
    </w:p>
    <w:p w:rsidR="00007F7D" w:rsidRPr="00007F7D" w:rsidRDefault="00007F7D" w:rsidP="00007F7D">
      <w:pPr>
        <w:ind w:firstLine="708"/>
        <w:jc w:val="both"/>
      </w:pPr>
      <w:r w:rsidRPr="00007F7D">
        <w:t>По реализации непродовольственных товаров  (специализированных магазинов по реализации той или иной группы непродовольственных товаров</w:t>
      </w:r>
      <w:r w:rsidR="00595A34" w:rsidRPr="00007F7D">
        <w:t>)</w:t>
      </w:r>
      <w:r w:rsidRPr="00007F7D">
        <w:t xml:space="preserve"> на территории</w:t>
      </w:r>
      <w:r w:rsidR="00595A34">
        <w:t xml:space="preserve"> Юргинского </w:t>
      </w:r>
      <w:r w:rsidR="00424543">
        <w:t>округа</w:t>
      </w:r>
      <w:r w:rsidR="00595A34">
        <w:t xml:space="preserve"> нет, однако 4 объекта</w:t>
      </w:r>
      <w:r w:rsidRPr="00007F7D">
        <w:t xml:space="preserve"> торго</w:t>
      </w:r>
      <w:r w:rsidR="00595A34">
        <w:t>вли (3 магазина</w:t>
      </w:r>
      <w:r w:rsidRPr="00007F7D">
        <w:t xml:space="preserve"> и 1 павильон) реализуют непродовольственные товары,  представленные в ассортименте – </w:t>
      </w:r>
      <w:r w:rsidR="00595A34">
        <w:t xml:space="preserve">одежда, обувь, посуда, игрушки, канцелярские товары, </w:t>
      </w:r>
      <w:r w:rsidRPr="00007F7D">
        <w:t>постельные принадлежности, бытовая химия, корма для животн</w:t>
      </w:r>
      <w:r w:rsidR="00595A34">
        <w:t xml:space="preserve">ых, семена. </w:t>
      </w:r>
      <w:r w:rsidRPr="00007F7D">
        <w:t xml:space="preserve">Реализация таких групп товаров, как, бытовая техника, электротехника производится  в 4 магазинах малого предприятия ООО «Алиса», включая услугу предварительного заказа (по заявке от жителей поселения). Один магазин на территории Юргинского </w:t>
      </w:r>
      <w:r w:rsidR="00595A34">
        <w:t>округа</w:t>
      </w:r>
      <w:r w:rsidRPr="00007F7D">
        <w:t xml:space="preserve"> организует продажу строительных материалов и комплектующих. </w:t>
      </w:r>
    </w:p>
    <w:p w:rsidR="00007F7D" w:rsidRPr="00007F7D" w:rsidRDefault="00007F7D" w:rsidP="00007F7D">
      <w:pPr>
        <w:ind w:firstLine="708"/>
        <w:jc w:val="both"/>
      </w:pPr>
      <w:proofErr w:type="gramStart"/>
      <w:r w:rsidRPr="00007F7D">
        <w:t>Учитывая покупательскую способность населения в целом по Юргинскому</w:t>
      </w:r>
      <w:r w:rsidR="00595A34">
        <w:t xml:space="preserve"> округу</w:t>
      </w:r>
      <w:r w:rsidRPr="00007F7D">
        <w:t>, следует признать, что в настоящее время целесообразнее приобретать покупки большинства непродовольственных товаров (верхняя одежда, бытовая и электронная техника, теле</w:t>
      </w:r>
      <w:r w:rsidRPr="00007F7D">
        <w:rPr>
          <w:b/>
        </w:rPr>
        <w:t>-</w:t>
      </w:r>
      <w:r w:rsidRPr="00007F7D">
        <w:t xml:space="preserve"> и радиоаппаратура, мебель, транспортные средства, строительные товары) в специализированных магазинах (с расширенным ассортиментом) Поэтому население </w:t>
      </w:r>
      <w:r w:rsidR="00595A34">
        <w:t>округа</w:t>
      </w:r>
      <w:r w:rsidRPr="00007F7D">
        <w:t xml:space="preserve"> предпочитает совершать такие покупки  в магазинах города Юрги (которая находится не так далеко от </w:t>
      </w:r>
      <w:r w:rsidR="00595A34">
        <w:t>территориальных управлений</w:t>
      </w:r>
      <w:proofErr w:type="gramEnd"/>
      <w:r w:rsidR="00595A34">
        <w:t xml:space="preserve"> </w:t>
      </w:r>
      <w:proofErr w:type="gramStart"/>
      <w:r w:rsidR="00595A34">
        <w:t>Юргинского муниципального округа</w:t>
      </w:r>
      <w:r w:rsidRPr="00007F7D">
        <w:t>)</w:t>
      </w:r>
      <w:r w:rsidR="0071204A">
        <w:t>.</w:t>
      </w:r>
      <w:r w:rsidRPr="00007F7D">
        <w:t xml:space="preserve"> </w:t>
      </w:r>
      <w:proofErr w:type="gramEnd"/>
    </w:p>
    <w:p w:rsidR="00007F7D" w:rsidRPr="00007F7D" w:rsidRDefault="00007F7D" w:rsidP="00007F7D">
      <w:pPr>
        <w:jc w:val="both"/>
      </w:pPr>
      <w:r w:rsidRPr="00007F7D">
        <w:t xml:space="preserve"> </w:t>
      </w:r>
      <w:r w:rsidRPr="00007F7D">
        <w:tab/>
      </w:r>
      <w:r w:rsidR="00595A34">
        <w:rPr>
          <w:b/>
        </w:rPr>
        <w:t>По состоянию на 01.01.2021</w:t>
      </w:r>
      <w:r w:rsidRPr="00007F7D">
        <w:rPr>
          <w:b/>
        </w:rPr>
        <w:t xml:space="preserve"> г</w:t>
      </w:r>
      <w:r w:rsidRPr="00007F7D">
        <w:t>. на потребительском рынке Юр</w:t>
      </w:r>
      <w:r w:rsidR="00595A34">
        <w:t xml:space="preserve">гинского </w:t>
      </w:r>
      <w:r w:rsidR="0071204A">
        <w:t xml:space="preserve">муниципального округа </w:t>
      </w:r>
      <w:r w:rsidR="00595A34">
        <w:t xml:space="preserve">функционирует </w:t>
      </w:r>
      <w:r w:rsidR="00595A34" w:rsidRPr="004211BD">
        <w:rPr>
          <w:i/>
        </w:rPr>
        <w:t>83</w:t>
      </w:r>
      <w:r w:rsidRPr="004211BD">
        <w:rPr>
          <w:i/>
        </w:rPr>
        <w:t xml:space="preserve"> предприятия</w:t>
      </w:r>
      <w:r w:rsidRPr="00007F7D">
        <w:t xml:space="preserve"> </w:t>
      </w:r>
      <w:r w:rsidRPr="00007F7D">
        <w:rPr>
          <w:u w:val="single"/>
        </w:rPr>
        <w:t>торговли и общественного питания</w:t>
      </w:r>
      <w:r w:rsidR="00424543">
        <w:rPr>
          <w:u w:val="single"/>
        </w:rPr>
        <w:t xml:space="preserve"> (</w:t>
      </w:r>
      <w:r w:rsidR="00424543" w:rsidRPr="00424543">
        <w:rPr>
          <w:i/>
          <w:u w:val="single"/>
        </w:rPr>
        <w:t xml:space="preserve">79 магазинов и 4 </w:t>
      </w:r>
      <w:r w:rsidR="00424543" w:rsidRPr="00424543">
        <w:rPr>
          <w:i/>
          <w:u w:val="single"/>
        </w:rPr>
        <w:lastRenderedPageBreak/>
        <w:t>кафе</w:t>
      </w:r>
      <w:r w:rsidR="00424543">
        <w:rPr>
          <w:u w:val="single"/>
        </w:rPr>
        <w:t>)</w:t>
      </w:r>
      <w:r w:rsidRPr="00007F7D">
        <w:t xml:space="preserve">,  что на </w:t>
      </w:r>
      <w:r w:rsidR="00424543">
        <w:t>2</w:t>
      </w:r>
      <w:r w:rsidRPr="00007F7D">
        <w:t xml:space="preserve"> объектов меньше, чем на начало 20</w:t>
      </w:r>
      <w:r w:rsidR="004211BD">
        <w:t>20</w:t>
      </w:r>
      <w:r w:rsidRPr="00007F7D">
        <w:t xml:space="preserve"> года. За отчетный год  в </w:t>
      </w:r>
      <w:r w:rsidR="004211BD">
        <w:t>округе</w:t>
      </w:r>
      <w:r w:rsidRPr="00007F7D">
        <w:t xml:space="preserve"> закрылось </w:t>
      </w:r>
      <w:r w:rsidR="00BE7950">
        <w:t>2</w:t>
      </w:r>
      <w:r w:rsidR="00595A34">
        <w:t xml:space="preserve"> магазина и открылось 1 кафе.</w:t>
      </w:r>
    </w:p>
    <w:p w:rsidR="00007F7D" w:rsidRPr="00007F7D" w:rsidRDefault="00007F7D" w:rsidP="00007F7D">
      <w:pPr>
        <w:ind w:firstLine="708"/>
        <w:jc w:val="both"/>
      </w:pPr>
      <w:r w:rsidRPr="00007F7D">
        <w:t xml:space="preserve">Анализ  объектов  розничной торговли  по типам объектов  показывает, что  98,9  % объектов составляет стационарная торговая сеть, состоящая из </w:t>
      </w:r>
      <w:r w:rsidR="004211BD">
        <w:t>79</w:t>
      </w:r>
      <w:r w:rsidRPr="00007F7D">
        <w:t xml:space="preserve"> магазинов и 1,1%</w:t>
      </w:r>
      <w:r w:rsidRPr="0071204A">
        <w:rPr>
          <w:b/>
        </w:rPr>
        <w:t xml:space="preserve"> -</w:t>
      </w:r>
      <w:r w:rsidRPr="00007F7D">
        <w:t xml:space="preserve"> это мелкорозничная сеть, состоящая из 1 павильона. Киоски на территории района отсутствуют.</w:t>
      </w:r>
    </w:p>
    <w:p w:rsidR="005430D4" w:rsidRDefault="00007F7D" w:rsidP="00007F7D">
      <w:pPr>
        <w:ind w:firstLine="708"/>
        <w:jc w:val="both"/>
      </w:pPr>
      <w:r w:rsidRPr="00007F7D">
        <w:t xml:space="preserve">Федеральные и региональные сетевые торговые структуры на территории </w:t>
      </w:r>
      <w:r w:rsidR="004211BD">
        <w:t xml:space="preserve">округа </w:t>
      </w:r>
      <w:r w:rsidRPr="00007F7D">
        <w:t xml:space="preserve">отсутствуют. Имеется </w:t>
      </w:r>
      <w:r w:rsidRPr="00007F7D">
        <w:rPr>
          <w:i/>
        </w:rPr>
        <w:t>местные локальные сети</w:t>
      </w:r>
      <w:r w:rsidRPr="00007F7D">
        <w:t>: ООО «Марина» директор Аникеева Е.М.</w:t>
      </w:r>
      <w:r w:rsidR="00BE7950">
        <w:t xml:space="preserve"> </w:t>
      </w:r>
      <w:r w:rsidRPr="004211BD">
        <w:rPr>
          <w:b/>
        </w:rPr>
        <w:t>-</w:t>
      </w:r>
      <w:r w:rsidRPr="00007F7D">
        <w:t xml:space="preserve"> 7 объектов торговли; ООО «Алиса» дир</w:t>
      </w:r>
      <w:r w:rsidR="005430D4">
        <w:t>ектор Серова С.В. – 6 объектов.</w:t>
      </w:r>
    </w:p>
    <w:p w:rsidR="00007F7D" w:rsidRPr="00007F7D" w:rsidRDefault="00007F7D" w:rsidP="00007F7D">
      <w:pPr>
        <w:ind w:firstLine="708"/>
        <w:jc w:val="both"/>
      </w:pPr>
      <w:r w:rsidRPr="00007F7D">
        <w:t xml:space="preserve">Жители  23 отдаленных и малочисленных населенных пунктов, на некоторых территории которых отсутствуют объекты торговли, продолжаются обеспечиваться за счет разъездной (мобильной) торговли. Данную торговлю обеспечивают 2 индивидуальных предпринимателей и </w:t>
      </w:r>
      <w:r w:rsidR="004211BD">
        <w:t>АО «</w:t>
      </w:r>
      <w:r w:rsidRPr="00007F7D">
        <w:t>Почта России</w:t>
      </w:r>
      <w:r w:rsidR="004211BD">
        <w:t>»</w:t>
      </w:r>
      <w:r w:rsidRPr="00007F7D">
        <w:t>, которые производят продажу товаров с автомашин или доставкой на дом продуктов по утвержденному и согласованному с жителями населенных пунктов графику (1</w:t>
      </w:r>
      <w:r w:rsidRPr="00007F7D">
        <w:rPr>
          <w:b/>
        </w:rPr>
        <w:t>-</w:t>
      </w:r>
      <w:r w:rsidRPr="00007F7D">
        <w:t xml:space="preserve">3 раза в неделю).  </w:t>
      </w:r>
    </w:p>
    <w:p w:rsidR="00007F7D" w:rsidRPr="00007F7D" w:rsidRDefault="00007F7D" w:rsidP="00007F7D">
      <w:pPr>
        <w:ind w:firstLine="708"/>
        <w:jc w:val="both"/>
      </w:pPr>
      <w:r w:rsidRPr="00007F7D">
        <w:t>В 20</w:t>
      </w:r>
      <w:r w:rsidR="004211BD">
        <w:t>20</w:t>
      </w:r>
      <w:r w:rsidRPr="00007F7D">
        <w:t xml:space="preserve"> году продолжил свое функционирование оптовый склад ИП Серовой С.В. в п. Юргинском площадью 100 кв. м. по реализации смешанных групп товаров, включая продовольственные. </w:t>
      </w:r>
    </w:p>
    <w:p w:rsidR="00007F7D" w:rsidRPr="00007F7D" w:rsidRDefault="00007F7D" w:rsidP="00007F7D">
      <w:pPr>
        <w:ind w:firstLine="708"/>
        <w:jc w:val="both"/>
        <w:rPr>
          <w:color w:val="FF0000"/>
        </w:rPr>
      </w:pPr>
      <w:r w:rsidRPr="00007F7D">
        <w:rPr>
          <w:b/>
        </w:rPr>
        <w:t xml:space="preserve">На </w:t>
      </w:r>
      <w:r w:rsidR="004211BD">
        <w:rPr>
          <w:b/>
        </w:rPr>
        <w:t>территории Юргинского муниципального округа</w:t>
      </w:r>
      <w:r w:rsidRPr="00007F7D">
        <w:t xml:space="preserve"> отсутствует сеть </w:t>
      </w:r>
      <w:r w:rsidR="004211BD">
        <w:t>магазинов «Кузбасские продукты»</w:t>
      </w:r>
      <w:r w:rsidR="003062F3">
        <w:t>, социальные</w:t>
      </w:r>
      <w:r w:rsidR="004211BD">
        <w:t xml:space="preserve"> </w:t>
      </w:r>
      <w:r w:rsidR="003062F3">
        <w:t>магазины</w:t>
      </w:r>
      <w:r w:rsidR="004211BD">
        <w:t xml:space="preserve">, </w:t>
      </w:r>
      <w:r w:rsidRPr="00007F7D">
        <w:t>рынки, мини</w:t>
      </w:r>
      <w:r w:rsidRPr="004211BD">
        <w:rPr>
          <w:b/>
        </w:rPr>
        <w:t>-</w:t>
      </w:r>
      <w:r w:rsidR="003062F3">
        <w:t>рынки, фирменные торговые</w:t>
      </w:r>
      <w:r w:rsidRPr="00007F7D">
        <w:t xml:space="preserve"> се</w:t>
      </w:r>
      <w:r w:rsidR="003062F3">
        <w:t>ти</w:t>
      </w:r>
      <w:r w:rsidR="004211BD">
        <w:t>, сеть сельхозпроизводителей, а также п</w:t>
      </w:r>
      <w:r w:rsidRPr="00007F7D">
        <w:t>родук</w:t>
      </w:r>
      <w:r w:rsidR="003062F3">
        <w:t>ция местных товаропроизводителей</w:t>
      </w:r>
      <w:r w:rsidRPr="00007F7D">
        <w:t>.</w:t>
      </w:r>
    </w:p>
    <w:p w:rsidR="005430D4" w:rsidRDefault="00007F7D" w:rsidP="005430D4">
      <w:pPr>
        <w:ind w:firstLine="708"/>
        <w:jc w:val="both"/>
      </w:pPr>
      <w:r w:rsidRPr="00007F7D">
        <w:t xml:space="preserve"> Среди торговых объектов отсутствуют объекты  с массовым пребыванием людей (торговые центры, супермаркеты, гипермаркеты). Крупных объектов потребительского рынка с торговой площадью свыше 500 кв.</w:t>
      </w:r>
      <w:r w:rsidR="005430D4">
        <w:t xml:space="preserve"> </w:t>
      </w:r>
      <w:r w:rsidRPr="00007F7D">
        <w:t xml:space="preserve">м. на территории муниципального образования нет. </w:t>
      </w:r>
    </w:p>
    <w:p w:rsidR="00007F7D" w:rsidRPr="00007F7D" w:rsidRDefault="005430D4" w:rsidP="005430D4">
      <w:pPr>
        <w:ind w:firstLine="708"/>
        <w:jc w:val="both"/>
      </w:pPr>
      <w:r>
        <w:t>Нестационарные торговые объекты (по продаже сельхозпродукции, продуктов питания, печатной продукции, продажи овощей и фрук</w:t>
      </w:r>
      <w:r w:rsidR="00BE7950">
        <w:t xml:space="preserve">тов) отсутствуют. </w:t>
      </w:r>
      <w:r>
        <w:t xml:space="preserve"> </w:t>
      </w:r>
      <w:r w:rsidR="00007F7D" w:rsidRPr="00007F7D">
        <w:t xml:space="preserve">На центральных усадьбах </w:t>
      </w:r>
      <w:r>
        <w:t>9</w:t>
      </w:r>
      <w:r w:rsidR="00007F7D" w:rsidRPr="00007F7D">
        <w:t xml:space="preserve"> </w:t>
      </w:r>
      <w:r w:rsidR="003062F3">
        <w:t>территориальных управлений</w:t>
      </w:r>
      <w:r w:rsidR="00007F7D" w:rsidRPr="00007F7D">
        <w:t xml:space="preserve"> утверждены места для организации ярмарок. Заявлений на организацию ярмарки в 20</w:t>
      </w:r>
      <w:r w:rsidR="003062F3">
        <w:t>20</w:t>
      </w:r>
      <w:r w:rsidR="00007F7D" w:rsidRPr="00007F7D">
        <w:t xml:space="preserve"> году</w:t>
      </w:r>
      <w:r w:rsidR="003062F3">
        <w:t xml:space="preserve"> от субъектов бизнеса</w:t>
      </w:r>
      <w:r w:rsidR="00007F7D" w:rsidRPr="00007F7D">
        <w:t xml:space="preserve"> по настоящее время не поступало. </w:t>
      </w:r>
    </w:p>
    <w:p w:rsidR="00007F7D" w:rsidRPr="00007F7D" w:rsidRDefault="00007F7D" w:rsidP="00007F7D">
      <w:pPr>
        <w:jc w:val="both"/>
      </w:pPr>
      <w:r w:rsidRPr="00007F7D">
        <w:t xml:space="preserve">         Ярмарки с привлечением жителей Юргинского </w:t>
      </w:r>
      <w:r w:rsidR="003062F3">
        <w:t>муниципального округа</w:t>
      </w:r>
      <w:r w:rsidRPr="00007F7D">
        <w:t>, имеющие личное подсобное хозяйствам (ЛПХ</w:t>
      </w:r>
      <w:r w:rsidRPr="003062F3">
        <w:t>)</w:t>
      </w:r>
      <w:r w:rsidRPr="00007F7D">
        <w:rPr>
          <w:b/>
        </w:rPr>
        <w:t xml:space="preserve"> -</w:t>
      </w:r>
      <w:r w:rsidRPr="00007F7D">
        <w:t xml:space="preserve"> мясная продукция, мед приглашаются на ярмарки, которые проводятся на территории Администрация Юргинского городского округа. </w:t>
      </w:r>
    </w:p>
    <w:p w:rsidR="008075CA" w:rsidRDefault="00007F7D" w:rsidP="00424543">
      <w:pPr>
        <w:ind w:firstLine="708"/>
        <w:jc w:val="both"/>
      </w:pPr>
      <w:r w:rsidRPr="00007F7D">
        <w:t xml:space="preserve">В настоящее время основная потребность населения </w:t>
      </w:r>
      <w:r w:rsidR="003062F3">
        <w:t>округа</w:t>
      </w:r>
      <w:r w:rsidRPr="00007F7D">
        <w:t xml:space="preserve"> в хлебе и  хлебопродуктах  обеспечивается за счет продукции ООО «</w:t>
      </w:r>
      <w:r w:rsidR="003062F3" w:rsidRPr="00007F7D">
        <w:t>Кузбассхлеб</w:t>
      </w:r>
      <w:r w:rsidRPr="00007F7D">
        <w:t>» г. Кемерово,</w:t>
      </w:r>
      <w:r w:rsidR="003062F3" w:rsidRPr="003062F3">
        <w:t xml:space="preserve"> </w:t>
      </w:r>
      <w:r w:rsidR="003062F3">
        <w:t xml:space="preserve">ООО «Зирве» </w:t>
      </w:r>
      <w:r w:rsidR="003062F3" w:rsidRPr="003062F3">
        <w:t>г. Кемерово</w:t>
      </w:r>
      <w:r w:rsidR="003062F3">
        <w:t xml:space="preserve">, продукция хлебозавода г. Томск, </w:t>
      </w:r>
      <w:r w:rsidRPr="00007F7D">
        <w:t>которая осуществляет поставку хлеба и хлебобулочной продукции.</w:t>
      </w:r>
      <w:r w:rsidR="00424543">
        <w:t xml:space="preserve"> </w:t>
      </w:r>
      <w:r w:rsidRPr="00007F7D">
        <w:t xml:space="preserve">А также обеспеченность населения хлебом осуществляет три пекарни </w:t>
      </w:r>
      <w:r w:rsidR="003062F3">
        <w:t xml:space="preserve">Юргинских территориальных управлений </w:t>
      </w:r>
      <w:r w:rsidRPr="00007F7D">
        <w:t>при магазине минимаркета «ОКЕЙ».</w:t>
      </w:r>
    </w:p>
    <w:p w:rsidR="00007F7D" w:rsidRPr="00007F7D" w:rsidRDefault="00007F7D" w:rsidP="008075CA">
      <w:pPr>
        <w:ind w:firstLine="708"/>
        <w:jc w:val="both"/>
      </w:pPr>
      <w:r w:rsidRPr="00007F7D">
        <w:t>Организация выставочных мероприятий, проведения чемпионатов и конкурсов профессионального мастерства за 20</w:t>
      </w:r>
      <w:r w:rsidR="003062F3">
        <w:t>20</w:t>
      </w:r>
      <w:r w:rsidRPr="00007F7D">
        <w:t xml:space="preserve"> года на территории Юргинского </w:t>
      </w:r>
      <w:r w:rsidR="002C666F">
        <w:t>округа</w:t>
      </w:r>
      <w:r w:rsidRPr="00007F7D">
        <w:t xml:space="preserve"> не было.</w:t>
      </w:r>
    </w:p>
    <w:p w:rsidR="00007F7D" w:rsidRPr="00007F7D" w:rsidRDefault="00007F7D" w:rsidP="00007F7D">
      <w:pPr>
        <w:jc w:val="both"/>
      </w:pPr>
      <w:r w:rsidRPr="00007F7D">
        <w:t xml:space="preserve">          За 20</w:t>
      </w:r>
      <w:r w:rsidR="003062F3">
        <w:t>20</w:t>
      </w:r>
      <w:r w:rsidRPr="00007F7D">
        <w:t xml:space="preserve"> год</w:t>
      </w:r>
      <w:r w:rsidR="008075CA">
        <w:t xml:space="preserve"> плановые и внеплановые </w:t>
      </w:r>
      <w:r w:rsidRPr="00007F7D">
        <w:t>контрольно</w:t>
      </w:r>
      <w:r w:rsidRPr="00007F7D">
        <w:rPr>
          <w:b/>
        </w:rPr>
        <w:t>-</w:t>
      </w:r>
      <w:r w:rsidR="008075CA">
        <w:t>надзорные мероприятия</w:t>
      </w:r>
      <w:r w:rsidRPr="00007F7D">
        <w:t>, в том числе совместно с Роспотребнадзором, в области защиты прав потребителей по соблюдению хозяйствующими субъектами обязательных требований действующего законодательства</w:t>
      </w:r>
      <w:r w:rsidR="008075CA">
        <w:t xml:space="preserve">, </w:t>
      </w:r>
      <w:r w:rsidR="008075CA" w:rsidRPr="00884D39">
        <w:t>в связи с распространением новой коронавирусной инфекции (COVID</w:t>
      </w:r>
      <w:r w:rsidR="008075CA" w:rsidRPr="00884D39">
        <w:rPr>
          <w:b/>
        </w:rPr>
        <w:t>-</w:t>
      </w:r>
      <w:r w:rsidR="008075CA" w:rsidRPr="00884D39">
        <w:t>19)</w:t>
      </w:r>
      <w:r w:rsidR="008075CA">
        <w:t xml:space="preserve"> не проводились. </w:t>
      </w:r>
    </w:p>
    <w:p w:rsidR="00007F7D" w:rsidRPr="00007F7D" w:rsidRDefault="00007F7D" w:rsidP="00007F7D">
      <w:pPr>
        <w:jc w:val="both"/>
      </w:pPr>
    </w:p>
    <w:p w:rsidR="00007F7D" w:rsidRPr="00007F7D" w:rsidRDefault="00007F7D" w:rsidP="00A40869">
      <w:pPr>
        <w:jc w:val="both"/>
      </w:pPr>
      <w:r w:rsidRPr="00007F7D">
        <w:tab/>
      </w:r>
    </w:p>
    <w:p w:rsidR="00007F7D" w:rsidRPr="00A40869" w:rsidRDefault="00A40869" w:rsidP="00007F7D">
      <w:pPr>
        <w:rPr>
          <w:i/>
        </w:rPr>
      </w:pPr>
      <w:r>
        <w:t xml:space="preserve">                                                                        </w:t>
      </w:r>
      <w:r w:rsidRPr="00A40869">
        <w:rPr>
          <w:i/>
        </w:rPr>
        <w:t>Отдел экономик</w:t>
      </w:r>
      <w:r>
        <w:rPr>
          <w:i/>
        </w:rPr>
        <w:t>и, планирования и торговли АЮМО</w:t>
      </w:r>
    </w:p>
    <w:p w:rsidR="00007F7D" w:rsidRPr="00007F7D" w:rsidRDefault="00007F7D" w:rsidP="00007F7D">
      <w:pPr>
        <w:rPr>
          <w:sz w:val="26"/>
          <w:szCs w:val="26"/>
        </w:rPr>
      </w:pPr>
    </w:p>
    <w:p w:rsidR="00007F7D" w:rsidRPr="00007F7D" w:rsidRDefault="00007F7D" w:rsidP="00007F7D">
      <w:pPr>
        <w:ind w:firstLine="708"/>
        <w:rPr>
          <w:sz w:val="26"/>
          <w:szCs w:val="26"/>
        </w:rPr>
      </w:pPr>
    </w:p>
    <w:p w:rsidR="00007F7D" w:rsidRPr="00007F7D" w:rsidRDefault="00007F7D" w:rsidP="00007F7D">
      <w:pPr>
        <w:ind w:firstLine="708"/>
        <w:rPr>
          <w:sz w:val="26"/>
          <w:szCs w:val="26"/>
        </w:rPr>
      </w:pPr>
      <w:bookmarkStart w:id="0" w:name="_GoBack"/>
      <w:bookmarkEnd w:id="0"/>
    </w:p>
    <w:p w:rsidR="00007F7D" w:rsidRPr="00007F7D" w:rsidRDefault="00007F7D" w:rsidP="00007F7D">
      <w:pPr>
        <w:ind w:firstLine="708"/>
        <w:rPr>
          <w:sz w:val="26"/>
          <w:szCs w:val="26"/>
        </w:rPr>
      </w:pPr>
    </w:p>
    <w:p w:rsidR="00007F7D" w:rsidRPr="00007F7D" w:rsidRDefault="00007F7D" w:rsidP="00007F7D">
      <w:pPr>
        <w:rPr>
          <w:sz w:val="26"/>
          <w:szCs w:val="26"/>
        </w:rPr>
      </w:pPr>
    </w:p>
    <w:p w:rsidR="00007F7D" w:rsidRPr="00007F7D" w:rsidRDefault="00007F7D" w:rsidP="00007F7D">
      <w:pPr>
        <w:ind w:firstLine="708"/>
        <w:rPr>
          <w:sz w:val="26"/>
          <w:szCs w:val="26"/>
        </w:rPr>
      </w:pPr>
    </w:p>
    <w:p w:rsidR="00007F7D" w:rsidRDefault="00007F7D" w:rsidP="00007F7D">
      <w:pPr>
        <w:ind w:firstLine="708"/>
        <w:rPr>
          <w:sz w:val="26"/>
          <w:szCs w:val="26"/>
        </w:rPr>
      </w:pPr>
    </w:p>
    <w:p w:rsidR="008075CA" w:rsidRDefault="008075CA" w:rsidP="00007F7D">
      <w:pPr>
        <w:ind w:firstLine="708"/>
        <w:rPr>
          <w:sz w:val="26"/>
          <w:szCs w:val="26"/>
        </w:rPr>
      </w:pPr>
    </w:p>
    <w:p w:rsidR="008075CA" w:rsidRDefault="008075CA" w:rsidP="00007F7D">
      <w:pPr>
        <w:ind w:firstLine="708"/>
        <w:rPr>
          <w:sz w:val="26"/>
          <w:szCs w:val="26"/>
        </w:rPr>
      </w:pPr>
    </w:p>
    <w:p w:rsidR="008075CA" w:rsidRDefault="008075CA" w:rsidP="00007F7D">
      <w:pPr>
        <w:ind w:firstLine="708"/>
        <w:rPr>
          <w:sz w:val="26"/>
          <w:szCs w:val="26"/>
        </w:rPr>
      </w:pPr>
    </w:p>
    <w:p w:rsidR="008075CA" w:rsidRDefault="008075CA" w:rsidP="00007F7D">
      <w:pPr>
        <w:ind w:firstLine="708"/>
        <w:rPr>
          <w:sz w:val="26"/>
          <w:szCs w:val="26"/>
        </w:rPr>
      </w:pPr>
    </w:p>
    <w:p w:rsidR="008075CA" w:rsidRDefault="008075CA" w:rsidP="00007F7D">
      <w:pPr>
        <w:ind w:firstLine="708"/>
        <w:rPr>
          <w:sz w:val="26"/>
          <w:szCs w:val="26"/>
        </w:rPr>
      </w:pPr>
    </w:p>
    <w:p w:rsidR="008075CA" w:rsidRDefault="008075CA" w:rsidP="00007F7D">
      <w:pPr>
        <w:ind w:firstLine="708"/>
        <w:rPr>
          <w:sz w:val="26"/>
          <w:szCs w:val="26"/>
        </w:rPr>
      </w:pPr>
    </w:p>
    <w:p w:rsidR="008075CA" w:rsidRDefault="008075CA" w:rsidP="00007F7D">
      <w:pPr>
        <w:ind w:firstLine="708"/>
        <w:rPr>
          <w:sz w:val="26"/>
          <w:szCs w:val="26"/>
        </w:rPr>
      </w:pPr>
    </w:p>
    <w:p w:rsidR="008075CA" w:rsidRDefault="008075CA" w:rsidP="00007F7D">
      <w:pPr>
        <w:ind w:firstLine="708"/>
        <w:rPr>
          <w:sz w:val="26"/>
          <w:szCs w:val="26"/>
        </w:rPr>
      </w:pPr>
    </w:p>
    <w:p w:rsidR="008075CA" w:rsidRDefault="008075CA" w:rsidP="00007F7D">
      <w:pPr>
        <w:ind w:firstLine="708"/>
        <w:rPr>
          <w:sz w:val="26"/>
          <w:szCs w:val="26"/>
        </w:rPr>
      </w:pPr>
    </w:p>
    <w:p w:rsidR="008075CA" w:rsidRDefault="008075CA" w:rsidP="00007F7D">
      <w:pPr>
        <w:ind w:firstLine="708"/>
        <w:rPr>
          <w:sz w:val="26"/>
          <w:szCs w:val="26"/>
        </w:rPr>
      </w:pPr>
    </w:p>
    <w:p w:rsidR="00E252E7" w:rsidRPr="00007F7D" w:rsidRDefault="00E252E7" w:rsidP="00007F7D"/>
    <w:sectPr w:rsidR="00E252E7" w:rsidRPr="00007F7D" w:rsidSect="00A40869">
      <w:pgSz w:w="11906" w:h="16838"/>
      <w:pgMar w:top="1134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68"/>
    <w:rsid w:val="00007F7D"/>
    <w:rsid w:val="00095E42"/>
    <w:rsid w:val="00107CAF"/>
    <w:rsid w:val="0019171F"/>
    <w:rsid w:val="002C4C34"/>
    <w:rsid w:val="002C666F"/>
    <w:rsid w:val="002D6966"/>
    <w:rsid w:val="003062F3"/>
    <w:rsid w:val="00360994"/>
    <w:rsid w:val="003C158F"/>
    <w:rsid w:val="004211BD"/>
    <w:rsid w:val="00424543"/>
    <w:rsid w:val="00472666"/>
    <w:rsid w:val="005430D4"/>
    <w:rsid w:val="00595A34"/>
    <w:rsid w:val="005E09D8"/>
    <w:rsid w:val="0071204A"/>
    <w:rsid w:val="008075CA"/>
    <w:rsid w:val="00860D44"/>
    <w:rsid w:val="00884D39"/>
    <w:rsid w:val="009F0B4A"/>
    <w:rsid w:val="00A40869"/>
    <w:rsid w:val="00AD0684"/>
    <w:rsid w:val="00BE7950"/>
    <w:rsid w:val="00C51468"/>
    <w:rsid w:val="00E252E7"/>
    <w:rsid w:val="00ED5E53"/>
    <w:rsid w:val="00F7092E"/>
    <w:rsid w:val="00F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7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171F"/>
    <w:rPr>
      <w:rFonts w:ascii="Tahoma" w:hAnsi="Tahoma" w:cs="Tahoma"/>
      <w:sz w:val="16"/>
      <w:szCs w:val="16"/>
    </w:rPr>
  </w:style>
  <w:style w:type="paragraph" w:customStyle="1" w:styleId="e9">
    <w:name w:val="ОбычныЏe9"/>
    <w:rsid w:val="00191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19171F"/>
    <w:pPr>
      <w:spacing w:after="60"/>
      <w:ind w:left="284" w:right="434"/>
      <w:jc w:val="center"/>
    </w:pPr>
    <w:rPr>
      <w:b/>
      <w:szCs w:val="20"/>
    </w:rPr>
  </w:style>
  <w:style w:type="paragraph" w:customStyle="1" w:styleId="1">
    <w:name w:val="1 Знак"/>
    <w:basedOn w:val="a"/>
    <w:rsid w:val="00007F7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7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171F"/>
    <w:rPr>
      <w:rFonts w:ascii="Tahoma" w:hAnsi="Tahoma" w:cs="Tahoma"/>
      <w:sz w:val="16"/>
      <w:szCs w:val="16"/>
    </w:rPr>
  </w:style>
  <w:style w:type="paragraph" w:customStyle="1" w:styleId="e9">
    <w:name w:val="ОбычныЏe9"/>
    <w:rsid w:val="00191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19171F"/>
    <w:pPr>
      <w:spacing w:after="60"/>
      <w:ind w:left="284" w:right="434"/>
      <w:jc w:val="center"/>
    </w:pPr>
    <w:rPr>
      <w:b/>
      <w:szCs w:val="20"/>
    </w:rPr>
  </w:style>
  <w:style w:type="paragraph" w:customStyle="1" w:styleId="1">
    <w:name w:val="1 Знак"/>
    <w:basedOn w:val="a"/>
    <w:rsid w:val="00007F7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14</cp:revision>
  <cp:lastPrinted>2021-04-05T09:39:00Z</cp:lastPrinted>
  <dcterms:created xsi:type="dcterms:W3CDTF">2020-01-31T03:08:00Z</dcterms:created>
  <dcterms:modified xsi:type="dcterms:W3CDTF">2021-04-15T07:42:00Z</dcterms:modified>
</cp:coreProperties>
</file>