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B3" w:rsidRPr="009D2484" w:rsidRDefault="00EC43B3" w:rsidP="00F236DB">
      <w:pPr>
        <w:rPr>
          <w:sz w:val="22"/>
          <w:szCs w:val="22"/>
        </w:rPr>
      </w:pPr>
      <w:bookmarkStart w:id="0" w:name="_GoBack"/>
      <w:bookmarkEnd w:id="0"/>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r w:rsidRPr="009D2484">
        <w:rPr>
          <w:rFonts w:ascii="Arial" w:hAnsi="Arial" w:cs="Arial"/>
          <w:sz w:val="22"/>
          <w:szCs w:val="22"/>
        </w:rPr>
        <w:tab/>
      </w:r>
    </w:p>
    <w:p w:rsidR="00F26FA7" w:rsidRPr="009D2484" w:rsidRDefault="00C26121" w:rsidP="00C26121">
      <w:pPr>
        <w:jc w:val="center"/>
        <w:rPr>
          <w:b/>
        </w:rPr>
      </w:pPr>
      <w:r w:rsidRPr="009D2484">
        <w:rPr>
          <w:b/>
        </w:rPr>
        <w:t xml:space="preserve">Показатели социально - экономического развития </w:t>
      </w:r>
    </w:p>
    <w:p w:rsidR="00C26121" w:rsidRPr="009D2484" w:rsidRDefault="00C26121" w:rsidP="00C26121">
      <w:pPr>
        <w:jc w:val="center"/>
        <w:rPr>
          <w:b/>
        </w:rPr>
      </w:pPr>
      <w:r w:rsidRPr="009D2484">
        <w:rPr>
          <w:b/>
        </w:rPr>
        <w:t>Юргинск</w:t>
      </w:r>
      <w:r w:rsidR="00E365BB" w:rsidRPr="009D2484">
        <w:rPr>
          <w:b/>
        </w:rPr>
        <w:t>ого муниципального</w:t>
      </w:r>
      <w:r w:rsidRPr="009D2484">
        <w:rPr>
          <w:b/>
        </w:rPr>
        <w:t xml:space="preserve">  район</w:t>
      </w:r>
      <w:r w:rsidR="00E365BB" w:rsidRPr="009D2484">
        <w:rPr>
          <w:b/>
        </w:rPr>
        <w:t xml:space="preserve">а за </w:t>
      </w:r>
      <w:r w:rsidRPr="009D2484">
        <w:rPr>
          <w:b/>
        </w:rPr>
        <w:t xml:space="preserve"> 20</w:t>
      </w:r>
      <w:r w:rsidR="00D32DCA" w:rsidRPr="009D2484">
        <w:rPr>
          <w:b/>
        </w:rPr>
        <w:t>1</w:t>
      </w:r>
      <w:r w:rsidR="008407FE" w:rsidRPr="009D2484">
        <w:rPr>
          <w:b/>
        </w:rPr>
        <w:t>8</w:t>
      </w:r>
      <w:r w:rsidR="008B6164" w:rsidRPr="009D2484">
        <w:rPr>
          <w:b/>
        </w:rPr>
        <w:t xml:space="preserve"> год</w:t>
      </w:r>
      <w:r w:rsidRPr="009D2484">
        <w:rPr>
          <w:b/>
        </w:rPr>
        <w:t xml:space="preserve"> </w:t>
      </w:r>
    </w:p>
    <w:p w:rsidR="00EA31C1" w:rsidRPr="009D2484" w:rsidRDefault="00EA31C1" w:rsidP="00C26121">
      <w:pPr>
        <w:jc w:val="center"/>
        <w:rPr>
          <w:b/>
        </w:rPr>
      </w:pPr>
    </w:p>
    <w:tbl>
      <w:tblPr>
        <w:tblW w:w="134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6892"/>
        <w:gridCol w:w="2268"/>
        <w:gridCol w:w="1687"/>
        <w:gridCol w:w="1687"/>
      </w:tblGrid>
      <w:tr w:rsidR="00994D6B" w:rsidRPr="009D2484" w:rsidTr="00994D6B">
        <w:trPr>
          <w:trHeight w:val="759"/>
          <w:tblHeader/>
        </w:trPr>
        <w:tc>
          <w:tcPr>
            <w:tcW w:w="905" w:type="dxa"/>
            <w:shd w:val="clear" w:color="auto" w:fill="E6E6E6"/>
          </w:tcPr>
          <w:p w:rsidR="00994D6B" w:rsidRPr="009D2484" w:rsidRDefault="00994D6B" w:rsidP="00D8199A">
            <w:pPr>
              <w:ind w:hanging="496"/>
              <w:jc w:val="center"/>
              <w:rPr>
                <w:b/>
                <w:sz w:val="22"/>
                <w:szCs w:val="22"/>
              </w:rPr>
            </w:pPr>
            <w:r w:rsidRPr="009D2484">
              <w:rPr>
                <w:b/>
                <w:sz w:val="22"/>
                <w:szCs w:val="22"/>
              </w:rPr>
              <w:t xml:space="preserve">     №</w:t>
            </w:r>
          </w:p>
          <w:p w:rsidR="00994D6B" w:rsidRPr="009D2484" w:rsidRDefault="00994D6B" w:rsidP="00D8199A">
            <w:pPr>
              <w:ind w:hanging="496"/>
              <w:jc w:val="center"/>
              <w:rPr>
                <w:b/>
                <w:sz w:val="22"/>
                <w:szCs w:val="22"/>
              </w:rPr>
            </w:pPr>
            <w:r w:rsidRPr="009D2484">
              <w:rPr>
                <w:b/>
                <w:sz w:val="22"/>
                <w:szCs w:val="22"/>
              </w:rPr>
              <w:t xml:space="preserve">      п/п</w:t>
            </w:r>
          </w:p>
        </w:tc>
        <w:tc>
          <w:tcPr>
            <w:tcW w:w="6892" w:type="dxa"/>
            <w:shd w:val="clear" w:color="auto" w:fill="E6E6E6"/>
          </w:tcPr>
          <w:p w:rsidR="00994D6B" w:rsidRPr="009D2484" w:rsidRDefault="00994D6B" w:rsidP="00D8199A">
            <w:pPr>
              <w:ind w:hanging="720"/>
              <w:jc w:val="center"/>
              <w:rPr>
                <w:b/>
                <w:sz w:val="22"/>
                <w:szCs w:val="22"/>
              </w:rPr>
            </w:pPr>
          </w:p>
          <w:p w:rsidR="00994D6B" w:rsidRPr="009D2484" w:rsidRDefault="00994D6B" w:rsidP="00D8199A">
            <w:pPr>
              <w:ind w:firstLine="432"/>
              <w:jc w:val="center"/>
              <w:rPr>
                <w:b/>
                <w:sz w:val="22"/>
                <w:szCs w:val="22"/>
              </w:rPr>
            </w:pPr>
            <w:r w:rsidRPr="009D2484">
              <w:rPr>
                <w:b/>
                <w:sz w:val="22"/>
                <w:szCs w:val="22"/>
              </w:rPr>
              <w:t>Показатели</w:t>
            </w:r>
          </w:p>
        </w:tc>
        <w:tc>
          <w:tcPr>
            <w:tcW w:w="2268" w:type="dxa"/>
            <w:shd w:val="clear" w:color="auto" w:fill="E6E6E6"/>
          </w:tcPr>
          <w:p w:rsidR="00994D6B" w:rsidRPr="009D2484" w:rsidRDefault="00994D6B" w:rsidP="00D8199A">
            <w:pPr>
              <w:jc w:val="center"/>
              <w:rPr>
                <w:b/>
                <w:sz w:val="22"/>
                <w:szCs w:val="22"/>
              </w:rPr>
            </w:pPr>
          </w:p>
          <w:p w:rsidR="00994D6B" w:rsidRPr="009D2484" w:rsidRDefault="00994D6B" w:rsidP="00D8199A">
            <w:pPr>
              <w:jc w:val="center"/>
              <w:rPr>
                <w:b/>
                <w:sz w:val="22"/>
                <w:szCs w:val="22"/>
              </w:rPr>
            </w:pPr>
            <w:r w:rsidRPr="009D2484">
              <w:rPr>
                <w:b/>
                <w:sz w:val="22"/>
                <w:szCs w:val="22"/>
              </w:rPr>
              <w:t>Единица измерения</w:t>
            </w:r>
          </w:p>
        </w:tc>
        <w:tc>
          <w:tcPr>
            <w:tcW w:w="1687" w:type="dxa"/>
            <w:shd w:val="clear" w:color="auto" w:fill="E6E6E6"/>
          </w:tcPr>
          <w:p w:rsidR="00994D6B" w:rsidRPr="009D2484" w:rsidRDefault="00994D6B" w:rsidP="00D8199A">
            <w:pPr>
              <w:jc w:val="center"/>
              <w:rPr>
                <w:b/>
                <w:sz w:val="22"/>
                <w:szCs w:val="22"/>
              </w:rPr>
            </w:pPr>
          </w:p>
          <w:p w:rsidR="00994D6B" w:rsidRPr="009D2484" w:rsidRDefault="00994D6B" w:rsidP="0020095E">
            <w:pPr>
              <w:jc w:val="center"/>
              <w:rPr>
                <w:b/>
                <w:sz w:val="22"/>
                <w:szCs w:val="22"/>
              </w:rPr>
            </w:pPr>
            <w:r w:rsidRPr="009D2484">
              <w:rPr>
                <w:b/>
                <w:sz w:val="22"/>
                <w:szCs w:val="22"/>
              </w:rPr>
              <w:t>201</w:t>
            </w:r>
            <w:r w:rsidR="008407FE" w:rsidRPr="009D2484">
              <w:rPr>
                <w:b/>
                <w:sz w:val="22"/>
                <w:szCs w:val="22"/>
              </w:rPr>
              <w:t>8</w:t>
            </w:r>
            <w:r w:rsidR="0020095E">
              <w:rPr>
                <w:b/>
                <w:sz w:val="22"/>
                <w:szCs w:val="22"/>
              </w:rPr>
              <w:t xml:space="preserve"> </w:t>
            </w:r>
            <w:r w:rsidRPr="009D2484">
              <w:rPr>
                <w:b/>
                <w:sz w:val="22"/>
                <w:szCs w:val="22"/>
              </w:rPr>
              <w:t>г</w:t>
            </w:r>
            <w:r w:rsidR="0020095E">
              <w:rPr>
                <w:b/>
                <w:sz w:val="22"/>
                <w:szCs w:val="22"/>
              </w:rPr>
              <w:t>од</w:t>
            </w:r>
          </w:p>
        </w:tc>
        <w:tc>
          <w:tcPr>
            <w:tcW w:w="1687" w:type="dxa"/>
            <w:shd w:val="clear" w:color="auto" w:fill="E6E6E6"/>
          </w:tcPr>
          <w:p w:rsidR="003454D1" w:rsidRPr="009D2484" w:rsidRDefault="003454D1" w:rsidP="00994D6B">
            <w:pPr>
              <w:jc w:val="center"/>
              <w:rPr>
                <w:b/>
                <w:sz w:val="22"/>
                <w:szCs w:val="22"/>
              </w:rPr>
            </w:pPr>
          </w:p>
          <w:p w:rsidR="00994D6B" w:rsidRPr="009D2484" w:rsidRDefault="003454D1" w:rsidP="002920E0">
            <w:pPr>
              <w:jc w:val="center"/>
              <w:rPr>
                <w:b/>
                <w:sz w:val="22"/>
                <w:szCs w:val="22"/>
              </w:rPr>
            </w:pPr>
            <w:r w:rsidRPr="009D2484">
              <w:rPr>
                <w:b/>
                <w:sz w:val="22"/>
                <w:szCs w:val="22"/>
              </w:rPr>
              <w:t>201</w:t>
            </w:r>
            <w:r w:rsidR="008407FE" w:rsidRPr="009D2484">
              <w:rPr>
                <w:b/>
                <w:sz w:val="22"/>
                <w:szCs w:val="22"/>
              </w:rPr>
              <w:t>7</w:t>
            </w:r>
            <w:r w:rsidRPr="009D2484">
              <w:rPr>
                <w:b/>
                <w:sz w:val="22"/>
                <w:szCs w:val="22"/>
              </w:rPr>
              <w:t>г</w:t>
            </w:r>
            <w:r w:rsidR="0020095E">
              <w:rPr>
                <w:b/>
                <w:sz w:val="22"/>
                <w:szCs w:val="22"/>
              </w:rPr>
              <w:t>од</w:t>
            </w:r>
          </w:p>
        </w:tc>
      </w:tr>
      <w:tr w:rsidR="003454D1" w:rsidRPr="009D2484" w:rsidTr="00994D6B">
        <w:trPr>
          <w:trHeight w:val="550"/>
        </w:trPr>
        <w:tc>
          <w:tcPr>
            <w:tcW w:w="905" w:type="dxa"/>
            <w:shd w:val="clear" w:color="auto" w:fill="auto"/>
          </w:tcPr>
          <w:p w:rsidR="003454D1" w:rsidRPr="009D2484" w:rsidRDefault="003454D1" w:rsidP="00D8199A">
            <w:pPr>
              <w:jc w:val="center"/>
            </w:pPr>
            <w:r w:rsidRPr="009D2484">
              <w:t>1</w:t>
            </w:r>
          </w:p>
        </w:tc>
        <w:tc>
          <w:tcPr>
            <w:tcW w:w="6892" w:type="dxa"/>
          </w:tcPr>
          <w:p w:rsidR="003454D1" w:rsidRPr="009D2484" w:rsidRDefault="003454D1" w:rsidP="00D8199A">
            <w:r w:rsidRPr="009D2484">
              <w:t>Количество населённых пунктов</w:t>
            </w:r>
          </w:p>
        </w:tc>
        <w:tc>
          <w:tcPr>
            <w:tcW w:w="2268" w:type="dxa"/>
            <w:shd w:val="clear" w:color="auto" w:fill="auto"/>
          </w:tcPr>
          <w:p w:rsidR="003454D1" w:rsidRPr="009D2484" w:rsidRDefault="003454D1" w:rsidP="00D8199A">
            <w:pPr>
              <w:jc w:val="center"/>
              <w:rPr>
                <w:sz w:val="22"/>
                <w:szCs w:val="22"/>
              </w:rPr>
            </w:pPr>
            <w:r w:rsidRPr="009D2484">
              <w:rPr>
                <w:sz w:val="22"/>
                <w:szCs w:val="22"/>
              </w:rPr>
              <w:t>единиц</w:t>
            </w:r>
          </w:p>
        </w:tc>
        <w:tc>
          <w:tcPr>
            <w:tcW w:w="1687" w:type="dxa"/>
          </w:tcPr>
          <w:p w:rsidR="003454D1" w:rsidRPr="009D2484" w:rsidRDefault="003454D1" w:rsidP="00D8199A">
            <w:pPr>
              <w:jc w:val="center"/>
            </w:pPr>
            <w:r w:rsidRPr="009D2484">
              <w:t>63</w:t>
            </w:r>
          </w:p>
        </w:tc>
        <w:tc>
          <w:tcPr>
            <w:tcW w:w="1687" w:type="dxa"/>
          </w:tcPr>
          <w:p w:rsidR="003454D1" w:rsidRPr="009D2484" w:rsidRDefault="003454D1" w:rsidP="003454D1">
            <w:pPr>
              <w:jc w:val="center"/>
            </w:pPr>
            <w:r w:rsidRPr="009D2484">
              <w:t>63</w:t>
            </w:r>
          </w:p>
        </w:tc>
      </w:tr>
      <w:tr w:rsidR="003454D1" w:rsidRPr="009D2484" w:rsidTr="00994D6B">
        <w:trPr>
          <w:trHeight w:val="550"/>
        </w:trPr>
        <w:tc>
          <w:tcPr>
            <w:tcW w:w="905" w:type="dxa"/>
            <w:shd w:val="clear" w:color="auto" w:fill="auto"/>
          </w:tcPr>
          <w:p w:rsidR="003454D1" w:rsidRPr="009D2484" w:rsidRDefault="003454D1" w:rsidP="00D8199A">
            <w:pPr>
              <w:jc w:val="center"/>
            </w:pPr>
            <w:r w:rsidRPr="009D2484">
              <w:t>2</w:t>
            </w:r>
          </w:p>
        </w:tc>
        <w:tc>
          <w:tcPr>
            <w:tcW w:w="6892" w:type="dxa"/>
          </w:tcPr>
          <w:p w:rsidR="003454D1" w:rsidRPr="009D2484" w:rsidRDefault="003454D1" w:rsidP="00D8199A">
            <w:r w:rsidRPr="009D2484">
              <w:t>Территория</w:t>
            </w:r>
          </w:p>
        </w:tc>
        <w:tc>
          <w:tcPr>
            <w:tcW w:w="2268" w:type="dxa"/>
            <w:shd w:val="clear" w:color="auto" w:fill="auto"/>
          </w:tcPr>
          <w:p w:rsidR="003454D1" w:rsidRPr="009D2484" w:rsidRDefault="003454D1" w:rsidP="00D8199A">
            <w:pPr>
              <w:jc w:val="center"/>
              <w:rPr>
                <w:sz w:val="22"/>
                <w:szCs w:val="22"/>
              </w:rPr>
            </w:pPr>
            <w:r w:rsidRPr="009D2484">
              <w:rPr>
                <w:sz w:val="22"/>
                <w:szCs w:val="22"/>
              </w:rPr>
              <w:t>тыс.кв.км.</w:t>
            </w:r>
          </w:p>
        </w:tc>
        <w:tc>
          <w:tcPr>
            <w:tcW w:w="1687" w:type="dxa"/>
          </w:tcPr>
          <w:p w:rsidR="003454D1" w:rsidRPr="009D2484" w:rsidRDefault="003454D1" w:rsidP="00D8199A">
            <w:pPr>
              <w:jc w:val="center"/>
            </w:pPr>
            <w:r w:rsidRPr="009D2484">
              <w:t>2,51</w:t>
            </w:r>
          </w:p>
        </w:tc>
        <w:tc>
          <w:tcPr>
            <w:tcW w:w="1687" w:type="dxa"/>
          </w:tcPr>
          <w:p w:rsidR="003454D1" w:rsidRPr="009D2484" w:rsidRDefault="003454D1" w:rsidP="003454D1">
            <w:pPr>
              <w:jc w:val="center"/>
            </w:pPr>
            <w:r w:rsidRPr="009D2484">
              <w:t>2,51</w:t>
            </w:r>
          </w:p>
        </w:tc>
      </w:tr>
      <w:tr w:rsidR="003454D1" w:rsidRPr="009D2484" w:rsidTr="00994D6B">
        <w:tc>
          <w:tcPr>
            <w:tcW w:w="905" w:type="dxa"/>
          </w:tcPr>
          <w:p w:rsidR="003454D1" w:rsidRPr="009D2484" w:rsidRDefault="003454D1" w:rsidP="00D8199A">
            <w:pPr>
              <w:jc w:val="center"/>
            </w:pPr>
            <w:r w:rsidRPr="009D2484">
              <w:t>3</w:t>
            </w:r>
          </w:p>
        </w:tc>
        <w:tc>
          <w:tcPr>
            <w:tcW w:w="6892" w:type="dxa"/>
          </w:tcPr>
          <w:p w:rsidR="003454D1" w:rsidRPr="009D2484" w:rsidRDefault="003454D1" w:rsidP="00D8199A">
            <w:r w:rsidRPr="009D2484">
              <w:t>Среднегодовая численность населения</w:t>
            </w:r>
          </w:p>
        </w:tc>
        <w:tc>
          <w:tcPr>
            <w:tcW w:w="2268" w:type="dxa"/>
          </w:tcPr>
          <w:p w:rsidR="003454D1" w:rsidRPr="009D2484" w:rsidRDefault="003454D1" w:rsidP="00D8199A">
            <w:pPr>
              <w:jc w:val="center"/>
              <w:rPr>
                <w:sz w:val="22"/>
                <w:szCs w:val="22"/>
              </w:rPr>
            </w:pPr>
            <w:r w:rsidRPr="009D2484">
              <w:rPr>
                <w:sz w:val="22"/>
                <w:szCs w:val="22"/>
              </w:rPr>
              <w:t>тыс. чел.</w:t>
            </w:r>
          </w:p>
        </w:tc>
        <w:tc>
          <w:tcPr>
            <w:tcW w:w="1687" w:type="dxa"/>
          </w:tcPr>
          <w:p w:rsidR="003454D1" w:rsidRPr="009D2484" w:rsidRDefault="003454D1" w:rsidP="008407FE">
            <w:pPr>
              <w:jc w:val="center"/>
            </w:pPr>
            <w:r w:rsidRPr="009D2484">
              <w:t>21,</w:t>
            </w:r>
            <w:r w:rsidR="008407FE" w:rsidRPr="009D2484">
              <w:t>013</w:t>
            </w:r>
          </w:p>
        </w:tc>
        <w:tc>
          <w:tcPr>
            <w:tcW w:w="1687" w:type="dxa"/>
          </w:tcPr>
          <w:p w:rsidR="003454D1" w:rsidRPr="009D2484" w:rsidRDefault="003454D1" w:rsidP="003454D1">
            <w:pPr>
              <w:jc w:val="center"/>
            </w:pPr>
            <w:r w:rsidRPr="009D2484">
              <w:t>21,855</w:t>
            </w:r>
          </w:p>
        </w:tc>
      </w:tr>
      <w:tr w:rsidR="003454D1" w:rsidRPr="009D2484" w:rsidTr="00AD2134">
        <w:tc>
          <w:tcPr>
            <w:tcW w:w="905" w:type="dxa"/>
          </w:tcPr>
          <w:p w:rsidR="003454D1" w:rsidRPr="009D2484" w:rsidRDefault="003454D1" w:rsidP="00D8199A">
            <w:pPr>
              <w:jc w:val="center"/>
            </w:pPr>
            <w:r w:rsidRPr="009D2484">
              <w:t>4</w:t>
            </w:r>
          </w:p>
        </w:tc>
        <w:tc>
          <w:tcPr>
            <w:tcW w:w="6892" w:type="dxa"/>
          </w:tcPr>
          <w:p w:rsidR="003454D1" w:rsidRPr="009D2484" w:rsidRDefault="003454D1" w:rsidP="00D8199A">
            <w:r w:rsidRPr="009D2484">
              <w:t>Коэффициент естественного прироста</w:t>
            </w:r>
          </w:p>
        </w:tc>
        <w:tc>
          <w:tcPr>
            <w:tcW w:w="2268" w:type="dxa"/>
          </w:tcPr>
          <w:p w:rsidR="003454D1" w:rsidRPr="009D2484" w:rsidRDefault="003454D1" w:rsidP="00D8199A">
            <w:pPr>
              <w:jc w:val="center"/>
              <w:rPr>
                <w:sz w:val="22"/>
                <w:szCs w:val="22"/>
              </w:rPr>
            </w:pPr>
            <w:r w:rsidRPr="009D2484">
              <w:rPr>
                <w:sz w:val="22"/>
                <w:szCs w:val="22"/>
              </w:rPr>
              <w:t>чел. на 1000 населения</w:t>
            </w:r>
          </w:p>
        </w:tc>
        <w:tc>
          <w:tcPr>
            <w:tcW w:w="1687" w:type="dxa"/>
            <w:shd w:val="clear" w:color="auto" w:fill="FFFFFF" w:themeFill="background1"/>
          </w:tcPr>
          <w:p w:rsidR="003454D1" w:rsidRPr="009D2484" w:rsidRDefault="00AD2134" w:rsidP="008604C3">
            <w:pPr>
              <w:jc w:val="center"/>
              <w:rPr>
                <w:highlight w:val="yellow"/>
              </w:rPr>
            </w:pPr>
            <w:r w:rsidRPr="009D2484">
              <w:t>-</w:t>
            </w:r>
            <w:r w:rsidR="008604C3" w:rsidRPr="009D2484">
              <w:t>7</w:t>
            </w:r>
            <w:r w:rsidRPr="009D2484">
              <w:t>,</w:t>
            </w:r>
            <w:r w:rsidR="008604C3" w:rsidRPr="009D2484">
              <w:t>52</w:t>
            </w:r>
          </w:p>
        </w:tc>
        <w:tc>
          <w:tcPr>
            <w:tcW w:w="1687" w:type="dxa"/>
          </w:tcPr>
          <w:p w:rsidR="003454D1" w:rsidRPr="009D2484" w:rsidRDefault="003454D1" w:rsidP="008407FE">
            <w:pPr>
              <w:jc w:val="center"/>
            </w:pPr>
            <w:r w:rsidRPr="009D2484">
              <w:t>-</w:t>
            </w:r>
            <w:r w:rsidR="002C32BE" w:rsidRPr="009D2484">
              <w:t>6</w:t>
            </w:r>
            <w:r w:rsidR="008407FE" w:rsidRPr="009D2484">
              <w:t>,1</w:t>
            </w:r>
          </w:p>
        </w:tc>
      </w:tr>
      <w:tr w:rsidR="003454D1" w:rsidRPr="009D2484" w:rsidTr="00994D6B">
        <w:tc>
          <w:tcPr>
            <w:tcW w:w="905" w:type="dxa"/>
            <w:tcBorders>
              <w:bottom w:val="single" w:sz="4" w:space="0" w:color="auto"/>
            </w:tcBorders>
          </w:tcPr>
          <w:p w:rsidR="003454D1" w:rsidRPr="009D2484" w:rsidRDefault="003454D1" w:rsidP="00D8199A">
            <w:pPr>
              <w:jc w:val="center"/>
            </w:pPr>
            <w:r w:rsidRPr="009D2484">
              <w:t>5</w:t>
            </w:r>
          </w:p>
        </w:tc>
        <w:tc>
          <w:tcPr>
            <w:tcW w:w="6892" w:type="dxa"/>
            <w:tcBorders>
              <w:bottom w:val="single" w:sz="4" w:space="0" w:color="auto"/>
            </w:tcBorders>
          </w:tcPr>
          <w:p w:rsidR="003454D1" w:rsidRPr="009D2484" w:rsidRDefault="003454D1" w:rsidP="00D8199A">
            <w:r w:rsidRPr="009D2484">
              <w:t>Коэффициент миграционного прироста</w:t>
            </w:r>
          </w:p>
        </w:tc>
        <w:tc>
          <w:tcPr>
            <w:tcW w:w="2268" w:type="dxa"/>
            <w:tcBorders>
              <w:bottom w:val="single" w:sz="4" w:space="0" w:color="auto"/>
            </w:tcBorders>
          </w:tcPr>
          <w:p w:rsidR="003454D1" w:rsidRPr="009D2484" w:rsidRDefault="003454D1" w:rsidP="00D8199A">
            <w:pPr>
              <w:jc w:val="center"/>
              <w:rPr>
                <w:sz w:val="22"/>
                <w:szCs w:val="22"/>
              </w:rPr>
            </w:pPr>
            <w:r w:rsidRPr="009D2484">
              <w:rPr>
                <w:sz w:val="22"/>
                <w:szCs w:val="22"/>
              </w:rPr>
              <w:t>чел. на 10000 населения</w:t>
            </w:r>
          </w:p>
        </w:tc>
        <w:tc>
          <w:tcPr>
            <w:tcW w:w="1687" w:type="dxa"/>
            <w:tcBorders>
              <w:bottom w:val="single" w:sz="4" w:space="0" w:color="auto"/>
            </w:tcBorders>
          </w:tcPr>
          <w:p w:rsidR="003454D1" w:rsidRPr="009D2484" w:rsidRDefault="003454D1" w:rsidP="008604C3">
            <w:pPr>
              <w:jc w:val="center"/>
            </w:pPr>
            <w:r w:rsidRPr="009D2484">
              <w:t>-1</w:t>
            </w:r>
            <w:r w:rsidR="008604C3" w:rsidRPr="009D2484">
              <w:t>73</w:t>
            </w:r>
            <w:r w:rsidRPr="009D2484">
              <w:t>,</w:t>
            </w:r>
            <w:r w:rsidR="008604C3" w:rsidRPr="009D2484">
              <w:t>2</w:t>
            </w:r>
            <w:r w:rsidRPr="009D2484">
              <w:t>3</w:t>
            </w:r>
          </w:p>
        </w:tc>
        <w:tc>
          <w:tcPr>
            <w:tcW w:w="1687" w:type="dxa"/>
            <w:tcBorders>
              <w:bottom w:val="single" w:sz="4" w:space="0" w:color="auto"/>
            </w:tcBorders>
          </w:tcPr>
          <w:p w:rsidR="003454D1" w:rsidRPr="009D2484" w:rsidRDefault="003454D1" w:rsidP="008604C3">
            <w:pPr>
              <w:jc w:val="center"/>
            </w:pPr>
            <w:r w:rsidRPr="009D2484">
              <w:t>-</w:t>
            </w:r>
            <w:r w:rsidR="008604C3" w:rsidRPr="009D2484">
              <w:t>125</w:t>
            </w:r>
            <w:r w:rsidRPr="009D2484">
              <w:t>,</w:t>
            </w:r>
            <w:r w:rsidR="008604C3" w:rsidRPr="009D2484">
              <w:t>3</w:t>
            </w:r>
          </w:p>
        </w:tc>
      </w:tr>
      <w:tr w:rsidR="003454D1" w:rsidRPr="009D2484" w:rsidTr="00994D6B">
        <w:trPr>
          <w:trHeight w:val="551"/>
        </w:trPr>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D8199A">
            <w:pPr>
              <w:jc w:val="center"/>
              <w:rPr>
                <w:b/>
              </w:rPr>
            </w:pPr>
            <w:r w:rsidRPr="009D2484">
              <w:rPr>
                <w:b/>
              </w:rPr>
              <w:t>Промышленность</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994D6B">
        <w:tc>
          <w:tcPr>
            <w:tcW w:w="905" w:type="dxa"/>
          </w:tcPr>
          <w:p w:rsidR="003454D1" w:rsidRPr="009D2484" w:rsidRDefault="003454D1" w:rsidP="00D8199A">
            <w:pPr>
              <w:jc w:val="center"/>
            </w:pPr>
            <w:r w:rsidRPr="009D2484">
              <w:t>6</w:t>
            </w:r>
          </w:p>
        </w:tc>
        <w:tc>
          <w:tcPr>
            <w:tcW w:w="6892" w:type="dxa"/>
          </w:tcPr>
          <w:p w:rsidR="003454D1" w:rsidRPr="009D2484" w:rsidRDefault="003454D1" w:rsidP="00D8199A">
            <w:r w:rsidRPr="009D2484">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p>
        </w:tc>
        <w:tc>
          <w:tcPr>
            <w:tcW w:w="2268" w:type="dxa"/>
          </w:tcPr>
          <w:p w:rsidR="003454D1" w:rsidRPr="009D2484" w:rsidRDefault="003454D1" w:rsidP="00D8199A">
            <w:pPr>
              <w:jc w:val="center"/>
              <w:rPr>
                <w:sz w:val="22"/>
                <w:szCs w:val="22"/>
              </w:rPr>
            </w:pPr>
            <w:r w:rsidRPr="009D2484">
              <w:rPr>
                <w:sz w:val="22"/>
                <w:szCs w:val="22"/>
              </w:rPr>
              <w:t>млн.руб.</w:t>
            </w:r>
          </w:p>
          <w:p w:rsidR="003454D1" w:rsidRPr="009D2484" w:rsidRDefault="003454D1" w:rsidP="00EA31C1">
            <w:pPr>
              <w:jc w:val="center"/>
              <w:rPr>
                <w:sz w:val="22"/>
                <w:szCs w:val="22"/>
              </w:rPr>
            </w:pPr>
            <w:r w:rsidRPr="009D2484">
              <w:rPr>
                <w:sz w:val="22"/>
                <w:szCs w:val="22"/>
              </w:rPr>
              <w:t>(в действующих.ценах)</w:t>
            </w:r>
          </w:p>
        </w:tc>
        <w:tc>
          <w:tcPr>
            <w:tcW w:w="1687" w:type="dxa"/>
          </w:tcPr>
          <w:p w:rsidR="003454D1" w:rsidRPr="009D2484" w:rsidRDefault="004D698B" w:rsidP="00464D7F">
            <w:pPr>
              <w:jc w:val="center"/>
            </w:pPr>
            <w:r w:rsidRPr="009D2484">
              <w:t>1</w:t>
            </w:r>
            <w:r w:rsidR="00464D7F" w:rsidRPr="009D2484">
              <w:t>51</w:t>
            </w:r>
            <w:r w:rsidRPr="009D2484">
              <w:t>,</w:t>
            </w:r>
            <w:r w:rsidR="00464D7F" w:rsidRPr="009D2484">
              <w:t>725</w:t>
            </w:r>
          </w:p>
        </w:tc>
        <w:tc>
          <w:tcPr>
            <w:tcW w:w="1687" w:type="dxa"/>
          </w:tcPr>
          <w:p w:rsidR="003454D1" w:rsidRPr="009D2484" w:rsidRDefault="004D698B" w:rsidP="00464D7F">
            <w:pPr>
              <w:jc w:val="center"/>
            </w:pPr>
            <w:r w:rsidRPr="009D2484">
              <w:t>1</w:t>
            </w:r>
            <w:r w:rsidR="00464D7F" w:rsidRPr="009D2484">
              <w:t>41</w:t>
            </w:r>
            <w:r w:rsidRPr="009D2484">
              <w:t>,</w:t>
            </w:r>
            <w:r w:rsidR="00464D7F" w:rsidRPr="009D2484">
              <w:t>084</w:t>
            </w:r>
          </w:p>
        </w:tc>
      </w:tr>
      <w:tr w:rsidR="003454D1" w:rsidRPr="009D2484" w:rsidTr="00994D6B">
        <w:tc>
          <w:tcPr>
            <w:tcW w:w="905" w:type="dxa"/>
            <w:tcBorders>
              <w:bottom w:val="single" w:sz="4" w:space="0" w:color="auto"/>
            </w:tcBorders>
          </w:tcPr>
          <w:p w:rsidR="003454D1" w:rsidRPr="009D2484" w:rsidRDefault="003454D1" w:rsidP="00D8199A">
            <w:pPr>
              <w:jc w:val="center"/>
            </w:pPr>
            <w:r w:rsidRPr="009D2484">
              <w:t>7</w:t>
            </w:r>
          </w:p>
        </w:tc>
        <w:tc>
          <w:tcPr>
            <w:tcW w:w="6892" w:type="dxa"/>
            <w:tcBorders>
              <w:bottom w:val="single" w:sz="4" w:space="0" w:color="auto"/>
            </w:tcBorders>
          </w:tcPr>
          <w:p w:rsidR="003454D1" w:rsidRPr="009D2484" w:rsidRDefault="003454D1" w:rsidP="00D8199A">
            <w:r w:rsidRPr="009D2484">
              <w:t>Индекс физического объёма</w:t>
            </w:r>
          </w:p>
        </w:tc>
        <w:tc>
          <w:tcPr>
            <w:tcW w:w="2268" w:type="dxa"/>
            <w:tcBorders>
              <w:bottom w:val="single" w:sz="4" w:space="0" w:color="auto"/>
            </w:tcBorders>
          </w:tcPr>
          <w:p w:rsidR="003454D1" w:rsidRPr="009D2484" w:rsidRDefault="003454D1" w:rsidP="00D8199A">
            <w:pPr>
              <w:jc w:val="center"/>
              <w:rPr>
                <w:sz w:val="22"/>
                <w:szCs w:val="22"/>
              </w:rPr>
            </w:pPr>
            <w:r w:rsidRPr="009D2484">
              <w:rPr>
                <w:sz w:val="22"/>
                <w:szCs w:val="22"/>
              </w:rPr>
              <w:t>в % к предыдущему году</w:t>
            </w:r>
          </w:p>
        </w:tc>
        <w:tc>
          <w:tcPr>
            <w:tcW w:w="1687" w:type="dxa"/>
            <w:tcBorders>
              <w:bottom w:val="single" w:sz="4" w:space="0" w:color="auto"/>
            </w:tcBorders>
          </w:tcPr>
          <w:p w:rsidR="003454D1" w:rsidRPr="009D2484" w:rsidRDefault="004D698B" w:rsidP="009D221F">
            <w:pPr>
              <w:jc w:val="center"/>
            </w:pPr>
            <w:r w:rsidRPr="009D2484">
              <w:t>1</w:t>
            </w:r>
            <w:r w:rsidR="00464D7F" w:rsidRPr="009D2484">
              <w:t>00,7</w:t>
            </w:r>
          </w:p>
        </w:tc>
        <w:tc>
          <w:tcPr>
            <w:tcW w:w="1687" w:type="dxa"/>
            <w:tcBorders>
              <w:bottom w:val="single" w:sz="4" w:space="0" w:color="auto"/>
            </w:tcBorders>
          </w:tcPr>
          <w:p w:rsidR="003454D1" w:rsidRPr="009D2484" w:rsidRDefault="004D698B" w:rsidP="00464D7F">
            <w:pPr>
              <w:jc w:val="center"/>
            </w:pPr>
            <w:r w:rsidRPr="009D2484">
              <w:t>9</w:t>
            </w:r>
            <w:r w:rsidR="00464D7F" w:rsidRPr="009D2484">
              <w:t>6</w:t>
            </w:r>
            <w:r w:rsidR="003454D1" w:rsidRPr="009D2484">
              <w:t>,</w:t>
            </w:r>
            <w:r w:rsidR="00464D7F" w:rsidRPr="009D2484">
              <w:t>1</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D8199A">
            <w:pPr>
              <w:jc w:val="center"/>
              <w:rPr>
                <w:b/>
              </w:rPr>
            </w:pPr>
            <w:r w:rsidRPr="009D2484">
              <w:rPr>
                <w:b/>
              </w:rPr>
              <w:t>Малое предпринимательство</w:t>
            </w:r>
          </w:p>
        </w:tc>
        <w:tc>
          <w:tcPr>
            <w:tcW w:w="2268" w:type="dxa"/>
            <w:shd w:val="clear" w:color="auto" w:fill="E6E6E6"/>
          </w:tcPr>
          <w:p w:rsidR="003454D1" w:rsidRPr="009D2484" w:rsidRDefault="003454D1" w:rsidP="00D8199A">
            <w:pPr>
              <w:jc w:val="center"/>
              <w:rPr>
                <w:sz w:val="22"/>
                <w:szCs w:val="22"/>
              </w:rPr>
            </w:pPr>
          </w:p>
        </w:tc>
        <w:tc>
          <w:tcPr>
            <w:tcW w:w="1687" w:type="dxa"/>
            <w:shd w:val="clear" w:color="auto" w:fill="E6E6E6"/>
          </w:tcPr>
          <w:p w:rsidR="003454D1" w:rsidRPr="009D2484" w:rsidRDefault="003454D1" w:rsidP="00D8199A">
            <w:pPr>
              <w:jc w:val="center"/>
              <w:rPr>
                <w:b/>
              </w:rPr>
            </w:pPr>
          </w:p>
        </w:tc>
        <w:tc>
          <w:tcPr>
            <w:tcW w:w="1687" w:type="dxa"/>
            <w:shd w:val="clear" w:color="auto" w:fill="E6E6E6"/>
          </w:tcPr>
          <w:p w:rsidR="003454D1" w:rsidRPr="009D2484" w:rsidRDefault="003454D1" w:rsidP="003454D1">
            <w:pPr>
              <w:jc w:val="center"/>
              <w:rPr>
                <w:b/>
              </w:rPr>
            </w:pPr>
          </w:p>
        </w:tc>
      </w:tr>
      <w:tr w:rsidR="003454D1" w:rsidRPr="009D2484" w:rsidTr="00994D6B">
        <w:tc>
          <w:tcPr>
            <w:tcW w:w="905" w:type="dxa"/>
          </w:tcPr>
          <w:p w:rsidR="003454D1" w:rsidRPr="009D2484" w:rsidRDefault="003454D1" w:rsidP="00D8199A">
            <w:pPr>
              <w:jc w:val="center"/>
            </w:pPr>
            <w:r w:rsidRPr="009D2484">
              <w:t>8</w:t>
            </w:r>
          </w:p>
        </w:tc>
        <w:tc>
          <w:tcPr>
            <w:tcW w:w="6892" w:type="dxa"/>
          </w:tcPr>
          <w:p w:rsidR="003454D1" w:rsidRPr="009D2484" w:rsidRDefault="003454D1" w:rsidP="00D8199A">
            <w:r w:rsidRPr="009D2484">
              <w:t>Число субъектов малого</w:t>
            </w:r>
          </w:p>
          <w:p w:rsidR="003454D1" w:rsidRPr="009D2484" w:rsidRDefault="003454D1" w:rsidP="00D8199A">
            <w:r w:rsidRPr="009D2484">
              <w:t>предпринимательства</w:t>
            </w:r>
          </w:p>
        </w:tc>
        <w:tc>
          <w:tcPr>
            <w:tcW w:w="2268" w:type="dxa"/>
          </w:tcPr>
          <w:p w:rsidR="003454D1" w:rsidRPr="009D2484" w:rsidRDefault="003454D1" w:rsidP="00D8199A">
            <w:pPr>
              <w:jc w:val="center"/>
              <w:rPr>
                <w:sz w:val="22"/>
                <w:szCs w:val="22"/>
              </w:rPr>
            </w:pPr>
            <w:r w:rsidRPr="009D2484">
              <w:rPr>
                <w:sz w:val="22"/>
                <w:szCs w:val="22"/>
              </w:rPr>
              <w:t>единиц на 10 тыс.чел.</w:t>
            </w:r>
          </w:p>
          <w:p w:rsidR="003454D1" w:rsidRPr="009D2484" w:rsidRDefault="003454D1" w:rsidP="00D8199A">
            <w:pPr>
              <w:jc w:val="center"/>
              <w:rPr>
                <w:sz w:val="22"/>
                <w:szCs w:val="22"/>
              </w:rPr>
            </w:pPr>
            <w:r w:rsidRPr="009D2484">
              <w:rPr>
                <w:sz w:val="22"/>
                <w:szCs w:val="22"/>
              </w:rPr>
              <w:t>населения</w:t>
            </w:r>
          </w:p>
        </w:tc>
        <w:tc>
          <w:tcPr>
            <w:tcW w:w="1687" w:type="dxa"/>
          </w:tcPr>
          <w:p w:rsidR="003454D1" w:rsidRPr="009D2484" w:rsidRDefault="00861625" w:rsidP="00464D7F">
            <w:pPr>
              <w:jc w:val="center"/>
            </w:pPr>
            <w:r w:rsidRPr="009D2484">
              <w:t>16</w:t>
            </w:r>
            <w:r w:rsidR="00464D7F" w:rsidRPr="009D2484">
              <w:t>4</w:t>
            </w:r>
          </w:p>
        </w:tc>
        <w:tc>
          <w:tcPr>
            <w:tcW w:w="1687" w:type="dxa"/>
          </w:tcPr>
          <w:p w:rsidR="003454D1" w:rsidRPr="009D2484" w:rsidRDefault="00861625" w:rsidP="00464D7F">
            <w:pPr>
              <w:jc w:val="center"/>
            </w:pPr>
            <w:r w:rsidRPr="009D2484">
              <w:t>1</w:t>
            </w:r>
            <w:r w:rsidR="00464D7F" w:rsidRPr="009D2484">
              <w:t>7</w:t>
            </w:r>
            <w:r w:rsidRPr="009D2484">
              <w:t>0</w:t>
            </w:r>
          </w:p>
        </w:tc>
      </w:tr>
      <w:tr w:rsidR="003454D1" w:rsidRPr="009D2484" w:rsidTr="00994D6B">
        <w:tc>
          <w:tcPr>
            <w:tcW w:w="905" w:type="dxa"/>
          </w:tcPr>
          <w:p w:rsidR="003454D1" w:rsidRPr="009D2484" w:rsidRDefault="003454D1" w:rsidP="00D8199A">
            <w:pPr>
              <w:jc w:val="center"/>
            </w:pPr>
            <w:r w:rsidRPr="009D2484">
              <w:t>9</w:t>
            </w:r>
          </w:p>
        </w:tc>
        <w:tc>
          <w:tcPr>
            <w:tcW w:w="6892" w:type="dxa"/>
          </w:tcPr>
          <w:p w:rsidR="003454D1" w:rsidRPr="009D2484" w:rsidRDefault="003454D1" w:rsidP="00D8199A">
            <w:r w:rsidRPr="009D2484">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2268" w:type="dxa"/>
          </w:tcPr>
          <w:p w:rsidR="003454D1" w:rsidRPr="009D2484" w:rsidRDefault="003454D1" w:rsidP="00D8199A">
            <w:pPr>
              <w:jc w:val="center"/>
              <w:rPr>
                <w:sz w:val="22"/>
                <w:szCs w:val="22"/>
              </w:rPr>
            </w:pPr>
            <w:r w:rsidRPr="009D2484">
              <w:rPr>
                <w:sz w:val="22"/>
                <w:szCs w:val="22"/>
              </w:rPr>
              <w:t>%</w:t>
            </w:r>
          </w:p>
        </w:tc>
        <w:tc>
          <w:tcPr>
            <w:tcW w:w="1687" w:type="dxa"/>
          </w:tcPr>
          <w:p w:rsidR="003454D1" w:rsidRPr="009D2484" w:rsidRDefault="00516A6B" w:rsidP="00464D7F">
            <w:pPr>
              <w:jc w:val="center"/>
            </w:pPr>
            <w:r w:rsidRPr="009D2484">
              <w:t>3</w:t>
            </w:r>
            <w:r w:rsidR="00464D7F" w:rsidRPr="009D2484">
              <w:t>1</w:t>
            </w:r>
            <w:r w:rsidRPr="009D2484">
              <w:t>,1</w:t>
            </w:r>
          </w:p>
        </w:tc>
        <w:tc>
          <w:tcPr>
            <w:tcW w:w="1687" w:type="dxa"/>
          </w:tcPr>
          <w:p w:rsidR="003454D1" w:rsidRPr="009D2484" w:rsidRDefault="00516A6B" w:rsidP="00464D7F">
            <w:pPr>
              <w:jc w:val="center"/>
            </w:pPr>
            <w:r w:rsidRPr="009D2484">
              <w:t>3</w:t>
            </w:r>
            <w:r w:rsidR="00464D7F" w:rsidRPr="009D2484">
              <w:t>1</w:t>
            </w:r>
          </w:p>
        </w:tc>
      </w:tr>
      <w:tr w:rsidR="003454D1" w:rsidRPr="009D2484" w:rsidTr="00994D6B">
        <w:tc>
          <w:tcPr>
            <w:tcW w:w="905" w:type="dxa"/>
            <w:tcBorders>
              <w:bottom w:val="single" w:sz="4" w:space="0" w:color="auto"/>
            </w:tcBorders>
          </w:tcPr>
          <w:p w:rsidR="003454D1" w:rsidRPr="009D2484" w:rsidRDefault="003454D1" w:rsidP="00D8199A">
            <w:pPr>
              <w:jc w:val="center"/>
            </w:pPr>
            <w:r w:rsidRPr="009D2484">
              <w:t>10</w:t>
            </w:r>
          </w:p>
        </w:tc>
        <w:tc>
          <w:tcPr>
            <w:tcW w:w="6892" w:type="dxa"/>
            <w:tcBorders>
              <w:bottom w:val="single" w:sz="4" w:space="0" w:color="auto"/>
            </w:tcBorders>
          </w:tcPr>
          <w:p w:rsidR="003454D1" w:rsidRPr="009D2484" w:rsidRDefault="003454D1" w:rsidP="00D8199A">
            <w:r w:rsidRPr="009D2484">
              <w:t>Доля оборота малых предприятий в общем объёме оборота организаций и предприятий</w:t>
            </w:r>
          </w:p>
        </w:tc>
        <w:tc>
          <w:tcPr>
            <w:tcW w:w="2268" w:type="dxa"/>
            <w:tcBorders>
              <w:bottom w:val="single" w:sz="4" w:space="0" w:color="auto"/>
            </w:tcBorders>
          </w:tcPr>
          <w:p w:rsidR="003454D1" w:rsidRPr="009D2484" w:rsidRDefault="003454D1" w:rsidP="00D8199A">
            <w:pPr>
              <w:jc w:val="center"/>
              <w:rPr>
                <w:sz w:val="22"/>
                <w:szCs w:val="22"/>
              </w:rPr>
            </w:pPr>
            <w:r w:rsidRPr="009D2484">
              <w:rPr>
                <w:sz w:val="22"/>
                <w:szCs w:val="22"/>
              </w:rPr>
              <w:t>%</w:t>
            </w:r>
          </w:p>
        </w:tc>
        <w:tc>
          <w:tcPr>
            <w:tcW w:w="1687" w:type="dxa"/>
            <w:tcBorders>
              <w:bottom w:val="single" w:sz="4" w:space="0" w:color="auto"/>
            </w:tcBorders>
          </w:tcPr>
          <w:p w:rsidR="003454D1" w:rsidRPr="009D2484" w:rsidRDefault="00516A6B" w:rsidP="00464D7F">
            <w:pPr>
              <w:jc w:val="center"/>
            </w:pPr>
            <w:r w:rsidRPr="009D2484">
              <w:t>65</w:t>
            </w:r>
            <w:r w:rsidR="00464D7F" w:rsidRPr="009D2484">
              <w:t>,2</w:t>
            </w:r>
          </w:p>
        </w:tc>
        <w:tc>
          <w:tcPr>
            <w:tcW w:w="1687" w:type="dxa"/>
            <w:tcBorders>
              <w:bottom w:val="single" w:sz="4" w:space="0" w:color="auto"/>
            </w:tcBorders>
          </w:tcPr>
          <w:p w:rsidR="003454D1" w:rsidRPr="009D2484" w:rsidRDefault="003454D1" w:rsidP="00464D7F">
            <w:pPr>
              <w:jc w:val="center"/>
            </w:pPr>
            <w:r w:rsidRPr="009D2484">
              <w:t>6</w:t>
            </w:r>
            <w:r w:rsidR="00464D7F" w:rsidRPr="009D2484">
              <w:t>4</w:t>
            </w:r>
            <w:r w:rsidRPr="009D2484">
              <w:t>,</w:t>
            </w:r>
            <w:r w:rsidR="00464D7F" w:rsidRPr="009D2484">
              <w:t>7</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EA31C1">
            <w:pPr>
              <w:jc w:val="center"/>
              <w:rPr>
                <w:b/>
              </w:rPr>
            </w:pPr>
            <w:r w:rsidRPr="009D2484">
              <w:rPr>
                <w:b/>
              </w:rPr>
              <w:t>Сельское хозяйство</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994D6B">
        <w:tc>
          <w:tcPr>
            <w:tcW w:w="905" w:type="dxa"/>
          </w:tcPr>
          <w:p w:rsidR="003454D1" w:rsidRPr="009D2484" w:rsidRDefault="003454D1" w:rsidP="00D8199A">
            <w:pPr>
              <w:jc w:val="center"/>
            </w:pPr>
            <w:r w:rsidRPr="009D2484">
              <w:t>11</w:t>
            </w:r>
          </w:p>
        </w:tc>
        <w:tc>
          <w:tcPr>
            <w:tcW w:w="6892" w:type="dxa"/>
          </w:tcPr>
          <w:p w:rsidR="003454D1" w:rsidRPr="009D2484" w:rsidRDefault="003454D1" w:rsidP="00D8199A">
            <w:r w:rsidRPr="009D2484">
              <w:t xml:space="preserve">Объем продукции </w:t>
            </w:r>
          </w:p>
          <w:p w:rsidR="003454D1" w:rsidRPr="009D2484" w:rsidRDefault="003454D1" w:rsidP="00D8199A">
            <w:r w:rsidRPr="009D2484">
              <w:t>сельского хозяйства в хозяйствах всех категорий</w:t>
            </w:r>
          </w:p>
        </w:tc>
        <w:tc>
          <w:tcPr>
            <w:tcW w:w="2268" w:type="dxa"/>
          </w:tcPr>
          <w:p w:rsidR="003454D1" w:rsidRPr="009D2484" w:rsidRDefault="003454D1" w:rsidP="00D8199A">
            <w:pPr>
              <w:jc w:val="center"/>
            </w:pPr>
            <w:r w:rsidRPr="009D2484">
              <w:t>млн.</w:t>
            </w:r>
          </w:p>
          <w:p w:rsidR="003454D1" w:rsidRPr="009D2484" w:rsidRDefault="003454D1" w:rsidP="00D8199A">
            <w:pPr>
              <w:jc w:val="center"/>
            </w:pPr>
            <w:r w:rsidRPr="009D2484">
              <w:t>рублей</w:t>
            </w:r>
          </w:p>
          <w:p w:rsidR="003454D1" w:rsidRPr="009D2484" w:rsidRDefault="003454D1" w:rsidP="00D8199A">
            <w:pPr>
              <w:jc w:val="center"/>
            </w:pPr>
          </w:p>
        </w:tc>
        <w:tc>
          <w:tcPr>
            <w:tcW w:w="1687" w:type="dxa"/>
          </w:tcPr>
          <w:p w:rsidR="003454D1" w:rsidRPr="009D2484" w:rsidRDefault="00690E5F" w:rsidP="002C06AD">
            <w:pPr>
              <w:jc w:val="center"/>
            </w:pPr>
            <w:r w:rsidRPr="009D2484">
              <w:t>2</w:t>
            </w:r>
            <w:r w:rsidR="002C06AD" w:rsidRPr="009D2484">
              <w:t>320,3</w:t>
            </w:r>
          </w:p>
        </w:tc>
        <w:tc>
          <w:tcPr>
            <w:tcW w:w="1687" w:type="dxa"/>
          </w:tcPr>
          <w:p w:rsidR="003454D1" w:rsidRPr="009D2484" w:rsidRDefault="003454D1" w:rsidP="002C06AD">
            <w:pPr>
              <w:jc w:val="center"/>
            </w:pPr>
            <w:r w:rsidRPr="009D2484">
              <w:t>2</w:t>
            </w:r>
            <w:r w:rsidR="002C06AD" w:rsidRPr="009D2484">
              <w:t>147,6</w:t>
            </w:r>
          </w:p>
        </w:tc>
      </w:tr>
      <w:tr w:rsidR="003454D1" w:rsidRPr="009D2484" w:rsidTr="00994D6B">
        <w:tc>
          <w:tcPr>
            <w:tcW w:w="905" w:type="dxa"/>
          </w:tcPr>
          <w:p w:rsidR="003454D1" w:rsidRPr="009D2484" w:rsidRDefault="003454D1" w:rsidP="00D8199A">
            <w:pPr>
              <w:jc w:val="center"/>
            </w:pPr>
            <w:r w:rsidRPr="009D2484">
              <w:t>12</w:t>
            </w:r>
          </w:p>
        </w:tc>
        <w:tc>
          <w:tcPr>
            <w:tcW w:w="6892" w:type="dxa"/>
          </w:tcPr>
          <w:p w:rsidR="003454D1" w:rsidRPr="009D2484" w:rsidRDefault="003454D1" w:rsidP="00D8199A">
            <w:r w:rsidRPr="009D2484">
              <w:t xml:space="preserve">Индекс физического объема </w:t>
            </w:r>
          </w:p>
        </w:tc>
        <w:tc>
          <w:tcPr>
            <w:tcW w:w="2268" w:type="dxa"/>
          </w:tcPr>
          <w:p w:rsidR="003454D1" w:rsidRPr="009D2484" w:rsidRDefault="003454D1" w:rsidP="00D8199A">
            <w:pPr>
              <w:jc w:val="center"/>
            </w:pPr>
            <w:r w:rsidRPr="009D2484">
              <w:t xml:space="preserve">в % к </w:t>
            </w:r>
            <w:r w:rsidRPr="009D2484">
              <w:lastRenderedPageBreak/>
              <w:t>предыдущему году</w:t>
            </w:r>
          </w:p>
        </w:tc>
        <w:tc>
          <w:tcPr>
            <w:tcW w:w="1687" w:type="dxa"/>
          </w:tcPr>
          <w:p w:rsidR="003454D1" w:rsidRPr="009D2484" w:rsidRDefault="0039195B" w:rsidP="00D8199A">
            <w:pPr>
              <w:jc w:val="center"/>
            </w:pPr>
            <w:r w:rsidRPr="009D2484">
              <w:lastRenderedPageBreak/>
              <w:t>9</w:t>
            </w:r>
            <w:r w:rsidR="002C06AD" w:rsidRPr="009D2484">
              <w:t>9,4</w:t>
            </w:r>
          </w:p>
        </w:tc>
        <w:tc>
          <w:tcPr>
            <w:tcW w:w="1687" w:type="dxa"/>
          </w:tcPr>
          <w:p w:rsidR="003454D1" w:rsidRPr="009D2484" w:rsidRDefault="002C06AD" w:rsidP="0039195B">
            <w:pPr>
              <w:jc w:val="center"/>
            </w:pPr>
            <w:r w:rsidRPr="009D2484">
              <w:t>100</w:t>
            </w:r>
            <w:r w:rsidR="003454D1" w:rsidRPr="009D2484">
              <w:t>,</w:t>
            </w:r>
            <w:r w:rsidR="0039195B" w:rsidRPr="009D2484">
              <w:t>9</w:t>
            </w:r>
          </w:p>
        </w:tc>
      </w:tr>
      <w:tr w:rsidR="003454D1" w:rsidRPr="009D2484" w:rsidTr="00994D6B">
        <w:tc>
          <w:tcPr>
            <w:tcW w:w="905" w:type="dxa"/>
          </w:tcPr>
          <w:p w:rsidR="003454D1" w:rsidRPr="009D2484" w:rsidRDefault="003454D1" w:rsidP="00D8199A">
            <w:pPr>
              <w:jc w:val="center"/>
            </w:pPr>
            <w:r w:rsidRPr="009D2484">
              <w:lastRenderedPageBreak/>
              <w:t>13</w:t>
            </w:r>
          </w:p>
        </w:tc>
        <w:tc>
          <w:tcPr>
            <w:tcW w:w="6892" w:type="dxa"/>
          </w:tcPr>
          <w:p w:rsidR="003454D1" w:rsidRPr="009D2484" w:rsidRDefault="003454D1" w:rsidP="00D8199A">
            <w:r w:rsidRPr="009D2484">
              <w:t>Валовый сбор сельскохозяйственных  культур в хозяйствах всех категорий:</w:t>
            </w:r>
          </w:p>
        </w:tc>
        <w:tc>
          <w:tcPr>
            <w:tcW w:w="2268" w:type="dxa"/>
          </w:tcPr>
          <w:p w:rsidR="003454D1" w:rsidRPr="009D2484" w:rsidRDefault="003454D1" w:rsidP="00D8199A">
            <w:pPr>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39195B" w:rsidRPr="009D2484" w:rsidTr="00281456">
        <w:tc>
          <w:tcPr>
            <w:tcW w:w="905" w:type="dxa"/>
            <w:vMerge w:val="restart"/>
          </w:tcPr>
          <w:p w:rsidR="0039195B" w:rsidRPr="009D2484" w:rsidRDefault="0039195B" w:rsidP="00D8199A">
            <w:pPr>
              <w:jc w:val="center"/>
            </w:pPr>
          </w:p>
        </w:tc>
        <w:tc>
          <w:tcPr>
            <w:tcW w:w="6892" w:type="dxa"/>
          </w:tcPr>
          <w:p w:rsidR="0039195B" w:rsidRPr="009D2484" w:rsidRDefault="0039195B" w:rsidP="00D8199A">
            <w:r w:rsidRPr="009D2484">
              <w:t>- зерно (в весе после    доработки)</w:t>
            </w:r>
          </w:p>
        </w:tc>
        <w:tc>
          <w:tcPr>
            <w:tcW w:w="2268" w:type="dxa"/>
          </w:tcPr>
          <w:p w:rsidR="0039195B" w:rsidRPr="009D2484" w:rsidRDefault="0039195B" w:rsidP="00D8199A">
            <w:pPr>
              <w:jc w:val="center"/>
            </w:pPr>
            <w:r w:rsidRPr="009D2484">
              <w:t>тыс.тн.</w:t>
            </w:r>
          </w:p>
        </w:tc>
        <w:tc>
          <w:tcPr>
            <w:tcW w:w="1687" w:type="dxa"/>
          </w:tcPr>
          <w:p w:rsidR="0039195B" w:rsidRPr="009D2484" w:rsidRDefault="002C06AD" w:rsidP="00281456">
            <w:pPr>
              <w:spacing w:before="120"/>
              <w:jc w:val="center"/>
              <w:rPr>
                <w:rFonts w:eastAsia="Arial Unicode MS"/>
              </w:rPr>
            </w:pPr>
            <w:r w:rsidRPr="009D2484">
              <w:rPr>
                <w:rFonts w:eastAsia="Arial Unicode MS"/>
              </w:rPr>
              <w:t>66</w:t>
            </w:r>
            <w:r w:rsidR="0039195B" w:rsidRPr="009D2484">
              <w:rPr>
                <w:rFonts w:eastAsia="Arial Unicode MS"/>
              </w:rPr>
              <w:t>,4</w:t>
            </w:r>
            <w:r w:rsidRPr="009D2484">
              <w:rPr>
                <w:rFonts w:eastAsia="Arial Unicode MS"/>
              </w:rPr>
              <w:t>2</w:t>
            </w:r>
          </w:p>
        </w:tc>
        <w:tc>
          <w:tcPr>
            <w:tcW w:w="1687" w:type="dxa"/>
          </w:tcPr>
          <w:p w:rsidR="0039195B" w:rsidRPr="009D2484" w:rsidRDefault="0039195B" w:rsidP="002C06AD">
            <w:pPr>
              <w:spacing w:before="120"/>
              <w:jc w:val="center"/>
              <w:rPr>
                <w:rFonts w:eastAsia="Arial Unicode MS"/>
              </w:rPr>
            </w:pPr>
            <w:r w:rsidRPr="009D2484">
              <w:rPr>
                <w:rFonts w:eastAsia="Arial Unicode MS"/>
              </w:rPr>
              <w:t>7</w:t>
            </w:r>
            <w:r w:rsidR="002C06AD" w:rsidRPr="009D2484">
              <w:rPr>
                <w:rFonts w:eastAsia="Arial Unicode MS"/>
              </w:rPr>
              <w:t>3</w:t>
            </w:r>
            <w:r w:rsidRPr="009D2484">
              <w:rPr>
                <w:rFonts w:eastAsia="Arial Unicode MS"/>
              </w:rPr>
              <w:t>,</w:t>
            </w:r>
            <w:r w:rsidR="002C06AD" w:rsidRPr="009D2484">
              <w:rPr>
                <w:rFonts w:eastAsia="Arial Unicode MS"/>
              </w:rPr>
              <w:t>4</w:t>
            </w:r>
          </w:p>
        </w:tc>
      </w:tr>
      <w:tr w:rsidR="0039195B" w:rsidRPr="009D2484" w:rsidTr="000960E2">
        <w:tc>
          <w:tcPr>
            <w:tcW w:w="905" w:type="dxa"/>
            <w:vMerge/>
          </w:tcPr>
          <w:p w:rsidR="0039195B" w:rsidRPr="009D2484" w:rsidRDefault="0039195B" w:rsidP="00D8199A">
            <w:pPr>
              <w:jc w:val="center"/>
            </w:pPr>
          </w:p>
        </w:tc>
        <w:tc>
          <w:tcPr>
            <w:tcW w:w="6892" w:type="dxa"/>
          </w:tcPr>
          <w:p w:rsidR="0039195B" w:rsidRPr="009D2484" w:rsidRDefault="0039195B" w:rsidP="00D8199A">
            <w:r w:rsidRPr="009D2484">
              <w:t>- картофель</w:t>
            </w:r>
          </w:p>
        </w:tc>
        <w:tc>
          <w:tcPr>
            <w:tcW w:w="2268" w:type="dxa"/>
          </w:tcPr>
          <w:p w:rsidR="0039195B" w:rsidRPr="009D2484" w:rsidRDefault="0039195B" w:rsidP="00D8199A">
            <w:pPr>
              <w:jc w:val="center"/>
            </w:pPr>
            <w:r w:rsidRPr="009D2484">
              <w:t>тыс.тн.</w:t>
            </w:r>
          </w:p>
        </w:tc>
        <w:tc>
          <w:tcPr>
            <w:tcW w:w="1687" w:type="dxa"/>
            <w:vAlign w:val="center"/>
          </w:tcPr>
          <w:p w:rsidR="0039195B" w:rsidRPr="009D2484" w:rsidRDefault="0039195B" w:rsidP="002C06AD">
            <w:pPr>
              <w:spacing w:before="120"/>
              <w:jc w:val="center"/>
              <w:rPr>
                <w:rFonts w:eastAsia="Arial Unicode MS"/>
              </w:rPr>
            </w:pPr>
            <w:r w:rsidRPr="009D2484">
              <w:rPr>
                <w:rFonts w:eastAsia="Arial Unicode MS"/>
              </w:rPr>
              <w:t>1</w:t>
            </w:r>
            <w:r w:rsidR="002C06AD" w:rsidRPr="009D2484">
              <w:rPr>
                <w:rFonts w:eastAsia="Arial Unicode MS"/>
              </w:rPr>
              <w:t>8</w:t>
            </w:r>
            <w:r w:rsidRPr="009D2484">
              <w:rPr>
                <w:rFonts w:eastAsia="Arial Unicode MS"/>
              </w:rPr>
              <w:t>,</w:t>
            </w:r>
            <w:r w:rsidR="002C06AD" w:rsidRPr="009D2484">
              <w:rPr>
                <w:rFonts w:eastAsia="Arial Unicode MS"/>
              </w:rPr>
              <w:t>38</w:t>
            </w:r>
          </w:p>
        </w:tc>
        <w:tc>
          <w:tcPr>
            <w:tcW w:w="1687" w:type="dxa"/>
            <w:vAlign w:val="center"/>
          </w:tcPr>
          <w:p w:rsidR="0039195B" w:rsidRPr="009D2484" w:rsidRDefault="0039195B" w:rsidP="002C06AD">
            <w:pPr>
              <w:spacing w:before="120"/>
              <w:jc w:val="center"/>
              <w:rPr>
                <w:rFonts w:eastAsia="Arial Unicode MS"/>
              </w:rPr>
            </w:pPr>
            <w:r w:rsidRPr="009D2484">
              <w:rPr>
                <w:rFonts w:eastAsia="Arial Unicode MS"/>
              </w:rPr>
              <w:t>1</w:t>
            </w:r>
            <w:r w:rsidR="002C06AD" w:rsidRPr="009D2484">
              <w:rPr>
                <w:rFonts w:eastAsia="Arial Unicode MS"/>
              </w:rPr>
              <w:t>8</w:t>
            </w:r>
            <w:r w:rsidRPr="009D2484">
              <w:rPr>
                <w:rFonts w:eastAsia="Arial Unicode MS"/>
              </w:rPr>
              <w:t>,</w:t>
            </w:r>
            <w:r w:rsidR="002C06AD" w:rsidRPr="009D2484">
              <w:rPr>
                <w:rFonts w:eastAsia="Arial Unicode MS"/>
              </w:rPr>
              <w:t>5</w:t>
            </w:r>
          </w:p>
        </w:tc>
      </w:tr>
      <w:tr w:rsidR="0039195B" w:rsidRPr="009D2484" w:rsidTr="00281456">
        <w:tc>
          <w:tcPr>
            <w:tcW w:w="905" w:type="dxa"/>
            <w:vMerge/>
          </w:tcPr>
          <w:p w:rsidR="0039195B" w:rsidRPr="009D2484" w:rsidRDefault="0039195B" w:rsidP="00D8199A">
            <w:pPr>
              <w:jc w:val="center"/>
            </w:pPr>
          </w:p>
        </w:tc>
        <w:tc>
          <w:tcPr>
            <w:tcW w:w="6892" w:type="dxa"/>
          </w:tcPr>
          <w:p w:rsidR="0039195B" w:rsidRPr="009D2484" w:rsidRDefault="0039195B" w:rsidP="00D8199A">
            <w:r w:rsidRPr="009D2484">
              <w:t>- овощи</w:t>
            </w:r>
          </w:p>
        </w:tc>
        <w:tc>
          <w:tcPr>
            <w:tcW w:w="2268" w:type="dxa"/>
          </w:tcPr>
          <w:p w:rsidR="0039195B" w:rsidRPr="009D2484" w:rsidRDefault="0039195B" w:rsidP="00D8199A">
            <w:pPr>
              <w:jc w:val="center"/>
            </w:pPr>
            <w:r w:rsidRPr="009D2484">
              <w:t>тыс.тн.</w:t>
            </w:r>
          </w:p>
        </w:tc>
        <w:tc>
          <w:tcPr>
            <w:tcW w:w="1687" w:type="dxa"/>
          </w:tcPr>
          <w:p w:rsidR="0039195B" w:rsidRPr="009D2484" w:rsidRDefault="0039195B" w:rsidP="00881D38">
            <w:pPr>
              <w:jc w:val="center"/>
            </w:pPr>
            <w:r w:rsidRPr="009D2484">
              <w:t>8,</w:t>
            </w:r>
            <w:r w:rsidR="00881D38" w:rsidRPr="009D2484">
              <w:t>14</w:t>
            </w:r>
          </w:p>
        </w:tc>
        <w:tc>
          <w:tcPr>
            <w:tcW w:w="1687" w:type="dxa"/>
          </w:tcPr>
          <w:p w:rsidR="0039195B" w:rsidRPr="009D2484" w:rsidRDefault="002C06AD" w:rsidP="002C06AD">
            <w:pPr>
              <w:spacing w:before="120"/>
              <w:jc w:val="center"/>
              <w:rPr>
                <w:rFonts w:eastAsia="Arial Unicode MS"/>
              </w:rPr>
            </w:pPr>
            <w:r w:rsidRPr="009D2484">
              <w:rPr>
                <w:rFonts w:eastAsia="Arial Unicode MS"/>
              </w:rPr>
              <w:t>7</w:t>
            </w:r>
            <w:r w:rsidR="0039195B" w:rsidRPr="009D2484">
              <w:rPr>
                <w:rFonts w:eastAsia="Arial Unicode MS"/>
              </w:rPr>
              <w:t>,</w:t>
            </w:r>
            <w:r w:rsidRPr="009D2484">
              <w:rPr>
                <w:rFonts w:eastAsia="Arial Unicode MS"/>
              </w:rPr>
              <w:t>5</w:t>
            </w:r>
          </w:p>
        </w:tc>
      </w:tr>
      <w:tr w:rsidR="003454D1" w:rsidRPr="009D2484" w:rsidTr="00994D6B">
        <w:tc>
          <w:tcPr>
            <w:tcW w:w="905" w:type="dxa"/>
          </w:tcPr>
          <w:p w:rsidR="003454D1" w:rsidRPr="009D2484" w:rsidRDefault="003454D1" w:rsidP="00D8199A">
            <w:pPr>
              <w:jc w:val="center"/>
            </w:pPr>
            <w:r w:rsidRPr="009D2484">
              <w:t>14</w:t>
            </w:r>
          </w:p>
        </w:tc>
        <w:tc>
          <w:tcPr>
            <w:tcW w:w="6892" w:type="dxa"/>
          </w:tcPr>
          <w:p w:rsidR="003454D1" w:rsidRPr="009D2484" w:rsidRDefault="003454D1" w:rsidP="00D8199A">
            <w:r w:rsidRPr="009D2484">
              <w:t>Урожайность зерновых и зернобобовых культур во всех категориях хозяйств</w:t>
            </w:r>
          </w:p>
        </w:tc>
        <w:tc>
          <w:tcPr>
            <w:tcW w:w="2268" w:type="dxa"/>
          </w:tcPr>
          <w:p w:rsidR="003454D1" w:rsidRPr="009D2484" w:rsidRDefault="003454D1" w:rsidP="00D8199A">
            <w:pPr>
              <w:jc w:val="center"/>
            </w:pPr>
            <w:r w:rsidRPr="009D2484">
              <w:t>ц/га</w:t>
            </w:r>
          </w:p>
        </w:tc>
        <w:tc>
          <w:tcPr>
            <w:tcW w:w="1687" w:type="dxa"/>
          </w:tcPr>
          <w:p w:rsidR="003454D1" w:rsidRPr="009D2484" w:rsidRDefault="0039195B" w:rsidP="00AE4B8C">
            <w:pPr>
              <w:jc w:val="center"/>
            </w:pPr>
            <w:r w:rsidRPr="009D2484">
              <w:t>17,0</w:t>
            </w:r>
          </w:p>
        </w:tc>
        <w:tc>
          <w:tcPr>
            <w:tcW w:w="1687" w:type="dxa"/>
          </w:tcPr>
          <w:p w:rsidR="003454D1" w:rsidRPr="009D2484" w:rsidRDefault="003454D1" w:rsidP="002C06AD">
            <w:pPr>
              <w:jc w:val="center"/>
            </w:pPr>
            <w:r w:rsidRPr="009D2484">
              <w:t>1</w:t>
            </w:r>
            <w:r w:rsidR="002C06AD" w:rsidRPr="009D2484">
              <w:t>7,0</w:t>
            </w:r>
          </w:p>
        </w:tc>
      </w:tr>
      <w:tr w:rsidR="003454D1" w:rsidRPr="009D2484" w:rsidTr="00994D6B">
        <w:tc>
          <w:tcPr>
            <w:tcW w:w="905" w:type="dxa"/>
          </w:tcPr>
          <w:p w:rsidR="003454D1" w:rsidRPr="009D2484" w:rsidRDefault="003454D1" w:rsidP="00D8199A">
            <w:pPr>
              <w:jc w:val="center"/>
            </w:pPr>
            <w:r w:rsidRPr="009D2484">
              <w:t>15</w:t>
            </w:r>
          </w:p>
        </w:tc>
        <w:tc>
          <w:tcPr>
            <w:tcW w:w="6892" w:type="dxa"/>
          </w:tcPr>
          <w:p w:rsidR="003454D1" w:rsidRPr="009D2484" w:rsidRDefault="003454D1" w:rsidP="00D8199A">
            <w:r w:rsidRPr="009D2484">
              <w:t>Поголовье скота и птицы на конец года в хозяйствах всех категорий:</w:t>
            </w:r>
          </w:p>
        </w:tc>
        <w:tc>
          <w:tcPr>
            <w:tcW w:w="2268" w:type="dxa"/>
          </w:tcPr>
          <w:p w:rsidR="003454D1" w:rsidRPr="009D2484" w:rsidRDefault="003454D1" w:rsidP="00D8199A">
            <w:pPr>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881D38" w:rsidRPr="009D2484" w:rsidTr="003454D1">
        <w:tc>
          <w:tcPr>
            <w:tcW w:w="905" w:type="dxa"/>
            <w:vMerge w:val="restart"/>
          </w:tcPr>
          <w:p w:rsidR="00881D38" w:rsidRPr="009D2484" w:rsidRDefault="00881D38" w:rsidP="00D8199A">
            <w:pPr>
              <w:jc w:val="center"/>
            </w:pPr>
          </w:p>
        </w:tc>
        <w:tc>
          <w:tcPr>
            <w:tcW w:w="6892" w:type="dxa"/>
          </w:tcPr>
          <w:p w:rsidR="00881D38" w:rsidRPr="009D2484" w:rsidRDefault="00881D38" w:rsidP="00D8199A">
            <w:r w:rsidRPr="009D2484">
              <w:t>- крупный рогатый скот</w:t>
            </w:r>
          </w:p>
        </w:tc>
        <w:tc>
          <w:tcPr>
            <w:tcW w:w="2268" w:type="dxa"/>
          </w:tcPr>
          <w:p w:rsidR="00881D38" w:rsidRPr="009D2484" w:rsidRDefault="00881D38" w:rsidP="00D8199A">
            <w:pPr>
              <w:jc w:val="center"/>
            </w:pPr>
            <w:r w:rsidRPr="009D2484">
              <w:t>голов</w:t>
            </w:r>
          </w:p>
        </w:tc>
        <w:tc>
          <w:tcPr>
            <w:tcW w:w="1687" w:type="dxa"/>
            <w:vAlign w:val="center"/>
          </w:tcPr>
          <w:p w:rsidR="00881D38" w:rsidRPr="009D2484" w:rsidRDefault="00881D38" w:rsidP="006B643D">
            <w:pPr>
              <w:spacing w:before="120"/>
              <w:jc w:val="center"/>
              <w:rPr>
                <w:rFonts w:eastAsia="Arial Unicode MS"/>
              </w:rPr>
            </w:pPr>
            <w:r w:rsidRPr="009D2484">
              <w:rPr>
                <w:rFonts w:eastAsia="Arial Unicode MS"/>
              </w:rPr>
              <w:t>960</w:t>
            </w:r>
            <w:r w:rsidR="006B643D" w:rsidRPr="009D2484">
              <w:rPr>
                <w:rFonts w:eastAsia="Arial Unicode MS"/>
              </w:rPr>
              <w:t>1</w:t>
            </w:r>
          </w:p>
        </w:tc>
        <w:tc>
          <w:tcPr>
            <w:tcW w:w="1687" w:type="dxa"/>
            <w:vAlign w:val="center"/>
          </w:tcPr>
          <w:p w:rsidR="00881D38" w:rsidRPr="009D2484" w:rsidRDefault="00881D38" w:rsidP="006B643D">
            <w:pPr>
              <w:spacing w:before="120"/>
              <w:jc w:val="center"/>
              <w:rPr>
                <w:rFonts w:eastAsia="Arial Unicode MS"/>
              </w:rPr>
            </w:pPr>
            <w:r w:rsidRPr="009D2484">
              <w:rPr>
                <w:rFonts w:eastAsia="Arial Unicode MS"/>
              </w:rPr>
              <w:t>1</w:t>
            </w:r>
            <w:r w:rsidR="006B643D" w:rsidRPr="009D2484">
              <w:rPr>
                <w:rFonts w:eastAsia="Arial Unicode MS"/>
              </w:rPr>
              <w:t>0922</w:t>
            </w:r>
          </w:p>
        </w:tc>
      </w:tr>
      <w:tr w:rsidR="00881D38" w:rsidRPr="009D2484" w:rsidTr="003454D1">
        <w:tc>
          <w:tcPr>
            <w:tcW w:w="905" w:type="dxa"/>
            <w:vMerge/>
          </w:tcPr>
          <w:p w:rsidR="00881D38" w:rsidRPr="009D2484" w:rsidRDefault="00881D38" w:rsidP="00D8199A">
            <w:pPr>
              <w:jc w:val="center"/>
            </w:pPr>
          </w:p>
        </w:tc>
        <w:tc>
          <w:tcPr>
            <w:tcW w:w="6892" w:type="dxa"/>
          </w:tcPr>
          <w:p w:rsidR="00881D38" w:rsidRPr="009D2484" w:rsidRDefault="00881D38" w:rsidP="00D8199A">
            <w:r w:rsidRPr="009D2484">
              <w:t>в т.ч. коровы</w:t>
            </w:r>
          </w:p>
        </w:tc>
        <w:tc>
          <w:tcPr>
            <w:tcW w:w="2268" w:type="dxa"/>
          </w:tcPr>
          <w:p w:rsidR="00881D38" w:rsidRPr="009D2484" w:rsidRDefault="00881D38" w:rsidP="00D8199A">
            <w:pPr>
              <w:jc w:val="center"/>
            </w:pPr>
            <w:r w:rsidRPr="009D2484">
              <w:t>голов</w:t>
            </w:r>
          </w:p>
        </w:tc>
        <w:tc>
          <w:tcPr>
            <w:tcW w:w="1687" w:type="dxa"/>
            <w:vAlign w:val="center"/>
          </w:tcPr>
          <w:p w:rsidR="00881D38" w:rsidRPr="009D2484" w:rsidRDefault="00881D38" w:rsidP="000960E2">
            <w:pPr>
              <w:spacing w:before="120"/>
              <w:jc w:val="center"/>
              <w:rPr>
                <w:rFonts w:eastAsia="Arial Unicode MS"/>
              </w:rPr>
            </w:pPr>
            <w:r w:rsidRPr="009D2484">
              <w:rPr>
                <w:rFonts w:eastAsia="Arial Unicode MS"/>
              </w:rPr>
              <w:t>4279</w:t>
            </w:r>
          </w:p>
        </w:tc>
        <w:tc>
          <w:tcPr>
            <w:tcW w:w="1687" w:type="dxa"/>
            <w:vAlign w:val="center"/>
          </w:tcPr>
          <w:p w:rsidR="00881D38" w:rsidRPr="009D2484" w:rsidRDefault="00881D38" w:rsidP="006B643D">
            <w:pPr>
              <w:spacing w:before="120"/>
              <w:jc w:val="center"/>
              <w:rPr>
                <w:rFonts w:eastAsia="Arial Unicode MS"/>
              </w:rPr>
            </w:pPr>
            <w:r w:rsidRPr="009D2484">
              <w:rPr>
                <w:rFonts w:eastAsia="Arial Unicode MS"/>
              </w:rPr>
              <w:t>4</w:t>
            </w:r>
            <w:r w:rsidR="006B643D" w:rsidRPr="009D2484">
              <w:rPr>
                <w:rFonts w:eastAsia="Arial Unicode MS"/>
              </w:rPr>
              <w:t>728</w:t>
            </w:r>
          </w:p>
        </w:tc>
      </w:tr>
      <w:tr w:rsidR="00881D38" w:rsidRPr="009D2484" w:rsidTr="006B643D">
        <w:tc>
          <w:tcPr>
            <w:tcW w:w="905" w:type="dxa"/>
            <w:vMerge/>
          </w:tcPr>
          <w:p w:rsidR="00881D38" w:rsidRPr="009D2484" w:rsidRDefault="00881D38" w:rsidP="00D8199A">
            <w:pPr>
              <w:jc w:val="center"/>
            </w:pPr>
          </w:p>
        </w:tc>
        <w:tc>
          <w:tcPr>
            <w:tcW w:w="6892" w:type="dxa"/>
          </w:tcPr>
          <w:p w:rsidR="00881D38" w:rsidRPr="009D2484" w:rsidRDefault="00881D38" w:rsidP="00D8199A">
            <w:r w:rsidRPr="009D2484">
              <w:t>- свиньи</w:t>
            </w:r>
          </w:p>
        </w:tc>
        <w:tc>
          <w:tcPr>
            <w:tcW w:w="2268" w:type="dxa"/>
          </w:tcPr>
          <w:p w:rsidR="00881D38" w:rsidRPr="009D2484" w:rsidRDefault="00881D38" w:rsidP="00D8199A">
            <w:pPr>
              <w:jc w:val="center"/>
            </w:pPr>
            <w:r w:rsidRPr="009D2484">
              <w:t>голов</w:t>
            </w:r>
          </w:p>
        </w:tc>
        <w:tc>
          <w:tcPr>
            <w:tcW w:w="1687" w:type="dxa"/>
            <w:shd w:val="clear" w:color="auto" w:fill="FFFFFF" w:themeFill="background1"/>
            <w:vAlign w:val="center"/>
          </w:tcPr>
          <w:p w:rsidR="00881D38" w:rsidRPr="009D2484" w:rsidRDefault="006B643D" w:rsidP="000960E2">
            <w:pPr>
              <w:spacing w:before="120"/>
              <w:jc w:val="center"/>
              <w:rPr>
                <w:rFonts w:eastAsia="Arial Unicode MS"/>
              </w:rPr>
            </w:pPr>
            <w:r w:rsidRPr="009D2484">
              <w:rPr>
                <w:rFonts w:eastAsia="Arial Unicode MS"/>
              </w:rPr>
              <w:t>3725</w:t>
            </w:r>
          </w:p>
        </w:tc>
        <w:tc>
          <w:tcPr>
            <w:tcW w:w="1687" w:type="dxa"/>
            <w:vAlign w:val="center"/>
          </w:tcPr>
          <w:p w:rsidR="00881D38" w:rsidRPr="009D2484" w:rsidRDefault="006B643D" w:rsidP="006B643D">
            <w:pPr>
              <w:spacing w:before="120"/>
              <w:jc w:val="center"/>
              <w:rPr>
                <w:rFonts w:eastAsia="Arial Unicode MS"/>
              </w:rPr>
            </w:pPr>
            <w:r w:rsidRPr="009D2484">
              <w:rPr>
                <w:rFonts w:eastAsia="Arial Unicode MS"/>
              </w:rPr>
              <w:t>6397</w:t>
            </w:r>
          </w:p>
        </w:tc>
      </w:tr>
      <w:tr w:rsidR="00881D38" w:rsidRPr="009D2484" w:rsidTr="006B643D">
        <w:tc>
          <w:tcPr>
            <w:tcW w:w="905" w:type="dxa"/>
            <w:vMerge/>
          </w:tcPr>
          <w:p w:rsidR="00881D38" w:rsidRPr="009D2484" w:rsidRDefault="00881D38" w:rsidP="00D8199A">
            <w:pPr>
              <w:jc w:val="center"/>
            </w:pPr>
          </w:p>
        </w:tc>
        <w:tc>
          <w:tcPr>
            <w:tcW w:w="6892" w:type="dxa"/>
          </w:tcPr>
          <w:p w:rsidR="00881D38" w:rsidRPr="009D2484" w:rsidRDefault="00881D38" w:rsidP="00D8199A">
            <w:r w:rsidRPr="009D2484">
              <w:t>- овцы и козы</w:t>
            </w:r>
          </w:p>
        </w:tc>
        <w:tc>
          <w:tcPr>
            <w:tcW w:w="2268" w:type="dxa"/>
          </w:tcPr>
          <w:p w:rsidR="00881D38" w:rsidRPr="009D2484" w:rsidRDefault="00881D38" w:rsidP="00D8199A">
            <w:pPr>
              <w:jc w:val="center"/>
            </w:pPr>
            <w:r w:rsidRPr="009D2484">
              <w:t>голов</w:t>
            </w:r>
          </w:p>
        </w:tc>
        <w:tc>
          <w:tcPr>
            <w:tcW w:w="1687" w:type="dxa"/>
            <w:shd w:val="clear" w:color="auto" w:fill="FFFFFF" w:themeFill="background1"/>
            <w:vAlign w:val="center"/>
          </w:tcPr>
          <w:p w:rsidR="00881D38" w:rsidRPr="009D2484" w:rsidRDefault="006B643D" w:rsidP="000960E2">
            <w:pPr>
              <w:spacing w:before="120"/>
              <w:jc w:val="center"/>
              <w:rPr>
                <w:rFonts w:eastAsia="Arial Unicode MS"/>
              </w:rPr>
            </w:pPr>
            <w:r w:rsidRPr="009D2484">
              <w:rPr>
                <w:rFonts w:eastAsia="Arial Unicode MS"/>
              </w:rPr>
              <w:t>2209</w:t>
            </w:r>
          </w:p>
        </w:tc>
        <w:tc>
          <w:tcPr>
            <w:tcW w:w="1687" w:type="dxa"/>
            <w:vAlign w:val="center"/>
          </w:tcPr>
          <w:p w:rsidR="00881D38" w:rsidRPr="009D2484" w:rsidRDefault="00881D38" w:rsidP="00E25A1B">
            <w:pPr>
              <w:spacing w:before="120"/>
              <w:jc w:val="center"/>
              <w:rPr>
                <w:rFonts w:eastAsia="Arial Unicode MS"/>
              </w:rPr>
            </w:pPr>
            <w:r w:rsidRPr="009D2484">
              <w:rPr>
                <w:rFonts w:eastAsia="Arial Unicode MS"/>
              </w:rPr>
              <w:t>408</w:t>
            </w:r>
            <w:r w:rsidR="006B643D" w:rsidRPr="009D2484">
              <w:rPr>
                <w:rFonts w:eastAsia="Arial Unicode MS"/>
              </w:rPr>
              <w:t>8</w:t>
            </w:r>
          </w:p>
        </w:tc>
      </w:tr>
      <w:tr w:rsidR="00881D38" w:rsidRPr="009D2484" w:rsidTr="006B643D">
        <w:tc>
          <w:tcPr>
            <w:tcW w:w="905" w:type="dxa"/>
            <w:vMerge/>
          </w:tcPr>
          <w:p w:rsidR="00881D38" w:rsidRPr="009D2484" w:rsidRDefault="00881D38" w:rsidP="00D8199A">
            <w:pPr>
              <w:jc w:val="center"/>
            </w:pPr>
          </w:p>
        </w:tc>
        <w:tc>
          <w:tcPr>
            <w:tcW w:w="6892" w:type="dxa"/>
          </w:tcPr>
          <w:p w:rsidR="00881D38" w:rsidRPr="009D2484" w:rsidRDefault="00881D38" w:rsidP="00D8199A">
            <w:r w:rsidRPr="009D2484">
              <w:t>- птица</w:t>
            </w:r>
          </w:p>
        </w:tc>
        <w:tc>
          <w:tcPr>
            <w:tcW w:w="2268" w:type="dxa"/>
          </w:tcPr>
          <w:p w:rsidR="00881D38" w:rsidRPr="009D2484" w:rsidRDefault="00881D38" w:rsidP="00D8199A">
            <w:pPr>
              <w:jc w:val="center"/>
            </w:pPr>
            <w:r w:rsidRPr="009D2484">
              <w:t>голов</w:t>
            </w:r>
          </w:p>
        </w:tc>
        <w:tc>
          <w:tcPr>
            <w:tcW w:w="1687" w:type="dxa"/>
            <w:shd w:val="clear" w:color="auto" w:fill="FFFFFF" w:themeFill="background1"/>
            <w:vAlign w:val="center"/>
          </w:tcPr>
          <w:p w:rsidR="00881D38" w:rsidRPr="009D2484" w:rsidRDefault="006B643D" w:rsidP="000960E2">
            <w:pPr>
              <w:jc w:val="center"/>
            </w:pPr>
            <w:r w:rsidRPr="009D2484">
              <w:t>8810</w:t>
            </w:r>
          </w:p>
        </w:tc>
        <w:tc>
          <w:tcPr>
            <w:tcW w:w="1687" w:type="dxa"/>
            <w:vAlign w:val="center"/>
          </w:tcPr>
          <w:p w:rsidR="00881D38" w:rsidRPr="009D2484" w:rsidRDefault="00881D38" w:rsidP="00E25A1B">
            <w:pPr>
              <w:jc w:val="center"/>
            </w:pPr>
            <w:r w:rsidRPr="009D2484">
              <w:t>15020</w:t>
            </w:r>
          </w:p>
        </w:tc>
      </w:tr>
      <w:tr w:rsidR="003454D1" w:rsidRPr="009D2484" w:rsidTr="00994D6B">
        <w:tc>
          <w:tcPr>
            <w:tcW w:w="905" w:type="dxa"/>
          </w:tcPr>
          <w:p w:rsidR="003454D1" w:rsidRPr="009D2484" w:rsidRDefault="003454D1" w:rsidP="00D8199A">
            <w:pPr>
              <w:jc w:val="center"/>
            </w:pPr>
            <w:r w:rsidRPr="009D2484">
              <w:t>16</w:t>
            </w:r>
          </w:p>
        </w:tc>
        <w:tc>
          <w:tcPr>
            <w:tcW w:w="6892" w:type="dxa"/>
          </w:tcPr>
          <w:p w:rsidR="003454D1" w:rsidRPr="009D2484" w:rsidRDefault="003454D1" w:rsidP="00D8199A">
            <w:r w:rsidRPr="009D2484">
              <w:t>Производство продукции животноводства:</w:t>
            </w:r>
          </w:p>
        </w:tc>
        <w:tc>
          <w:tcPr>
            <w:tcW w:w="2268" w:type="dxa"/>
          </w:tcPr>
          <w:p w:rsidR="003454D1" w:rsidRPr="009D2484" w:rsidRDefault="003454D1" w:rsidP="00D8199A">
            <w:pPr>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39195B" w:rsidRPr="009D2484" w:rsidTr="00281456">
        <w:tc>
          <w:tcPr>
            <w:tcW w:w="905" w:type="dxa"/>
            <w:vMerge w:val="restart"/>
          </w:tcPr>
          <w:p w:rsidR="0039195B" w:rsidRPr="009D2484" w:rsidRDefault="0039195B" w:rsidP="00D8199A">
            <w:pPr>
              <w:jc w:val="center"/>
            </w:pPr>
          </w:p>
        </w:tc>
        <w:tc>
          <w:tcPr>
            <w:tcW w:w="6892" w:type="dxa"/>
          </w:tcPr>
          <w:p w:rsidR="0039195B" w:rsidRPr="009D2484" w:rsidRDefault="0039195B" w:rsidP="00D8199A">
            <w:r w:rsidRPr="009D2484">
              <w:t>- скот и птица на убой  (в живом весе)</w:t>
            </w:r>
          </w:p>
        </w:tc>
        <w:tc>
          <w:tcPr>
            <w:tcW w:w="2268" w:type="dxa"/>
          </w:tcPr>
          <w:p w:rsidR="0039195B" w:rsidRPr="009D2484" w:rsidRDefault="0039195B" w:rsidP="00D8199A">
            <w:pPr>
              <w:jc w:val="center"/>
            </w:pPr>
            <w:r w:rsidRPr="009D2484">
              <w:t>тонн</w:t>
            </w:r>
          </w:p>
        </w:tc>
        <w:tc>
          <w:tcPr>
            <w:tcW w:w="1687" w:type="dxa"/>
            <w:vAlign w:val="center"/>
          </w:tcPr>
          <w:p w:rsidR="0039195B" w:rsidRPr="009D2484" w:rsidRDefault="00C66104" w:rsidP="00881D38">
            <w:pPr>
              <w:jc w:val="center"/>
            </w:pPr>
            <w:r w:rsidRPr="009D2484">
              <w:t>2</w:t>
            </w:r>
            <w:r w:rsidR="00464D7F" w:rsidRPr="009D2484">
              <w:t>3</w:t>
            </w:r>
            <w:r w:rsidR="00881D38" w:rsidRPr="009D2484">
              <w:t>20</w:t>
            </w:r>
          </w:p>
        </w:tc>
        <w:tc>
          <w:tcPr>
            <w:tcW w:w="1687" w:type="dxa"/>
          </w:tcPr>
          <w:p w:rsidR="0039195B" w:rsidRPr="009D2484" w:rsidRDefault="00881D38" w:rsidP="00281456">
            <w:pPr>
              <w:spacing w:before="120"/>
              <w:jc w:val="center"/>
              <w:rPr>
                <w:rFonts w:eastAsia="Arial Unicode MS"/>
              </w:rPr>
            </w:pPr>
            <w:r w:rsidRPr="009D2484">
              <w:rPr>
                <w:rFonts w:eastAsia="Arial Unicode MS"/>
              </w:rPr>
              <w:t>2954</w:t>
            </w:r>
          </w:p>
        </w:tc>
      </w:tr>
      <w:tr w:rsidR="0039195B" w:rsidRPr="009D2484" w:rsidTr="000960E2">
        <w:tc>
          <w:tcPr>
            <w:tcW w:w="905" w:type="dxa"/>
            <w:vMerge/>
          </w:tcPr>
          <w:p w:rsidR="0039195B" w:rsidRPr="009D2484" w:rsidRDefault="0039195B" w:rsidP="00D8199A">
            <w:pPr>
              <w:jc w:val="center"/>
            </w:pPr>
          </w:p>
        </w:tc>
        <w:tc>
          <w:tcPr>
            <w:tcW w:w="6892" w:type="dxa"/>
          </w:tcPr>
          <w:p w:rsidR="0039195B" w:rsidRPr="009D2484" w:rsidRDefault="0039195B" w:rsidP="00D8199A">
            <w:r w:rsidRPr="009D2484">
              <w:t>- молоко</w:t>
            </w:r>
          </w:p>
        </w:tc>
        <w:tc>
          <w:tcPr>
            <w:tcW w:w="2268" w:type="dxa"/>
          </w:tcPr>
          <w:p w:rsidR="0039195B" w:rsidRPr="009D2484" w:rsidRDefault="0039195B" w:rsidP="00D8199A">
            <w:pPr>
              <w:jc w:val="center"/>
            </w:pPr>
            <w:r w:rsidRPr="009D2484">
              <w:t>тонн</w:t>
            </w:r>
          </w:p>
        </w:tc>
        <w:tc>
          <w:tcPr>
            <w:tcW w:w="1687" w:type="dxa"/>
            <w:vAlign w:val="center"/>
          </w:tcPr>
          <w:p w:rsidR="0039195B" w:rsidRPr="009D2484" w:rsidRDefault="00C66104" w:rsidP="00464D7F">
            <w:pPr>
              <w:jc w:val="center"/>
            </w:pPr>
            <w:r w:rsidRPr="009D2484">
              <w:t>2</w:t>
            </w:r>
            <w:r w:rsidR="00464D7F" w:rsidRPr="009D2484">
              <w:t>0998</w:t>
            </w:r>
          </w:p>
        </w:tc>
        <w:tc>
          <w:tcPr>
            <w:tcW w:w="1687" w:type="dxa"/>
            <w:vAlign w:val="center"/>
          </w:tcPr>
          <w:p w:rsidR="0039195B" w:rsidRPr="009D2484" w:rsidRDefault="0039195B" w:rsidP="00881D38">
            <w:pPr>
              <w:spacing w:before="120"/>
              <w:jc w:val="center"/>
              <w:rPr>
                <w:rFonts w:eastAsia="Arial Unicode MS"/>
              </w:rPr>
            </w:pPr>
            <w:r w:rsidRPr="009D2484">
              <w:rPr>
                <w:rFonts w:eastAsia="Arial Unicode MS"/>
              </w:rPr>
              <w:t>2</w:t>
            </w:r>
            <w:r w:rsidR="00881D38" w:rsidRPr="009D2484">
              <w:rPr>
                <w:rFonts w:eastAsia="Arial Unicode MS"/>
              </w:rPr>
              <w:t>1475</w:t>
            </w:r>
          </w:p>
        </w:tc>
      </w:tr>
      <w:tr w:rsidR="0039195B" w:rsidRPr="009D2484" w:rsidTr="000960E2">
        <w:tc>
          <w:tcPr>
            <w:tcW w:w="905" w:type="dxa"/>
            <w:vMerge/>
            <w:tcBorders>
              <w:bottom w:val="single" w:sz="4" w:space="0" w:color="auto"/>
            </w:tcBorders>
          </w:tcPr>
          <w:p w:rsidR="0039195B" w:rsidRPr="009D2484" w:rsidRDefault="0039195B" w:rsidP="00D8199A">
            <w:pPr>
              <w:jc w:val="center"/>
            </w:pPr>
          </w:p>
        </w:tc>
        <w:tc>
          <w:tcPr>
            <w:tcW w:w="6892" w:type="dxa"/>
            <w:tcBorders>
              <w:bottom w:val="single" w:sz="4" w:space="0" w:color="auto"/>
            </w:tcBorders>
          </w:tcPr>
          <w:p w:rsidR="0039195B" w:rsidRPr="009D2484" w:rsidRDefault="0039195B" w:rsidP="00D8199A">
            <w:r w:rsidRPr="009D2484">
              <w:t>- яйца</w:t>
            </w:r>
          </w:p>
        </w:tc>
        <w:tc>
          <w:tcPr>
            <w:tcW w:w="2268" w:type="dxa"/>
            <w:tcBorders>
              <w:bottom w:val="single" w:sz="4" w:space="0" w:color="auto"/>
            </w:tcBorders>
          </w:tcPr>
          <w:p w:rsidR="0039195B" w:rsidRPr="009D2484" w:rsidRDefault="0039195B" w:rsidP="00D8199A">
            <w:pPr>
              <w:jc w:val="center"/>
            </w:pPr>
            <w:r w:rsidRPr="009D2484">
              <w:t>тыс.шт.</w:t>
            </w:r>
          </w:p>
        </w:tc>
        <w:tc>
          <w:tcPr>
            <w:tcW w:w="1687" w:type="dxa"/>
            <w:tcBorders>
              <w:bottom w:val="single" w:sz="4" w:space="0" w:color="auto"/>
            </w:tcBorders>
            <w:vAlign w:val="center"/>
          </w:tcPr>
          <w:p w:rsidR="0039195B" w:rsidRPr="009D2484" w:rsidRDefault="00881D38" w:rsidP="00881D38">
            <w:pPr>
              <w:jc w:val="center"/>
            </w:pPr>
            <w:r w:rsidRPr="009D2484">
              <w:t>33</w:t>
            </w:r>
            <w:r w:rsidR="00350C29" w:rsidRPr="009D2484">
              <w:t>80</w:t>
            </w:r>
          </w:p>
        </w:tc>
        <w:tc>
          <w:tcPr>
            <w:tcW w:w="1687" w:type="dxa"/>
            <w:tcBorders>
              <w:bottom w:val="single" w:sz="4" w:space="0" w:color="auto"/>
            </w:tcBorders>
            <w:vAlign w:val="center"/>
          </w:tcPr>
          <w:p w:rsidR="0039195B" w:rsidRPr="009D2484" w:rsidRDefault="0039195B" w:rsidP="00881D38">
            <w:pPr>
              <w:spacing w:before="120"/>
              <w:jc w:val="center"/>
              <w:rPr>
                <w:rFonts w:eastAsia="Arial Unicode MS"/>
              </w:rPr>
            </w:pPr>
            <w:r w:rsidRPr="009D2484">
              <w:rPr>
                <w:rFonts w:eastAsia="Arial Unicode MS"/>
              </w:rPr>
              <w:t>338</w:t>
            </w:r>
            <w:r w:rsidR="00881D38" w:rsidRPr="009D2484">
              <w:rPr>
                <w:rFonts w:eastAsia="Arial Unicode MS"/>
              </w:rPr>
              <w:t>5</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D8199A">
            <w:pPr>
              <w:jc w:val="center"/>
              <w:rPr>
                <w:b/>
              </w:rPr>
            </w:pPr>
            <w:r w:rsidRPr="009D2484">
              <w:rPr>
                <w:b/>
              </w:rPr>
              <w:t>Инвестиционная и строительная деятельность</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0960E2">
        <w:tc>
          <w:tcPr>
            <w:tcW w:w="905" w:type="dxa"/>
          </w:tcPr>
          <w:p w:rsidR="003454D1" w:rsidRPr="009D2484" w:rsidRDefault="003454D1" w:rsidP="00D8199A">
            <w:pPr>
              <w:jc w:val="center"/>
            </w:pPr>
            <w:r w:rsidRPr="009D2484">
              <w:t>17</w:t>
            </w:r>
          </w:p>
        </w:tc>
        <w:tc>
          <w:tcPr>
            <w:tcW w:w="6892" w:type="dxa"/>
          </w:tcPr>
          <w:p w:rsidR="003454D1" w:rsidRPr="009D2484" w:rsidRDefault="003454D1" w:rsidP="00D8199A">
            <w:r w:rsidRPr="009D2484">
              <w:t>Инвестиции в основной капитал</w:t>
            </w:r>
          </w:p>
        </w:tc>
        <w:tc>
          <w:tcPr>
            <w:tcW w:w="2268" w:type="dxa"/>
          </w:tcPr>
          <w:p w:rsidR="003454D1" w:rsidRPr="009D2484" w:rsidRDefault="003454D1" w:rsidP="00D8199A">
            <w:pPr>
              <w:jc w:val="center"/>
            </w:pPr>
            <w:r w:rsidRPr="009D2484">
              <w:t>млн.руб.</w:t>
            </w:r>
          </w:p>
        </w:tc>
        <w:tc>
          <w:tcPr>
            <w:tcW w:w="1687" w:type="dxa"/>
            <w:vAlign w:val="center"/>
          </w:tcPr>
          <w:p w:rsidR="003454D1" w:rsidRPr="009D2484" w:rsidRDefault="00C66104" w:rsidP="000960E2">
            <w:pPr>
              <w:jc w:val="center"/>
            </w:pPr>
            <w:r w:rsidRPr="009D2484">
              <w:t>3</w:t>
            </w:r>
            <w:r w:rsidR="001E7CC2" w:rsidRPr="009D2484">
              <w:t>75,126</w:t>
            </w:r>
          </w:p>
        </w:tc>
        <w:tc>
          <w:tcPr>
            <w:tcW w:w="1687" w:type="dxa"/>
            <w:vAlign w:val="center"/>
          </w:tcPr>
          <w:p w:rsidR="003454D1" w:rsidRPr="009D2484" w:rsidRDefault="00B10F7B" w:rsidP="00B10F7B">
            <w:pPr>
              <w:jc w:val="center"/>
            </w:pPr>
            <w:r w:rsidRPr="009D2484">
              <w:t>685</w:t>
            </w:r>
            <w:r w:rsidR="003454D1" w:rsidRPr="009D2484">
              <w:t>,</w:t>
            </w:r>
            <w:r w:rsidRPr="009D2484">
              <w:t>2</w:t>
            </w:r>
          </w:p>
        </w:tc>
      </w:tr>
      <w:tr w:rsidR="003454D1" w:rsidRPr="009D2484" w:rsidTr="000960E2">
        <w:tc>
          <w:tcPr>
            <w:tcW w:w="905" w:type="dxa"/>
          </w:tcPr>
          <w:p w:rsidR="003454D1" w:rsidRPr="009D2484" w:rsidRDefault="003454D1" w:rsidP="00D8199A">
            <w:pPr>
              <w:jc w:val="center"/>
            </w:pPr>
            <w:r w:rsidRPr="009D2484">
              <w:t>18</w:t>
            </w:r>
          </w:p>
        </w:tc>
        <w:tc>
          <w:tcPr>
            <w:tcW w:w="6892" w:type="dxa"/>
          </w:tcPr>
          <w:p w:rsidR="003454D1" w:rsidRPr="009D2484" w:rsidRDefault="003454D1" w:rsidP="00D8199A">
            <w:r w:rsidRPr="009D2484">
              <w:t xml:space="preserve">Индекс физического объема </w:t>
            </w:r>
          </w:p>
        </w:tc>
        <w:tc>
          <w:tcPr>
            <w:tcW w:w="2268" w:type="dxa"/>
          </w:tcPr>
          <w:p w:rsidR="003454D1" w:rsidRPr="009D2484" w:rsidRDefault="003454D1" w:rsidP="00D8199A">
            <w:pPr>
              <w:jc w:val="center"/>
            </w:pPr>
            <w:r w:rsidRPr="009D2484">
              <w:t>в % к предыдущему году</w:t>
            </w:r>
          </w:p>
        </w:tc>
        <w:tc>
          <w:tcPr>
            <w:tcW w:w="1687" w:type="dxa"/>
            <w:vAlign w:val="center"/>
          </w:tcPr>
          <w:p w:rsidR="003454D1" w:rsidRPr="009D2484" w:rsidRDefault="00B10F7B" w:rsidP="00B10F7B">
            <w:pPr>
              <w:jc w:val="center"/>
            </w:pPr>
            <w:r w:rsidRPr="009D2484">
              <w:t>4</w:t>
            </w:r>
            <w:r w:rsidR="00C66104" w:rsidRPr="009D2484">
              <w:t>9,</w:t>
            </w:r>
            <w:r w:rsidRPr="009D2484">
              <w:t>4</w:t>
            </w:r>
          </w:p>
        </w:tc>
        <w:tc>
          <w:tcPr>
            <w:tcW w:w="1687" w:type="dxa"/>
            <w:vAlign w:val="center"/>
          </w:tcPr>
          <w:p w:rsidR="003454D1" w:rsidRPr="009D2484" w:rsidRDefault="00C66104" w:rsidP="00B10F7B">
            <w:pPr>
              <w:jc w:val="center"/>
            </w:pPr>
            <w:r w:rsidRPr="009D2484">
              <w:t>1</w:t>
            </w:r>
            <w:r w:rsidR="00B10F7B" w:rsidRPr="009D2484">
              <w:t>57</w:t>
            </w:r>
            <w:r w:rsidR="003454D1" w:rsidRPr="009D2484">
              <w:t>,</w:t>
            </w:r>
            <w:r w:rsidR="00B10F7B" w:rsidRPr="009D2484">
              <w:t>6</w:t>
            </w:r>
          </w:p>
        </w:tc>
      </w:tr>
      <w:tr w:rsidR="003454D1" w:rsidRPr="009D2484" w:rsidTr="00994D6B">
        <w:tc>
          <w:tcPr>
            <w:tcW w:w="905" w:type="dxa"/>
          </w:tcPr>
          <w:p w:rsidR="003454D1" w:rsidRPr="009D2484" w:rsidRDefault="003454D1" w:rsidP="00D8199A">
            <w:pPr>
              <w:jc w:val="center"/>
            </w:pPr>
            <w:r w:rsidRPr="009D2484">
              <w:t>19</w:t>
            </w:r>
          </w:p>
        </w:tc>
        <w:tc>
          <w:tcPr>
            <w:tcW w:w="6892" w:type="dxa"/>
          </w:tcPr>
          <w:p w:rsidR="003454D1" w:rsidRPr="009D2484" w:rsidRDefault="003454D1" w:rsidP="00D8199A">
            <w:r w:rsidRPr="009D2484">
              <w:t>Объем работ, выполненных по виду деятельности «строительство»</w:t>
            </w:r>
          </w:p>
        </w:tc>
        <w:tc>
          <w:tcPr>
            <w:tcW w:w="2268" w:type="dxa"/>
          </w:tcPr>
          <w:p w:rsidR="003454D1" w:rsidRPr="009D2484" w:rsidRDefault="003454D1" w:rsidP="00D8199A">
            <w:pPr>
              <w:jc w:val="center"/>
            </w:pPr>
            <w:r w:rsidRPr="009D2484">
              <w:t>млн.руб.</w:t>
            </w:r>
          </w:p>
        </w:tc>
        <w:tc>
          <w:tcPr>
            <w:tcW w:w="1687" w:type="dxa"/>
          </w:tcPr>
          <w:p w:rsidR="003454D1" w:rsidRPr="009D2484" w:rsidRDefault="000B4449" w:rsidP="000B4449">
            <w:pPr>
              <w:jc w:val="center"/>
            </w:pPr>
            <w:r w:rsidRPr="009D2484">
              <w:t>493</w:t>
            </w:r>
            <w:r w:rsidR="0050655B" w:rsidRPr="009D2484">
              <w:t>,0</w:t>
            </w:r>
          </w:p>
        </w:tc>
        <w:tc>
          <w:tcPr>
            <w:tcW w:w="1687" w:type="dxa"/>
          </w:tcPr>
          <w:p w:rsidR="003454D1" w:rsidRPr="009D2484" w:rsidRDefault="0050655B" w:rsidP="001E7CC2">
            <w:pPr>
              <w:jc w:val="center"/>
            </w:pPr>
            <w:r w:rsidRPr="009D2484">
              <w:t>6</w:t>
            </w:r>
            <w:r w:rsidR="001E7CC2" w:rsidRPr="009D2484">
              <w:t>75</w:t>
            </w:r>
            <w:r w:rsidR="003454D1" w:rsidRPr="009D2484">
              <w:t>,</w:t>
            </w:r>
            <w:r w:rsidR="001E7CC2" w:rsidRPr="009D2484">
              <w:t>1</w:t>
            </w:r>
          </w:p>
        </w:tc>
      </w:tr>
      <w:tr w:rsidR="003454D1" w:rsidRPr="009D2484" w:rsidTr="00994D6B">
        <w:tc>
          <w:tcPr>
            <w:tcW w:w="905" w:type="dxa"/>
          </w:tcPr>
          <w:p w:rsidR="003454D1" w:rsidRPr="009D2484" w:rsidRDefault="003454D1" w:rsidP="00D8199A">
            <w:pPr>
              <w:jc w:val="center"/>
            </w:pPr>
            <w:r w:rsidRPr="009D2484">
              <w:t>20</w:t>
            </w:r>
          </w:p>
        </w:tc>
        <w:tc>
          <w:tcPr>
            <w:tcW w:w="6892" w:type="dxa"/>
          </w:tcPr>
          <w:p w:rsidR="003454D1" w:rsidRPr="009D2484" w:rsidRDefault="003454D1" w:rsidP="00D8199A">
            <w:r w:rsidRPr="009D2484">
              <w:t xml:space="preserve">Индекс физического объёма </w:t>
            </w:r>
          </w:p>
        </w:tc>
        <w:tc>
          <w:tcPr>
            <w:tcW w:w="2268" w:type="dxa"/>
          </w:tcPr>
          <w:p w:rsidR="003454D1" w:rsidRPr="009D2484" w:rsidRDefault="003454D1" w:rsidP="00D8199A">
            <w:pPr>
              <w:jc w:val="center"/>
            </w:pPr>
            <w:r w:rsidRPr="009D2484">
              <w:t>в % к предыдущему году</w:t>
            </w:r>
          </w:p>
        </w:tc>
        <w:tc>
          <w:tcPr>
            <w:tcW w:w="1687" w:type="dxa"/>
          </w:tcPr>
          <w:p w:rsidR="003454D1" w:rsidRPr="009D2484" w:rsidRDefault="001E7CC2" w:rsidP="001E7CC2">
            <w:pPr>
              <w:jc w:val="center"/>
            </w:pPr>
            <w:r w:rsidRPr="009D2484">
              <w:t>65</w:t>
            </w:r>
            <w:r w:rsidR="0050655B" w:rsidRPr="009D2484">
              <w:t>,</w:t>
            </w:r>
            <w:r w:rsidRPr="009D2484">
              <w:t>2</w:t>
            </w:r>
          </w:p>
        </w:tc>
        <w:tc>
          <w:tcPr>
            <w:tcW w:w="1687" w:type="dxa"/>
          </w:tcPr>
          <w:p w:rsidR="003454D1" w:rsidRPr="009D2484" w:rsidRDefault="001E7CC2" w:rsidP="001E7CC2">
            <w:pPr>
              <w:jc w:val="center"/>
            </w:pPr>
            <w:r w:rsidRPr="009D2484">
              <w:t>9</w:t>
            </w:r>
            <w:r w:rsidR="0050655B" w:rsidRPr="009D2484">
              <w:t>1</w:t>
            </w:r>
            <w:r w:rsidR="003454D1" w:rsidRPr="009D2484">
              <w:t>,</w:t>
            </w:r>
            <w:r w:rsidRPr="009D2484">
              <w:t>1</w:t>
            </w:r>
          </w:p>
        </w:tc>
      </w:tr>
      <w:tr w:rsidR="003454D1" w:rsidRPr="009D2484" w:rsidTr="00994D6B">
        <w:tc>
          <w:tcPr>
            <w:tcW w:w="905" w:type="dxa"/>
            <w:tcBorders>
              <w:bottom w:val="single" w:sz="4" w:space="0" w:color="auto"/>
            </w:tcBorders>
          </w:tcPr>
          <w:p w:rsidR="003454D1" w:rsidRPr="009D2484" w:rsidRDefault="003454D1" w:rsidP="00D8199A">
            <w:pPr>
              <w:jc w:val="center"/>
            </w:pPr>
            <w:r w:rsidRPr="009D2484">
              <w:t>21</w:t>
            </w:r>
          </w:p>
        </w:tc>
        <w:tc>
          <w:tcPr>
            <w:tcW w:w="6892" w:type="dxa"/>
            <w:tcBorders>
              <w:bottom w:val="single" w:sz="4" w:space="0" w:color="auto"/>
            </w:tcBorders>
          </w:tcPr>
          <w:p w:rsidR="003454D1" w:rsidRPr="009D2484" w:rsidRDefault="003454D1" w:rsidP="00687B0C">
            <w:r w:rsidRPr="009D2484">
              <w:t xml:space="preserve">Ввод в эксплуатацию за счет всех источников финансирования </w:t>
            </w:r>
            <w:r w:rsidRPr="009D2484">
              <w:lastRenderedPageBreak/>
              <w:t>жилых домов</w:t>
            </w:r>
          </w:p>
        </w:tc>
        <w:tc>
          <w:tcPr>
            <w:tcW w:w="2268" w:type="dxa"/>
            <w:tcBorders>
              <w:bottom w:val="single" w:sz="4" w:space="0" w:color="auto"/>
            </w:tcBorders>
          </w:tcPr>
          <w:p w:rsidR="003454D1" w:rsidRPr="009D2484" w:rsidRDefault="003454D1" w:rsidP="00D8199A">
            <w:pPr>
              <w:jc w:val="center"/>
            </w:pPr>
            <w:r w:rsidRPr="009D2484">
              <w:lastRenderedPageBreak/>
              <w:t>кв. м. общей</w:t>
            </w:r>
          </w:p>
          <w:p w:rsidR="003454D1" w:rsidRPr="009D2484" w:rsidRDefault="003454D1" w:rsidP="00D8199A">
            <w:pPr>
              <w:jc w:val="center"/>
            </w:pPr>
            <w:r w:rsidRPr="009D2484">
              <w:lastRenderedPageBreak/>
              <w:t>площади</w:t>
            </w:r>
          </w:p>
        </w:tc>
        <w:tc>
          <w:tcPr>
            <w:tcW w:w="1687" w:type="dxa"/>
            <w:tcBorders>
              <w:bottom w:val="single" w:sz="4" w:space="0" w:color="auto"/>
            </w:tcBorders>
          </w:tcPr>
          <w:p w:rsidR="003454D1" w:rsidRPr="009D2484" w:rsidRDefault="001E7CC2" w:rsidP="001E7CC2">
            <w:pPr>
              <w:jc w:val="center"/>
            </w:pPr>
            <w:r w:rsidRPr="009D2484">
              <w:lastRenderedPageBreak/>
              <w:t>45</w:t>
            </w:r>
            <w:r w:rsidR="00633E12" w:rsidRPr="009D2484">
              <w:t>01</w:t>
            </w:r>
          </w:p>
        </w:tc>
        <w:tc>
          <w:tcPr>
            <w:tcW w:w="1687" w:type="dxa"/>
            <w:tcBorders>
              <w:bottom w:val="single" w:sz="4" w:space="0" w:color="auto"/>
            </w:tcBorders>
          </w:tcPr>
          <w:p w:rsidR="003454D1" w:rsidRPr="009D2484" w:rsidRDefault="003454D1" w:rsidP="003454D1">
            <w:pPr>
              <w:jc w:val="center"/>
            </w:pPr>
            <w:r w:rsidRPr="009D2484">
              <w:t>6651</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D8199A">
            <w:pPr>
              <w:jc w:val="center"/>
              <w:rPr>
                <w:b/>
              </w:rPr>
            </w:pPr>
            <w:r w:rsidRPr="009D2484">
              <w:rPr>
                <w:b/>
              </w:rPr>
              <w:t>Потребительский рынок</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0960E2">
        <w:tc>
          <w:tcPr>
            <w:tcW w:w="905" w:type="dxa"/>
          </w:tcPr>
          <w:p w:rsidR="003454D1" w:rsidRPr="009D2484" w:rsidRDefault="003454D1" w:rsidP="00D8199A">
            <w:pPr>
              <w:jc w:val="center"/>
            </w:pPr>
            <w:r w:rsidRPr="009D2484">
              <w:t>22</w:t>
            </w:r>
          </w:p>
        </w:tc>
        <w:tc>
          <w:tcPr>
            <w:tcW w:w="6892" w:type="dxa"/>
          </w:tcPr>
          <w:p w:rsidR="003454D1" w:rsidRPr="009D2484" w:rsidRDefault="003454D1" w:rsidP="00D8199A">
            <w:r w:rsidRPr="009D2484">
              <w:t>Оборот розничной торговли</w:t>
            </w:r>
          </w:p>
        </w:tc>
        <w:tc>
          <w:tcPr>
            <w:tcW w:w="2268" w:type="dxa"/>
          </w:tcPr>
          <w:p w:rsidR="003454D1" w:rsidRPr="009D2484" w:rsidRDefault="003454D1" w:rsidP="00D8199A">
            <w:pPr>
              <w:jc w:val="center"/>
            </w:pPr>
            <w:r w:rsidRPr="009D2484">
              <w:t>млн. руб.</w:t>
            </w:r>
          </w:p>
        </w:tc>
        <w:tc>
          <w:tcPr>
            <w:tcW w:w="1687" w:type="dxa"/>
            <w:vAlign w:val="center"/>
          </w:tcPr>
          <w:p w:rsidR="003454D1" w:rsidRPr="009D2484" w:rsidRDefault="00633E12" w:rsidP="001E7CC2">
            <w:pPr>
              <w:jc w:val="center"/>
            </w:pPr>
            <w:r w:rsidRPr="009D2484">
              <w:t>4</w:t>
            </w:r>
            <w:r w:rsidR="001E7CC2" w:rsidRPr="009D2484">
              <w:t>09</w:t>
            </w:r>
            <w:r w:rsidRPr="009D2484">
              <w:t>,</w:t>
            </w:r>
            <w:r w:rsidR="001E7CC2" w:rsidRPr="009D2484">
              <w:t>0</w:t>
            </w:r>
          </w:p>
        </w:tc>
        <w:tc>
          <w:tcPr>
            <w:tcW w:w="1687" w:type="dxa"/>
            <w:vAlign w:val="center"/>
          </w:tcPr>
          <w:p w:rsidR="003454D1" w:rsidRPr="009D2484" w:rsidRDefault="003454D1" w:rsidP="001E7CC2">
            <w:pPr>
              <w:jc w:val="center"/>
            </w:pPr>
            <w:r w:rsidRPr="009D2484">
              <w:t>4</w:t>
            </w:r>
            <w:r w:rsidR="00633E12" w:rsidRPr="009D2484">
              <w:t>1</w:t>
            </w:r>
            <w:r w:rsidR="001E7CC2" w:rsidRPr="009D2484">
              <w:t>5,0</w:t>
            </w:r>
          </w:p>
        </w:tc>
      </w:tr>
      <w:tr w:rsidR="003454D1" w:rsidRPr="009D2484" w:rsidTr="000960E2">
        <w:tc>
          <w:tcPr>
            <w:tcW w:w="905" w:type="dxa"/>
          </w:tcPr>
          <w:p w:rsidR="003454D1" w:rsidRPr="009D2484" w:rsidRDefault="003454D1" w:rsidP="00D8199A">
            <w:pPr>
              <w:jc w:val="center"/>
            </w:pPr>
            <w:r w:rsidRPr="009D2484">
              <w:t>23</w:t>
            </w:r>
          </w:p>
        </w:tc>
        <w:tc>
          <w:tcPr>
            <w:tcW w:w="6892" w:type="dxa"/>
          </w:tcPr>
          <w:p w:rsidR="003454D1" w:rsidRPr="009D2484" w:rsidRDefault="003454D1" w:rsidP="00D8199A">
            <w:r w:rsidRPr="009D2484">
              <w:t>Индекс физического объема</w:t>
            </w:r>
          </w:p>
        </w:tc>
        <w:tc>
          <w:tcPr>
            <w:tcW w:w="2268" w:type="dxa"/>
          </w:tcPr>
          <w:p w:rsidR="003454D1" w:rsidRPr="009D2484" w:rsidRDefault="003454D1" w:rsidP="00D8199A">
            <w:pPr>
              <w:jc w:val="center"/>
            </w:pPr>
            <w:r w:rsidRPr="009D2484">
              <w:t>в % к предыдущему году</w:t>
            </w:r>
          </w:p>
        </w:tc>
        <w:tc>
          <w:tcPr>
            <w:tcW w:w="1687" w:type="dxa"/>
            <w:vAlign w:val="center"/>
          </w:tcPr>
          <w:p w:rsidR="003454D1" w:rsidRPr="009D2484" w:rsidRDefault="00633E12" w:rsidP="001E7CC2">
            <w:pPr>
              <w:jc w:val="center"/>
            </w:pPr>
            <w:r w:rsidRPr="009D2484">
              <w:t>9</w:t>
            </w:r>
            <w:r w:rsidR="001E7CC2" w:rsidRPr="009D2484">
              <w:t>5</w:t>
            </w:r>
            <w:r w:rsidRPr="009D2484">
              <w:t>,</w:t>
            </w:r>
            <w:r w:rsidR="001E7CC2" w:rsidRPr="009D2484">
              <w:t>6</w:t>
            </w:r>
          </w:p>
        </w:tc>
        <w:tc>
          <w:tcPr>
            <w:tcW w:w="1687" w:type="dxa"/>
            <w:vAlign w:val="center"/>
          </w:tcPr>
          <w:p w:rsidR="003454D1" w:rsidRPr="009D2484" w:rsidRDefault="001E7CC2" w:rsidP="001E7CC2">
            <w:pPr>
              <w:jc w:val="center"/>
            </w:pPr>
            <w:r w:rsidRPr="009D2484">
              <w:t>97</w:t>
            </w:r>
            <w:r w:rsidR="003454D1" w:rsidRPr="009D2484">
              <w:t>,</w:t>
            </w:r>
            <w:r w:rsidRPr="009D2484">
              <w:t>7</w:t>
            </w:r>
          </w:p>
        </w:tc>
      </w:tr>
      <w:tr w:rsidR="003454D1" w:rsidRPr="009D2484" w:rsidTr="000960E2">
        <w:tc>
          <w:tcPr>
            <w:tcW w:w="905" w:type="dxa"/>
          </w:tcPr>
          <w:p w:rsidR="003454D1" w:rsidRPr="009D2484" w:rsidRDefault="003454D1" w:rsidP="00D8199A">
            <w:pPr>
              <w:jc w:val="center"/>
            </w:pPr>
            <w:r w:rsidRPr="009D2484">
              <w:t>24</w:t>
            </w:r>
          </w:p>
        </w:tc>
        <w:tc>
          <w:tcPr>
            <w:tcW w:w="6892" w:type="dxa"/>
          </w:tcPr>
          <w:p w:rsidR="003454D1" w:rsidRPr="009D2484" w:rsidRDefault="003454D1" w:rsidP="00D8199A">
            <w:r w:rsidRPr="009D2484">
              <w:t>Оборот общественного питания</w:t>
            </w:r>
          </w:p>
        </w:tc>
        <w:tc>
          <w:tcPr>
            <w:tcW w:w="2268" w:type="dxa"/>
          </w:tcPr>
          <w:p w:rsidR="003454D1" w:rsidRPr="009D2484" w:rsidRDefault="003454D1" w:rsidP="00D8199A">
            <w:pPr>
              <w:jc w:val="center"/>
            </w:pPr>
            <w:r w:rsidRPr="009D2484">
              <w:t>млн. руб.</w:t>
            </w:r>
          </w:p>
        </w:tc>
        <w:tc>
          <w:tcPr>
            <w:tcW w:w="1687" w:type="dxa"/>
            <w:vAlign w:val="center"/>
          </w:tcPr>
          <w:p w:rsidR="003454D1" w:rsidRPr="009D2484" w:rsidRDefault="00633E12" w:rsidP="001E7CC2">
            <w:pPr>
              <w:jc w:val="center"/>
            </w:pPr>
            <w:r w:rsidRPr="009D2484">
              <w:t>2</w:t>
            </w:r>
            <w:r w:rsidR="001E7CC2" w:rsidRPr="009D2484">
              <w:t>4</w:t>
            </w:r>
            <w:r w:rsidRPr="009D2484">
              <w:t>,</w:t>
            </w:r>
            <w:r w:rsidR="001E7CC2" w:rsidRPr="009D2484">
              <w:t>6</w:t>
            </w:r>
          </w:p>
        </w:tc>
        <w:tc>
          <w:tcPr>
            <w:tcW w:w="1687" w:type="dxa"/>
            <w:vAlign w:val="center"/>
          </w:tcPr>
          <w:p w:rsidR="003454D1" w:rsidRPr="009D2484" w:rsidRDefault="003454D1" w:rsidP="001E7CC2">
            <w:pPr>
              <w:jc w:val="center"/>
            </w:pPr>
            <w:r w:rsidRPr="009D2484">
              <w:t>2</w:t>
            </w:r>
            <w:r w:rsidR="001E7CC2" w:rsidRPr="009D2484">
              <w:t>2</w:t>
            </w:r>
            <w:r w:rsidR="00633E12" w:rsidRPr="009D2484">
              <w:t>,</w:t>
            </w:r>
            <w:r w:rsidR="001E7CC2" w:rsidRPr="009D2484">
              <w:t>8</w:t>
            </w:r>
          </w:p>
        </w:tc>
      </w:tr>
      <w:tr w:rsidR="003454D1" w:rsidRPr="009D2484" w:rsidTr="000960E2">
        <w:tc>
          <w:tcPr>
            <w:tcW w:w="905" w:type="dxa"/>
          </w:tcPr>
          <w:p w:rsidR="003454D1" w:rsidRPr="009D2484" w:rsidRDefault="003454D1" w:rsidP="00D8199A">
            <w:pPr>
              <w:jc w:val="center"/>
            </w:pPr>
            <w:r w:rsidRPr="009D2484">
              <w:t>25</w:t>
            </w:r>
          </w:p>
        </w:tc>
        <w:tc>
          <w:tcPr>
            <w:tcW w:w="6892" w:type="dxa"/>
          </w:tcPr>
          <w:p w:rsidR="003454D1" w:rsidRPr="009D2484" w:rsidRDefault="003454D1" w:rsidP="00D8199A">
            <w:r w:rsidRPr="009D2484">
              <w:t>Индекс физического объема</w:t>
            </w:r>
          </w:p>
        </w:tc>
        <w:tc>
          <w:tcPr>
            <w:tcW w:w="2268" w:type="dxa"/>
          </w:tcPr>
          <w:p w:rsidR="003454D1" w:rsidRPr="009D2484" w:rsidRDefault="003454D1" w:rsidP="00D8199A">
            <w:pPr>
              <w:jc w:val="center"/>
            </w:pPr>
            <w:r w:rsidRPr="009D2484">
              <w:t>в % к предыдущему году</w:t>
            </w:r>
          </w:p>
        </w:tc>
        <w:tc>
          <w:tcPr>
            <w:tcW w:w="1687" w:type="dxa"/>
            <w:vAlign w:val="center"/>
          </w:tcPr>
          <w:p w:rsidR="003454D1" w:rsidRPr="009D2484" w:rsidRDefault="001E7CC2" w:rsidP="000960E2">
            <w:pPr>
              <w:jc w:val="center"/>
            </w:pPr>
            <w:r w:rsidRPr="009D2484">
              <w:t>104</w:t>
            </w:r>
            <w:r w:rsidR="00633E12" w:rsidRPr="009D2484">
              <w:t>,1</w:t>
            </w:r>
          </w:p>
        </w:tc>
        <w:tc>
          <w:tcPr>
            <w:tcW w:w="1687" w:type="dxa"/>
            <w:vAlign w:val="center"/>
          </w:tcPr>
          <w:p w:rsidR="003454D1" w:rsidRPr="009D2484" w:rsidRDefault="001E7CC2" w:rsidP="00633E12">
            <w:pPr>
              <w:jc w:val="center"/>
            </w:pPr>
            <w:r w:rsidRPr="009D2484">
              <w:t>96</w:t>
            </w:r>
          </w:p>
        </w:tc>
      </w:tr>
      <w:tr w:rsidR="003454D1" w:rsidRPr="009D2484" w:rsidTr="000960E2">
        <w:tc>
          <w:tcPr>
            <w:tcW w:w="905" w:type="dxa"/>
          </w:tcPr>
          <w:p w:rsidR="003454D1" w:rsidRPr="009D2484" w:rsidRDefault="003454D1" w:rsidP="00D8199A">
            <w:pPr>
              <w:jc w:val="center"/>
            </w:pPr>
            <w:r w:rsidRPr="009D2484">
              <w:t>26</w:t>
            </w:r>
          </w:p>
        </w:tc>
        <w:tc>
          <w:tcPr>
            <w:tcW w:w="6892" w:type="dxa"/>
          </w:tcPr>
          <w:p w:rsidR="003454D1" w:rsidRPr="009D2484" w:rsidRDefault="003454D1" w:rsidP="00D8199A">
            <w:r w:rsidRPr="009D2484">
              <w:t>Объем платных услуг населению</w:t>
            </w:r>
          </w:p>
        </w:tc>
        <w:tc>
          <w:tcPr>
            <w:tcW w:w="2268" w:type="dxa"/>
          </w:tcPr>
          <w:p w:rsidR="003454D1" w:rsidRPr="009D2484" w:rsidRDefault="003454D1" w:rsidP="00D8199A">
            <w:pPr>
              <w:jc w:val="center"/>
            </w:pPr>
            <w:r w:rsidRPr="009D2484">
              <w:t>млн.руб.</w:t>
            </w:r>
          </w:p>
        </w:tc>
        <w:tc>
          <w:tcPr>
            <w:tcW w:w="1687" w:type="dxa"/>
            <w:vAlign w:val="center"/>
          </w:tcPr>
          <w:p w:rsidR="003454D1" w:rsidRPr="009D2484" w:rsidRDefault="00633E12" w:rsidP="001E7CC2">
            <w:pPr>
              <w:jc w:val="center"/>
            </w:pPr>
            <w:r w:rsidRPr="009D2484">
              <w:t>1</w:t>
            </w:r>
            <w:r w:rsidR="001E7CC2" w:rsidRPr="009D2484">
              <w:t>60,0</w:t>
            </w:r>
          </w:p>
        </w:tc>
        <w:tc>
          <w:tcPr>
            <w:tcW w:w="1687" w:type="dxa"/>
            <w:vAlign w:val="center"/>
          </w:tcPr>
          <w:p w:rsidR="003454D1" w:rsidRPr="009D2484" w:rsidRDefault="003454D1" w:rsidP="001E7CC2">
            <w:pPr>
              <w:jc w:val="center"/>
            </w:pPr>
            <w:r w:rsidRPr="009D2484">
              <w:t>1</w:t>
            </w:r>
            <w:r w:rsidR="001E7CC2" w:rsidRPr="009D2484">
              <w:t>54,0</w:t>
            </w:r>
          </w:p>
        </w:tc>
      </w:tr>
      <w:tr w:rsidR="003454D1" w:rsidRPr="009D2484" w:rsidTr="000960E2">
        <w:tc>
          <w:tcPr>
            <w:tcW w:w="905" w:type="dxa"/>
            <w:tcBorders>
              <w:bottom w:val="single" w:sz="4" w:space="0" w:color="auto"/>
            </w:tcBorders>
          </w:tcPr>
          <w:p w:rsidR="003454D1" w:rsidRPr="009D2484" w:rsidRDefault="003454D1" w:rsidP="00D8199A">
            <w:pPr>
              <w:jc w:val="center"/>
            </w:pPr>
            <w:r w:rsidRPr="009D2484">
              <w:t>27</w:t>
            </w:r>
          </w:p>
        </w:tc>
        <w:tc>
          <w:tcPr>
            <w:tcW w:w="6892" w:type="dxa"/>
            <w:tcBorders>
              <w:bottom w:val="single" w:sz="4" w:space="0" w:color="auto"/>
            </w:tcBorders>
          </w:tcPr>
          <w:p w:rsidR="003454D1" w:rsidRPr="009D2484" w:rsidRDefault="003454D1" w:rsidP="00D8199A">
            <w:r w:rsidRPr="009D2484">
              <w:t xml:space="preserve">Индекс физического объема </w:t>
            </w:r>
          </w:p>
        </w:tc>
        <w:tc>
          <w:tcPr>
            <w:tcW w:w="2268" w:type="dxa"/>
            <w:tcBorders>
              <w:bottom w:val="single" w:sz="4" w:space="0" w:color="auto"/>
            </w:tcBorders>
          </w:tcPr>
          <w:p w:rsidR="003454D1" w:rsidRPr="009D2484" w:rsidRDefault="003454D1" w:rsidP="00D8199A">
            <w:pPr>
              <w:jc w:val="center"/>
            </w:pPr>
            <w:r w:rsidRPr="009D2484">
              <w:t>%</w:t>
            </w:r>
          </w:p>
        </w:tc>
        <w:tc>
          <w:tcPr>
            <w:tcW w:w="1687" w:type="dxa"/>
            <w:tcBorders>
              <w:bottom w:val="single" w:sz="4" w:space="0" w:color="auto"/>
            </w:tcBorders>
            <w:vAlign w:val="center"/>
          </w:tcPr>
          <w:p w:rsidR="003454D1" w:rsidRPr="009D2484" w:rsidRDefault="00633E12" w:rsidP="001E7CC2">
            <w:pPr>
              <w:jc w:val="center"/>
            </w:pPr>
            <w:r w:rsidRPr="009D2484">
              <w:t>10</w:t>
            </w:r>
            <w:r w:rsidR="001E7CC2" w:rsidRPr="009D2484">
              <w:t>0</w:t>
            </w:r>
            <w:r w:rsidRPr="009D2484">
              <w:t>,8</w:t>
            </w:r>
          </w:p>
        </w:tc>
        <w:tc>
          <w:tcPr>
            <w:tcW w:w="1687" w:type="dxa"/>
            <w:tcBorders>
              <w:bottom w:val="single" w:sz="4" w:space="0" w:color="auto"/>
            </w:tcBorders>
            <w:vAlign w:val="center"/>
          </w:tcPr>
          <w:p w:rsidR="003454D1" w:rsidRPr="009D2484" w:rsidRDefault="00633E12" w:rsidP="001E7CC2">
            <w:pPr>
              <w:jc w:val="center"/>
            </w:pPr>
            <w:r w:rsidRPr="009D2484">
              <w:t>10</w:t>
            </w:r>
            <w:r w:rsidR="001E7CC2" w:rsidRPr="009D2484">
              <w:t>1</w:t>
            </w:r>
            <w:r w:rsidRPr="009D2484">
              <w:t>,3</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D8199A">
            <w:pPr>
              <w:jc w:val="center"/>
              <w:rPr>
                <w:b/>
              </w:rPr>
            </w:pPr>
            <w:r w:rsidRPr="009D2484">
              <w:rPr>
                <w:b/>
              </w:rPr>
              <w:t>Труд и заработная плата</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994D6B">
        <w:tc>
          <w:tcPr>
            <w:tcW w:w="905" w:type="dxa"/>
          </w:tcPr>
          <w:p w:rsidR="003454D1" w:rsidRPr="009D2484" w:rsidRDefault="003454D1" w:rsidP="00D8199A">
            <w:pPr>
              <w:spacing w:before="120"/>
              <w:jc w:val="center"/>
              <w:rPr>
                <w:rFonts w:eastAsia="Arial Unicode MS"/>
              </w:rPr>
            </w:pPr>
            <w:r w:rsidRPr="009D2484">
              <w:rPr>
                <w:rFonts w:eastAsia="Arial Unicode MS"/>
              </w:rPr>
              <w:t>28</w:t>
            </w:r>
          </w:p>
        </w:tc>
        <w:tc>
          <w:tcPr>
            <w:tcW w:w="6892" w:type="dxa"/>
          </w:tcPr>
          <w:p w:rsidR="003454D1" w:rsidRPr="009D2484" w:rsidRDefault="003454D1" w:rsidP="00D8199A">
            <w:pPr>
              <w:spacing w:before="120"/>
              <w:rPr>
                <w:rFonts w:eastAsia="Arial Unicode MS"/>
              </w:rPr>
            </w:pPr>
            <w:r w:rsidRPr="009D2484">
              <w:rPr>
                <w:rFonts w:eastAsia="Arial Unicode MS"/>
              </w:rPr>
              <w:t xml:space="preserve">Среднегодовая численность, занятых в экономике </w:t>
            </w:r>
          </w:p>
        </w:tc>
        <w:tc>
          <w:tcPr>
            <w:tcW w:w="2268" w:type="dxa"/>
          </w:tcPr>
          <w:p w:rsidR="003454D1" w:rsidRPr="009D2484" w:rsidRDefault="003454D1" w:rsidP="00D8199A">
            <w:pPr>
              <w:spacing w:before="120"/>
              <w:jc w:val="center"/>
              <w:rPr>
                <w:rFonts w:eastAsia="Arial Unicode MS"/>
              </w:rPr>
            </w:pPr>
            <w:r w:rsidRPr="009D2484">
              <w:t>человек</w:t>
            </w:r>
          </w:p>
        </w:tc>
        <w:tc>
          <w:tcPr>
            <w:tcW w:w="1687" w:type="dxa"/>
          </w:tcPr>
          <w:p w:rsidR="000473D0" w:rsidRPr="009D2484" w:rsidRDefault="000473D0" w:rsidP="00D8199A">
            <w:pPr>
              <w:jc w:val="center"/>
            </w:pPr>
          </w:p>
          <w:p w:rsidR="003454D1" w:rsidRPr="009D2484" w:rsidRDefault="000473D0" w:rsidP="00881D38">
            <w:pPr>
              <w:jc w:val="center"/>
            </w:pPr>
            <w:r w:rsidRPr="009D2484">
              <w:t>5</w:t>
            </w:r>
            <w:r w:rsidR="00881D38" w:rsidRPr="009D2484">
              <w:t>294</w:t>
            </w:r>
          </w:p>
        </w:tc>
        <w:tc>
          <w:tcPr>
            <w:tcW w:w="1687" w:type="dxa"/>
          </w:tcPr>
          <w:p w:rsidR="003454D1" w:rsidRPr="009D2484" w:rsidRDefault="003454D1" w:rsidP="003454D1">
            <w:pPr>
              <w:jc w:val="center"/>
            </w:pPr>
          </w:p>
          <w:p w:rsidR="003454D1" w:rsidRPr="009D2484" w:rsidRDefault="000473D0" w:rsidP="00881D38">
            <w:pPr>
              <w:jc w:val="center"/>
            </w:pPr>
            <w:r w:rsidRPr="009D2484">
              <w:t>5</w:t>
            </w:r>
            <w:r w:rsidR="00881D38" w:rsidRPr="009D2484">
              <w:t>292</w:t>
            </w:r>
          </w:p>
        </w:tc>
      </w:tr>
      <w:tr w:rsidR="003454D1" w:rsidRPr="009D2484" w:rsidTr="00994D6B">
        <w:tc>
          <w:tcPr>
            <w:tcW w:w="905" w:type="dxa"/>
          </w:tcPr>
          <w:p w:rsidR="003454D1" w:rsidRPr="009D2484" w:rsidRDefault="003454D1" w:rsidP="00D8199A">
            <w:pPr>
              <w:jc w:val="center"/>
            </w:pPr>
            <w:r w:rsidRPr="009D2484">
              <w:t>29</w:t>
            </w:r>
          </w:p>
        </w:tc>
        <w:tc>
          <w:tcPr>
            <w:tcW w:w="6892" w:type="dxa"/>
          </w:tcPr>
          <w:p w:rsidR="003454D1" w:rsidRPr="009D2484" w:rsidRDefault="003454D1" w:rsidP="00D8199A">
            <w:r w:rsidRPr="009D2484">
              <w:t xml:space="preserve">Удельный вес занятого населения в численности трудовых ресурсов </w:t>
            </w:r>
          </w:p>
        </w:tc>
        <w:tc>
          <w:tcPr>
            <w:tcW w:w="2268" w:type="dxa"/>
          </w:tcPr>
          <w:p w:rsidR="003454D1" w:rsidRPr="009D2484" w:rsidRDefault="003454D1" w:rsidP="00D8199A">
            <w:pPr>
              <w:jc w:val="center"/>
            </w:pPr>
            <w:r w:rsidRPr="009D2484">
              <w:t>%</w:t>
            </w:r>
          </w:p>
        </w:tc>
        <w:tc>
          <w:tcPr>
            <w:tcW w:w="1687" w:type="dxa"/>
            <w:vAlign w:val="center"/>
          </w:tcPr>
          <w:p w:rsidR="003454D1" w:rsidRPr="009D2484" w:rsidRDefault="00881D38" w:rsidP="00E817F3">
            <w:pPr>
              <w:jc w:val="center"/>
            </w:pPr>
            <w:r w:rsidRPr="009D2484">
              <w:t>48</w:t>
            </w:r>
          </w:p>
        </w:tc>
        <w:tc>
          <w:tcPr>
            <w:tcW w:w="1687" w:type="dxa"/>
            <w:vAlign w:val="center"/>
          </w:tcPr>
          <w:p w:rsidR="003454D1" w:rsidRPr="009D2484" w:rsidRDefault="003454D1" w:rsidP="00881D38">
            <w:pPr>
              <w:jc w:val="center"/>
            </w:pPr>
            <w:r w:rsidRPr="009D2484">
              <w:t>5</w:t>
            </w:r>
            <w:r w:rsidR="00881D38" w:rsidRPr="009D2484">
              <w:t>1</w:t>
            </w:r>
            <w:r w:rsidRPr="009D2484">
              <w:t>,</w:t>
            </w:r>
            <w:r w:rsidR="00881D38" w:rsidRPr="009D2484">
              <w:t>3</w:t>
            </w:r>
          </w:p>
        </w:tc>
      </w:tr>
      <w:tr w:rsidR="003454D1" w:rsidRPr="009D2484" w:rsidTr="00881D38">
        <w:tc>
          <w:tcPr>
            <w:tcW w:w="905" w:type="dxa"/>
          </w:tcPr>
          <w:p w:rsidR="003454D1" w:rsidRPr="009D2484" w:rsidRDefault="003454D1" w:rsidP="00D8199A">
            <w:pPr>
              <w:spacing w:before="120"/>
              <w:jc w:val="center"/>
              <w:rPr>
                <w:rFonts w:eastAsia="Arial Unicode MS"/>
              </w:rPr>
            </w:pPr>
            <w:r w:rsidRPr="009D2484">
              <w:rPr>
                <w:rFonts w:eastAsia="Arial Unicode MS"/>
              </w:rPr>
              <w:t>30</w:t>
            </w:r>
          </w:p>
        </w:tc>
        <w:tc>
          <w:tcPr>
            <w:tcW w:w="6892" w:type="dxa"/>
          </w:tcPr>
          <w:p w:rsidR="003454D1" w:rsidRPr="009D2484" w:rsidRDefault="003454D1" w:rsidP="00D8199A">
            <w:r w:rsidRPr="009D2484">
              <w:t>Численность официально зарегистрированных безработных</w:t>
            </w:r>
          </w:p>
          <w:p w:rsidR="003454D1" w:rsidRPr="009D2484" w:rsidRDefault="003454D1" w:rsidP="00D8199A">
            <w:pPr>
              <w:rPr>
                <w:rFonts w:eastAsia="Arial Unicode MS"/>
              </w:rPr>
            </w:pPr>
            <w:r w:rsidRPr="009D2484">
              <w:t>( на конец года )</w:t>
            </w:r>
          </w:p>
        </w:tc>
        <w:tc>
          <w:tcPr>
            <w:tcW w:w="2268" w:type="dxa"/>
            <w:vAlign w:val="center"/>
          </w:tcPr>
          <w:p w:rsidR="003454D1" w:rsidRPr="009D2484" w:rsidRDefault="003454D1" w:rsidP="00D8199A">
            <w:pPr>
              <w:spacing w:before="120"/>
              <w:jc w:val="center"/>
              <w:rPr>
                <w:rFonts w:eastAsia="Arial Unicode MS"/>
              </w:rPr>
            </w:pPr>
            <w:r w:rsidRPr="009D2484">
              <w:t>человек</w:t>
            </w:r>
          </w:p>
        </w:tc>
        <w:tc>
          <w:tcPr>
            <w:tcW w:w="1687" w:type="dxa"/>
          </w:tcPr>
          <w:p w:rsidR="003454D1" w:rsidRPr="009D2484" w:rsidRDefault="00881D38" w:rsidP="000E22C1">
            <w:pPr>
              <w:jc w:val="center"/>
            </w:pPr>
            <w:r w:rsidRPr="009D2484">
              <w:t>185</w:t>
            </w:r>
          </w:p>
        </w:tc>
        <w:tc>
          <w:tcPr>
            <w:tcW w:w="1687" w:type="dxa"/>
          </w:tcPr>
          <w:p w:rsidR="003454D1" w:rsidRPr="009D2484" w:rsidRDefault="00881D38" w:rsidP="00881D38">
            <w:pPr>
              <w:jc w:val="center"/>
            </w:pPr>
            <w:r w:rsidRPr="009D2484">
              <w:t>233</w:t>
            </w:r>
          </w:p>
        </w:tc>
      </w:tr>
      <w:tr w:rsidR="003454D1" w:rsidRPr="009D2484" w:rsidTr="00994D6B">
        <w:tc>
          <w:tcPr>
            <w:tcW w:w="905" w:type="dxa"/>
            <w:vAlign w:val="center"/>
          </w:tcPr>
          <w:p w:rsidR="003454D1" w:rsidRPr="009D2484" w:rsidRDefault="003454D1" w:rsidP="00D8199A">
            <w:pPr>
              <w:spacing w:before="120"/>
              <w:jc w:val="center"/>
              <w:rPr>
                <w:rFonts w:eastAsia="Arial Unicode MS"/>
              </w:rPr>
            </w:pPr>
            <w:r w:rsidRPr="009D2484">
              <w:rPr>
                <w:rFonts w:eastAsia="Arial Unicode MS"/>
              </w:rPr>
              <w:t>31</w:t>
            </w:r>
          </w:p>
        </w:tc>
        <w:tc>
          <w:tcPr>
            <w:tcW w:w="6892" w:type="dxa"/>
            <w:vAlign w:val="center"/>
          </w:tcPr>
          <w:p w:rsidR="003454D1" w:rsidRPr="009D2484" w:rsidRDefault="003454D1" w:rsidP="00D8199A">
            <w:pPr>
              <w:spacing w:before="120"/>
              <w:rPr>
                <w:rFonts w:eastAsia="Arial Unicode MS"/>
              </w:rPr>
            </w:pPr>
            <w:r w:rsidRPr="009D2484">
              <w:t xml:space="preserve">Уровень зарегистрированной безработицы к трудоспособному населению </w:t>
            </w:r>
          </w:p>
        </w:tc>
        <w:tc>
          <w:tcPr>
            <w:tcW w:w="2268" w:type="dxa"/>
            <w:vAlign w:val="center"/>
          </w:tcPr>
          <w:p w:rsidR="003454D1" w:rsidRPr="009D2484" w:rsidRDefault="003454D1" w:rsidP="00D8199A">
            <w:pPr>
              <w:spacing w:before="120"/>
              <w:jc w:val="center"/>
              <w:rPr>
                <w:rFonts w:eastAsia="Arial Unicode MS"/>
              </w:rPr>
            </w:pPr>
            <w:r w:rsidRPr="009D2484">
              <w:t>%</w:t>
            </w:r>
          </w:p>
        </w:tc>
        <w:tc>
          <w:tcPr>
            <w:tcW w:w="1687" w:type="dxa"/>
          </w:tcPr>
          <w:p w:rsidR="003454D1" w:rsidRPr="009D2484" w:rsidRDefault="002F63B9" w:rsidP="002F63B9">
            <w:pPr>
              <w:jc w:val="center"/>
            </w:pPr>
            <w:r w:rsidRPr="009D2484">
              <w:t>1</w:t>
            </w:r>
            <w:r w:rsidR="0020341E" w:rsidRPr="009D2484">
              <w:t>,</w:t>
            </w:r>
            <w:r w:rsidRPr="009D2484">
              <w:t>7</w:t>
            </w:r>
          </w:p>
        </w:tc>
        <w:tc>
          <w:tcPr>
            <w:tcW w:w="1687" w:type="dxa"/>
          </w:tcPr>
          <w:p w:rsidR="003454D1" w:rsidRPr="009D2484" w:rsidRDefault="0020341E" w:rsidP="003454D1">
            <w:pPr>
              <w:jc w:val="center"/>
            </w:pPr>
            <w:r w:rsidRPr="009D2484">
              <w:t>2,</w:t>
            </w:r>
            <w:r w:rsidR="002F63B9" w:rsidRPr="009D2484">
              <w:t>1</w:t>
            </w:r>
          </w:p>
          <w:p w:rsidR="003454D1" w:rsidRPr="009D2484" w:rsidRDefault="003454D1" w:rsidP="003454D1">
            <w:pPr>
              <w:jc w:val="center"/>
            </w:pPr>
          </w:p>
          <w:p w:rsidR="003454D1" w:rsidRPr="009D2484" w:rsidRDefault="003454D1" w:rsidP="003454D1">
            <w:pPr>
              <w:jc w:val="center"/>
            </w:pPr>
          </w:p>
        </w:tc>
      </w:tr>
      <w:tr w:rsidR="003454D1" w:rsidRPr="009D2484" w:rsidTr="00994D6B">
        <w:tc>
          <w:tcPr>
            <w:tcW w:w="905" w:type="dxa"/>
          </w:tcPr>
          <w:p w:rsidR="003454D1" w:rsidRPr="009D2484" w:rsidRDefault="003454D1" w:rsidP="00D8199A">
            <w:pPr>
              <w:jc w:val="center"/>
            </w:pPr>
            <w:r w:rsidRPr="009D2484">
              <w:t>32</w:t>
            </w:r>
          </w:p>
        </w:tc>
        <w:tc>
          <w:tcPr>
            <w:tcW w:w="6892" w:type="dxa"/>
          </w:tcPr>
          <w:p w:rsidR="003454D1" w:rsidRPr="009D2484" w:rsidRDefault="003454D1" w:rsidP="00D8199A">
            <w:r w:rsidRPr="009D2484">
              <w:t xml:space="preserve">Среднемесячная заработная плата работников в целом по муниципальному образованию </w:t>
            </w:r>
          </w:p>
        </w:tc>
        <w:tc>
          <w:tcPr>
            <w:tcW w:w="2268" w:type="dxa"/>
          </w:tcPr>
          <w:p w:rsidR="003454D1" w:rsidRPr="009D2484" w:rsidRDefault="003454D1" w:rsidP="00D8199A">
            <w:pPr>
              <w:jc w:val="center"/>
            </w:pPr>
            <w:r w:rsidRPr="009D2484">
              <w:t>рублей</w:t>
            </w:r>
          </w:p>
          <w:p w:rsidR="003454D1" w:rsidRPr="009D2484" w:rsidRDefault="003454D1" w:rsidP="00D8199A">
            <w:pPr>
              <w:jc w:val="center"/>
            </w:pPr>
          </w:p>
        </w:tc>
        <w:tc>
          <w:tcPr>
            <w:tcW w:w="1687" w:type="dxa"/>
          </w:tcPr>
          <w:p w:rsidR="003454D1" w:rsidRPr="009D2484" w:rsidRDefault="00CE7D70" w:rsidP="006C210B">
            <w:pPr>
              <w:jc w:val="center"/>
            </w:pPr>
            <w:r w:rsidRPr="009D2484">
              <w:t>2</w:t>
            </w:r>
            <w:r w:rsidR="006C210B" w:rsidRPr="009D2484">
              <w:t>7507</w:t>
            </w:r>
          </w:p>
        </w:tc>
        <w:tc>
          <w:tcPr>
            <w:tcW w:w="1687" w:type="dxa"/>
          </w:tcPr>
          <w:p w:rsidR="003454D1" w:rsidRPr="009D2484" w:rsidRDefault="003454D1" w:rsidP="000277CD">
            <w:pPr>
              <w:jc w:val="center"/>
            </w:pPr>
            <w:r w:rsidRPr="009D2484">
              <w:t>2</w:t>
            </w:r>
            <w:r w:rsidR="000277CD" w:rsidRPr="009D2484">
              <w:t>2760</w:t>
            </w:r>
          </w:p>
        </w:tc>
      </w:tr>
      <w:tr w:rsidR="003454D1" w:rsidRPr="009D2484" w:rsidTr="00994D6B">
        <w:tc>
          <w:tcPr>
            <w:tcW w:w="905" w:type="dxa"/>
          </w:tcPr>
          <w:p w:rsidR="003454D1" w:rsidRPr="009D2484" w:rsidRDefault="003454D1" w:rsidP="00D8199A">
            <w:pPr>
              <w:jc w:val="center"/>
            </w:pPr>
            <w:r w:rsidRPr="009D2484">
              <w:t>33</w:t>
            </w:r>
          </w:p>
        </w:tc>
        <w:tc>
          <w:tcPr>
            <w:tcW w:w="6892" w:type="dxa"/>
          </w:tcPr>
          <w:p w:rsidR="003454D1" w:rsidRPr="009D2484" w:rsidRDefault="003454D1" w:rsidP="00D8199A">
            <w:r w:rsidRPr="009D2484">
              <w:t>в % к предыдущему году</w:t>
            </w:r>
          </w:p>
        </w:tc>
        <w:tc>
          <w:tcPr>
            <w:tcW w:w="2268" w:type="dxa"/>
          </w:tcPr>
          <w:p w:rsidR="003454D1" w:rsidRPr="009D2484" w:rsidRDefault="003454D1" w:rsidP="00D8199A">
            <w:pPr>
              <w:jc w:val="center"/>
            </w:pPr>
            <w:r w:rsidRPr="009D2484">
              <w:t>%</w:t>
            </w:r>
          </w:p>
        </w:tc>
        <w:tc>
          <w:tcPr>
            <w:tcW w:w="1687" w:type="dxa"/>
          </w:tcPr>
          <w:p w:rsidR="003454D1" w:rsidRPr="009D2484" w:rsidRDefault="00CE7D70" w:rsidP="000277CD">
            <w:pPr>
              <w:jc w:val="center"/>
            </w:pPr>
            <w:r w:rsidRPr="009D2484">
              <w:t>1</w:t>
            </w:r>
            <w:r w:rsidR="000277CD" w:rsidRPr="009D2484">
              <w:t>20</w:t>
            </w:r>
            <w:r w:rsidRPr="009D2484">
              <w:t>,</w:t>
            </w:r>
            <w:r w:rsidR="000277CD" w:rsidRPr="009D2484">
              <w:t>9</w:t>
            </w:r>
          </w:p>
        </w:tc>
        <w:tc>
          <w:tcPr>
            <w:tcW w:w="1687" w:type="dxa"/>
          </w:tcPr>
          <w:p w:rsidR="003454D1" w:rsidRPr="009D2484" w:rsidRDefault="003454D1" w:rsidP="000277CD">
            <w:pPr>
              <w:jc w:val="center"/>
            </w:pPr>
            <w:r w:rsidRPr="009D2484">
              <w:t>10</w:t>
            </w:r>
            <w:r w:rsidR="000277CD" w:rsidRPr="009D2484">
              <w:t>9</w:t>
            </w:r>
            <w:r w:rsidRPr="009D2484">
              <w:t>,</w:t>
            </w:r>
            <w:r w:rsidR="000277CD" w:rsidRPr="009D2484">
              <w:t>3</w:t>
            </w:r>
          </w:p>
        </w:tc>
      </w:tr>
      <w:tr w:rsidR="003454D1" w:rsidRPr="009D2484" w:rsidTr="00994D6B">
        <w:tc>
          <w:tcPr>
            <w:tcW w:w="905" w:type="dxa"/>
            <w:shd w:val="clear" w:color="auto" w:fill="E6E6E6"/>
          </w:tcPr>
          <w:p w:rsidR="003454D1" w:rsidRPr="009D2484" w:rsidRDefault="003454D1" w:rsidP="00D8199A">
            <w:pPr>
              <w:jc w:val="center"/>
              <w:rPr>
                <w:b/>
              </w:rPr>
            </w:pPr>
          </w:p>
        </w:tc>
        <w:tc>
          <w:tcPr>
            <w:tcW w:w="6892" w:type="dxa"/>
            <w:shd w:val="clear" w:color="auto" w:fill="E6E6E6"/>
          </w:tcPr>
          <w:p w:rsidR="003454D1" w:rsidRPr="009D2484" w:rsidRDefault="003454D1" w:rsidP="00EA31C1">
            <w:pPr>
              <w:rPr>
                <w:b/>
              </w:rPr>
            </w:pPr>
            <w:r w:rsidRPr="009D2484">
              <w:rPr>
                <w:b/>
              </w:rPr>
              <w:t>Социальная сфера</w:t>
            </w:r>
          </w:p>
        </w:tc>
        <w:tc>
          <w:tcPr>
            <w:tcW w:w="2268"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994D6B">
        <w:tc>
          <w:tcPr>
            <w:tcW w:w="905" w:type="dxa"/>
          </w:tcPr>
          <w:p w:rsidR="003454D1" w:rsidRPr="009D2484" w:rsidRDefault="003454D1" w:rsidP="00D8199A">
            <w:pPr>
              <w:jc w:val="center"/>
              <w:rPr>
                <w:b/>
                <w:i/>
              </w:rPr>
            </w:pPr>
          </w:p>
        </w:tc>
        <w:tc>
          <w:tcPr>
            <w:tcW w:w="6892" w:type="dxa"/>
          </w:tcPr>
          <w:p w:rsidR="003454D1" w:rsidRPr="009D2484" w:rsidRDefault="003454D1" w:rsidP="00D8199A">
            <w:pPr>
              <w:rPr>
                <w:b/>
                <w:i/>
              </w:rPr>
            </w:pPr>
            <w:r w:rsidRPr="009D2484">
              <w:rPr>
                <w:b/>
                <w:i/>
              </w:rPr>
              <w:t xml:space="preserve"> - Образование:</w:t>
            </w:r>
          </w:p>
        </w:tc>
        <w:tc>
          <w:tcPr>
            <w:tcW w:w="2268" w:type="dxa"/>
          </w:tcPr>
          <w:p w:rsidR="003454D1" w:rsidRPr="009D2484" w:rsidRDefault="003454D1" w:rsidP="00D8199A">
            <w:pPr>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3454D1" w:rsidRPr="009D2484" w:rsidTr="00994D6B">
        <w:tc>
          <w:tcPr>
            <w:tcW w:w="905" w:type="dxa"/>
          </w:tcPr>
          <w:p w:rsidR="003454D1" w:rsidRPr="009D2484" w:rsidRDefault="003454D1" w:rsidP="002920E0">
            <w:pPr>
              <w:jc w:val="center"/>
            </w:pPr>
            <w:r w:rsidRPr="009D2484">
              <w:t>3</w:t>
            </w:r>
            <w:r w:rsidR="002920E0">
              <w:t>4</w:t>
            </w:r>
          </w:p>
        </w:tc>
        <w:tc>
          <w:tcPr>
            <w:tcW w:w="6892" w:type="dxa"/>
          </w:tcPr>
          <w:p w:rsidR="003454D1" w:rsidRPr="009D2484" w:rsidRDefault="003454D1" w:rsidP="00D8199A">
            <w:pPr>
              <w:spacing w:before="120"/>
              <w:rPr>
                <w:rFonts w:eastAsia="Arial Unicode MS"/>
              </w:rPr>
            </w:pPr>
            <w:r w:rsidRPr="009D2484">
              <w:t>Число общеобразовательных учреждений – всего</w:t>
            </w:r>
          </w:p>
        </w:tc>
        <w:tc>
          <w:tcPr>
            <w:tcW w:w="2268" w:type="dxa"/>
          </w:tcPr>
          <w:p w:rsidR="003454D1" w:rsidRPr="009D2484" w:rsidRDefault="003454D1" w:rsidP="00D8199A">
            <w:pPr>
              <w:spacing w:before="120"/>
              <w:jc w:val="center"/>
              <w:rPr>
                <w:rFonts w:eastAsia="Arial Unicode MS"/>
              </w:rPr>
            </w:pPr>
            <w:r w:rsidRPr="009D2484">
              <w:t>единиц</w:t>
            </w:r>
          </w:p>
        </w:tc>
        <w:tc>
          <w:tcPr>
            <w:tcW w:w="1687" w:type="dxa"/>
          </w:tcPr>
          <w:p w:rsidR="003454D1" w:rsidRPr="009D2484" w:rsidRDefault="00047C5C" w:rsidP="00047C5C">
            <w:pPr>
              <w:jc w:val="center"/>
            </w:pPr>
            <w:r w:rsidRPr="009D2484">
              <w:t>13</w:t>
            </w:r>
          </w:p>
        </w:tc>
        <w:tc>
          <w:tcPr>
            <w:tcW w:w="1687" w:type="dxa"/>
          </w:tcPr>
          <w:p w:rsidR="003454D1" w:rsidRPr="009D2484" w:rsidRDefault="003454D1" w:rsidP="000277CD">
            <w:pPr>
              <w:jc w:val="center"/>
            </w:pPr>
            <w:r w:rsidRPr="009D2484">
              <w:t>1</w:t>
            </w:r>
            <w:r w:rsidR="000277CD" w:rsidRPr="009D2484">
              <w:t>3</w:t>
            </w:r>
          </w:p>
        </w:tc>
      </w:tr>
      <w:tr w:rsidR="003454D1" w:rsidRPr="009D2484" w:rsidTr="00994D6B">
        <w:tc>
          <w:tcPr>
            <w:tcW w:w="905" w:type="dxa"/>
          </w:tcPr>
          <w:p w:rsidR="003454D1" w:rsidRPr="009D2484" w:rsidRDefault="002920E0" w:rsidP="00D8199A">
            <w:pPr>
              <w:jc w:val="center"/>
            </w:pPr>
            <w:r>
              <w:t>35</w:t>
            </w:r>
          </w:p>
        </w:tc>
        <w:tc>
          <w:tcPr>
            <w:tcW w:w="6892" w:type="dxa"/>
            <w:vAlign w:val="center"/>
          </w:tcPr>
          <w:p w:rsidR="003454D1" w:rsidRPr="009D2484" w:rsidRDefault="003454D1" w:rsidP="00D8199A">
            <w:pPr>
              <w:spacing w:before="120"/>
              <w:rPr>
                <w:rFonts w:eastAsia="Arial Unicode MS"/>
              </w:rPr>
            </w:pPr>
            <w:r w:rsidRPr="009D2484">
              <w:t>Численность учащихся в общеобразовательных учреждениях – всего</w:t>
            </w:r>
          </w:p>
        </w:tc>
        <w:tc>
          <w:tcPr>
            <w:tcW w:w="2268" w:type="dxa"/>
            <w:vAlign w:val="center"/>
          </w:tcPr>
          <w:p w:rsidR="003454D1" w:rsidRPr="009D2484" w:rsidRDefault="003454D1" w:rsidP="00D8199A">
            <w:pPr>
              <w:spacing w:before="120"/>
              <w:jc w:val="center"/>
              <w:rPr>
                <w:rFonts w:eastAsia="Arial Unicode MS"/>
              </w:rPr>
            </w:pPr>
            <w:r w:rsidRPr="009D2484">
              <w:t>человек</w:t>
            </w:r>
          </w:p>
        </w:tc>
        <w:tc>
          <w:tcPr>
            <w:tcW w:w="1687" w:type="dxa"/>
          </w:tcPr>
          <w:p w:rsidR="00047C5C" w:rsidRPr="009D2484" w:rsidRDefault="00047C5C" w:rsidP="00D8199A">
            <w:pPr>
              <w:jc w:val="center"/>
            </w:pPr>
          </w:p>
          <w:p w:rsidR="003454D1" w:rsidRPr="009D2484" w:rsidRDefault="000277CD" w:rsidP="00D8199A">
            <w:pPr>
              <w:jc w:val="center"/>
            </w:pPr>
            <w:r w:rsidRPr="009D2484">
              <w:t>1961</w:t>
            </w:r>
          </w:p>
        </w:tc>
        <w:tc>
          <w:tcPr>
            <w:tcW w:w="1687" w:type="dxa"/>
          </w:tcPr>
          <w:p w:rsidR="003454D1" w:rsidRPr="009D2484" w:rsidRDefault="003454D1" w:rsidP="003454D1">
            <w:pPr>
              <w:jc w:val="center"/>
            </w:pPr>
          </w:p>
          <w:p w:rsidR="003454D1" w:rsidRPr="009D2484" w:rsidRDefault="000277CD" w:rsidP="00047C5C">
            <w:pPr>
              <w:jc w:val="center"/>
            </w:pPr>
            <w:r w:rsidRPr="009D2484">
              <w:t>2008</w:t>
            </w:r>
          </w:p>
        </w:tc>
      </w:tr>
      <w:tr w:rsidR="003454D1" w:rsidRPr="009D2484" w:rsidTr="00994D6B">
        <w:tc>
          <w:tcPr>
            <w:tcW w:w="905" w:type="dxa"/>
          </w:tcPr>
          <w:p w:rsidR="003454D1" w:rsidRPr="009D2484" w:rsidRDefault="002920E0" w:rsidP="00D8199A">
            <w:pPr>
              <w:spacing w:before="120"/>
              <w:jc w:val="center"/>
              <w:rPr>
                <w:rFonts w:eastAsia="Arial Unicode MS"/>
              </w:rPr>
            </w:pPr>
            <w:r>
              <w:rPr>
                <w:rFonts w:eastAsia="Arial Unicode MS"/>
              </w:rPr>
              <w:t>36</w:t>
            </w:r>
          </w:p>
        </w:tc>
        <w:tc>
          <w:tcPr>
            <w:tcW w:w="6892" w:type="dxa"/>
          </w:tcPr>
          <w:p w:rsidR="003454D1" w:rsidRPr="009D2484" w:rsidRDefault="003454D1" w:rsidP="00D8199A">
            <w:pPr>
              <w:spacing w:before="120"/>
              <w:rPr>
                <w:rFonts w:eastAsia="Arial Unicode MS"/>
              </w:rPr>
            </w:pPr>
            <w:r w:rsidRPr="009D2484">
              <w:t>Число образовательных  учреждений, оказывающих услуги дошкольного образования - всего</w:t>
            </w:r>
          </w:p>
        </w:tc>
        <w:tc>
          <w:tcPr>
            <w:tcW w:w="2268" w:type="dxa"/>
          </w:tcPr>
          <w:p w:rsidR="003454D1" w:rsidRPr="009D2484" w:rsidRDefault="003454D1" w:rsidP="00D8199A">
            <w:pPr>
              <w:spacing w:before="120"/>
              <w:jc w:val="center"/>
              <w:rPr>
                <w:rFonts w:eastAsia="Arial Unicode MS"/>
              </w:rPr>
            </w:pPr>
            <w:r w:rsidRPr="009D2484">
              <w:t>единиц</w:t>
            </w:r>
          </w:p>
        </w:tc>
        <w:tc>
          <w:tcPr>
            <w:tcW w:w="1687" w:type="dxa"/>
          </w:tcPr>
          <w:p w:rsidR="003454D1" w:rsidRPr="009D2484" w:rsidRDefault="000277CD" w:rsidP="00D8199A">
            <w:pPr>
              <w:jc w:val="center"/>
            </w:pPr>
            <w:r w:rsidRPr="009D2484">
              <w:t>5</w:t>
            </w:r>
          </w:p>
        </w:tc>
        <w:tc>
          <w:tcPr>
            <w:tcW w:w="1687" w:type="dxa"/>
          </w:tcPr>
          <w:p w:rsidR="003454D1" w:rsidRPr="009D2484" w:rsidRDefault="000277CD" w:rsidP="003454D1">
            <w:pPr>
              <w:jc w:val="center"/>
            </w:pPr>
            <w:r w:rsidRPr="009D2484">
              <w:t>5</w:t>
            </w:r>
          </w:p>
        </w:tc>
      </w:tr>
      <w:tr w:rsidR="003454D1" w:rsidRPr="009D2484" w:rsidTr="00994D6B">
        <w:tc>
          <w:tcPr>
            <w:tcW w:w="905" w:type="dxa"/>
            <w:vAlign w:val="center"/>
          </w:tcPr>
          <w:p w:rsidR="003454D1" w:rsidRPr="009D2484" w:rsidRDefault="002920E0" w:rsidP="00D8199A">
            <w:pPr>
              <w:spacing w:before="120"/>
              <w:jc w:val="center"/>
              <w:rPr>
                <w:rFonts w:eastAsia="Arial Unicode MS"/>
              </w:rPr>
            </w:pPr>
            <w:r>
              <w:rPr>
                <w:rFonts w:eastAsia="Arial Unicode MS"/>
              </w:rPr>
              <w:lastRenderedPageBreak/>
              <w:t>37</w:t>
            </w:r>
          </w:p>
        </w:tc>
        <w:tc>
          <w:tcPr>
            <w:tcW w:w="6892" w:type="dxa"/>
            <w:vAlign w:val="center"/>
          </w:tcPr>
          <w:p w:rsidR="003454D1" w:rsidRPr="009D2484" w:rsidRDefault="003454D1" w:rsidP="00D8199A">
            <w:pPr>
              <w:spacing w:before="120"/>
              <w:rPr>
                <w:rFonts w:eastAsia="Arial Unicode MS"/>
              </w:rPr>
            </w:pPr>
            <w:r w:rsidRPr="009D2484">
              <w:t>В них детей - всего</w:t>
            </w:r>
          </w:p>
        </w:tc>
        <w:tc>
          <w:tcPr>
            <w:tcW w:w="2268" w:type="dxa"/>
            <w:vAlign w:val="center"/>
          </w:tcPr>
          <w:p w:rsidR="003454D1" w:rsidRPr="009D2484" w:rsidRDefault="003454D1" w:rsidP="00D8199A">
            <w:pPr>
              <w:spacing w:before="120"/>
              <w:jc w:val="center"/>
              <w:rPr>
                <w:rFonts w:eastAsia="Arial Unicode MS"/>
              </w:rPr>
            </w:pPr>
            <w:r w:rsidRPr="009D2484">
              <w:t>человек</w:t>
            </w:r>
          </w:p>
        </w:tc>
        <w:tc>
          <w:tcPr>
            <w:tcW w:w="1687" w:type="dxa"/>
          </w:tcPr>
          <w:p w:rsidR="003454D1" w:rsidRPr="009D2484" w:rsidRDefault="00C652C4" w:rsidP="000277CD">
            <w:pPr>
              <w:jc w:val="center"/>
            </w:pPr>
            <w:r w:rsidRPr="009D2484">
              <w:t>6</w:t>
            </w:r>
            <w:r w:rsidR="000277CD" w:rsidRPr="009D2484">
              <w:t>55</w:t>
            </w:r>
          </w:p>
        </w:tc>
        <w:tc>
          <w:tcPr>
            <w:tcW w:w="1687" w:type="dxa"/>
          </w:tcPr>
          <w:p w:rsidR="003454D1" w:rsidRPr="009D2484" w:rsidRDefault="003454D1" w:rsidP="000277CD">
            <w:pPr>
              <w:jc w:val="center"/>
            </w:pPr>
            <w:r w:rsidRPr="009D2484">
              <w:t>7</w:t>
            </w:r>
            <w:r w:rsidR="000277CD" w:rsidRPr="009D2484">
              <w:t>21</w:t>
            </w:r>
          </w:p>
        </w:tc>
      </w:tr>
      <w:tr w:rsidR="003454D1" w:rsidRPr="009D2484" w:rsidTr="00994D6B">
        <w:tc>
          <w:tcPr>
            <w:tcW w:w="905" w:type="dxa"/>
            <w:vAlign w:val="center"/>
          </w:tcPr>
          <w:p w:rsidR="003454D1" w:rsidRPr="009D2484" w:rsidRDefault="002920E0" w:rsidP="00D8199A">
            <w:pPr>
              <w:spacing w:before="120"/>
              <w:jc w:val="center"/>
              <w:rPr>
                <w:rFonts w:eastAsia="Arial Unicode MS"/>
              </w:rPr>
            </w:pPr>
            <w:r>
              <w:rPr>
                <w:rFonts w:eastAsia="Arial Unicode MS"/>
              </w:rPr>
              <w:t>38</w:t>
            </w:r>
          </w:p>
        </w:tc>
        <w:tc>
          <w:tcPr>
            <w:tcW w:w="6892" w:type="dxa"/>
            <w:vAlign w:val="center"/>
          </w:tcPr>
          <w:p w:rsidR="003454D1" w:rsidRPr="009D2484" w:rsidRDefault="003454D1" w:rsidP="00D8199A">
            <w:pPr>
              <w:spacing w:before="120"/>
              <w:rPr>
                <w:rFonts w:eastAsia="Arial Unicode MS"/>
              </w:rPr>
            </w:pPr>
            <w:r w:rsidRPr="009D2484">
              <w:t>Обеспеченность местами детей, находящихся в дошкольных учреждениях (на 100 мест приходится детей)</w:t>
            </w:r>
          </w:p>
        </w:tc>
        <w:tc>
          <w:tcPr>
            <w:tcW w:w="2268" w:type="dxa"/>
            <w:vAlign w:val="center"/>
          </w:tcPr>
          <w:p w:rsidR="003454D1" w:rsidRPr="009D2484" w:rsidRDefault="003454D1" w:rsidP="00D8199A">
            <w:pPr>
              <w:spacing w:before="120"/>
              <w:jc w:val="center"/>
              <w:rPr>
                <w:rFonts w:eastAsia="Arial Unicode MS"/>
              </w:rPr>
            </w:pPr>
            <w:r w:rsidRPr="009D2484">
              <w:t>мест</w:t>
            </w:r>
          </w:p>
        </w:tc>
        <w:tc>
          <w:tcPr>
            <w:tcW w:w="1687" w:type="dxa"/>
          </w:tcPr>
          <w:p w:rsidR="003454D1" w:rsidRPr="009D2484" w:rsidRDefault="00281456" w:rsidP="00FB0D5A">
            <w:pPr>
              <w:jc w:val="center"/>
            </w:pPr>
            <w:r w:rsidRPr="009D2484">
              <w:t>6</w:t>
            </w:r>
            <w:r w:rsidR="00FB0D5A" w:rsidRPr="009D2484">
              <w:t>6</w:t>
            </w:r>
          </w:p>
        </w:tc>
        <w:tc>
          <w:tcPr>
            <w:tcW w:w="1687" w:type="dxa"/>
          </w:tcPr>
          <w:p w:rsidR="003454D1" w:rsidRPr="009D2484" w:rsidRDefault="00281456" w:rsidP="00FB0D5A">
            <w:pPr>
              <w:jc w:val="center"/>
            </w:pPr>
            <w:r w:rsidRPr="009D2484">
              <w:t>6</w:t>
            </w:r>
            <w:r w:rsidR="00FB0D5A" w:rsidRPr="009D2484">
              <w:t>4</w:t>
            </w:r>
          </w:p>
        </w:tc>
      </w:tr>
      <w:tr w:rsidR="003454D1" w:rsidRPr="009D2484" w:rsidTr="00994D6B">
        <w:tc>
          <w:tcPr>
            <w:tcW w:w="905" w:type="dxa"/>
          </w:tcPr>
          <w:p w:rsidR="003454D1" w:rsidRPr="009D2484" w:rsidRDefault="002920E0" w:rsidP="00D8199A">
            <w:pPr>
              <w:spacing w:before="120"/>
              <w:jc w:val="center"/>
              <w:rPr>
                <w:rFonts w:eastAsia="Arial Unicode MS"/>
              </w:rPr>
            </w:pPr>
            <w:r>
              <w:rPr>
                <w:rFonts w:eastAsia="Arial Unicode MS"/>
              </w:rPr>
              <w:t>39</w:t>
            </w:r>
          </w:p>
        </w:tc>
        <w:tc>
          <w:tcPr>
            <w:tcW w:w="6892" w:type="dxa"/>
          </w:tcPr>
          <w:p w:rsidR="003454D1" w:rsidRPr="009D2484" w:rsidRDefault="003454D1" w:rsidP="00DE066E">
            <w:pPr>
              <w:spacing w:before="120"/>
              <w:rPr>
                <w:rFonts w:eastAsia="Arial Unicode MS"/>
              </w:rPr>
            </w:pPr>
            <w:r w:rsidRPr="009D2484">
              <w:t>Охват детей дошкольными учреждениями (в % от численности детей соответствующего возраста)</w:t>
            </w:r>
          </w:p>
        </w:tc>
        <w:tc>
          <w:tcPr>
            <w:tcW w:w="2268" w:type="dxa"/>
          </w:tcPr>
          <w:p w:rsidR="003454D1" w:rsidRPr="009D2484" w:rsidRDefault="003454D1" w:rsidP="00D8199A">
            <w:pPr>
              <w:spacing w:before="120"/>
              <w:jc w:val="center"/>
              <w:rPr>
                <w:rFonts w:eastAsia="Arial Unicode MS"/>
              </w:rPr>
            </w:pPr>
            <w:r w:rsidRPr="009D2484">
              <w:t>%</w:t>
            </w:r>
          </w:p>
        </w:tc>
        <w:tc>
          <w:tcPr>
            <w:tcW w:w="1687" w:type="dxa"/>
          </w:tcPr>
          <w:p w:rsidR="003454D1" w:rsidRPr="009D2484" w:rsidRDefault="005E1484" w:rsidP="00D8199A">
            <w:pPr>
              <w:jc w:val="center"/>
            </w:pPr>
            <w:r w:rsidRPr="009D2484">
              <w:t>39,8</w:t>
            </w:r>
          </w:p>
        </w:tc>
        <w:tc>
          <w:tcPr>
            <w:tcW w:w="1687" w:type="dxa"/>
          </w:tcPr>
          <w:p w:rsidR="003454D1" w:rsidRPr="009D2484" w:rsidRDefault="005E1484" w:rsidP="00281456">
            <w:pPr>
              <w:jc w:val="center"/>
            </w:pPr>
            <w:r w:rsidRPr="009D2484">
              <w:t>39,3</w:t>
            </w:r>
          </w:p>
        </w:tc>
      </w:tr>
      <w:tr w:rsidR="003454D1" w:rsidRPr="009D2484" w:rsidTr="00994D6B">
        <w:tc>
          <w:tcPr>
            <w:tcW w:w="905" w:type="dxa"/>
            <w:vAlign w:val="center"/>
          </w:tcPr>
          <w:p w:rsidR="003454D1" w:rsidRPr="009D2484" w:rsidRDefault="003454D1" w:rsidP="00D8199A">
            <w:pPr>
              <w:spacing w:before="120"/>
              <w:jc w:val="center"/>
              <w:rPr>
                <w:b/>
                <w:i/>
              </w:rPr>
            </w:pPr>
          </w:p>
        </w:tc>
        <w:tc>
          <w:tcPr>
            <w:tcW w:w="6892" w:type="dxa"/>
            <w:vAlign w:val="center"/>
          </w:tcPr>
          <w:p w:rsidR="003454D1" w:rsidRPr="009D2484" w:rsidRDefault="003454D1" w:rsidP="00D8199A">
            <w:pPr>
              <w:spacing w:before="120"/>
              <w:rPr>
                <w:b/>
                <w:i/>
              </w:rPr>
            </w:pPr>
            <w:r w:rsidRPr="009D2484">
              <w:rPr>
                <w:b/>
                <w:i/>
              </w:rPr>
              <w:t>- Здравоохранение:</w:t>
            </w:r>
          </w:p>
        </w:tc>
        <w:tc>
          <w:tcPr>
            <w:tcW w:w="2268" w:type="dxa"/>
            <w:vAlign w:val="center"/>
          </w:tcPr>
          <w:p w:rsidR="003454D1" w:rsidRPr="009D2484" w:rsidRDefault="003454D1" w:rsidP="00D8199A">
            <w:pPr>
              <w:spacing w:before="120"/>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3454D1" w:rsidRPr="009D2484" w:rsidTr="00994D6B">
        <w:tc>
          <w:tcPr>
            <w:tcW w:w="905" w:type="dxa"/>
            <w:vAlign w:val="center"/>
          </w:tcPr>
          <w:p w:rsidR="003454D1" w:rsidRPr="009D2484" w:rsidRDefault="003454D1" w:rsidP="002920E0">
            <w:pPr>
              <w:spacing w:before="120"/>
              <w:jc w:val="center"/>
              <w:rPr>
                <w:rFonts w:eastAsia="Arial Unicode MS"/>
              </w:rPr>
            </w:pPr>
            <w:r w:rsidRPr="009D2484">
              <w:rPr>
                <w:rFonts w:eastAsia="Arial Unicode MS"/>
              </w:rPr>
              <w:t>4</w:t>
            </w:r>
            <w:r w:rsidR="002920E0">
              <w:rPr>
                <w:rFonts w:eastAsia="Arial Unicode MS"/>
              </w:rPr>
              <w:t>0</w:t>
            </w:r>
          </w:p>
        </w:tc>
        <w:tc>
          <w:tcPr>
            <w:tcW w:w="6892" w:type="dxa"/>
            <w:vAlign w:val="center"/>
          </w:tcPr>
          <w:p w:rsidR="003454D1" w:rsidRPr="009D2484" w:rsidRDefault="003454D1" w:rsidP="00D8199A">
            <w:pPr>
              <w:spacing w:before="120"/>
              <w:rPr>
                <w:rFonts w:eastAsia="Arial Unicode MS"/>
              </w:rPr>
            </w:pPr>
            <w:r w:rsidRPr="009D2484">
              <w:t>Численность врачей всех специальностей</w:t>
            </w:r>
          </w:p>
        </w:tc>
        <w:tc>
          <w:tcPr>
            <w:tcW w:w="2268" w:type="dxa"/>
            <w:vAlign w:val="center"/>
          </w:tcPr>
          <w:p w:rsidR="003454D1" w:rsidRPr="009D2484" w:rsidRDefault="003454D1" w:rsidP="00D8199A">
            <w:pPr>
              <w:spacing w:before="120"/>
              <w:jc w:val="center"/>
              <w:rPr>
                <w:rFonts w:eastAsia="Arial Unicode MS"/>
              </w:rPr>
            </w:pPr>
            <w:r w:rsidRPr="009D2484">
              <w:t>человек</w:t>
            </w:r>
          </w:p>
        </w:tc>
        <w:tc>
          <w:tcPr>
            <w:tcW w:w="1687" w:type="dxa"/>
          </w:tcPr>
          <w:p w:rsidR="003454D1" w:rsidRPr="009D2484" w:rsidRDefault="00281456" w:rsidP="00D8199A">
            <w:pPr>
              <w:jc w:val="center"/>
            </w:pPr>
            <w:r w:rsidRPr="009D2484">
              <w:t>56</w:t>
            </w:r>
          </w:p>
        </w:tc>
        <w:tc>
          <w:tcPr>
            <w:tcW w:w="1687" w:type="dxa"/>
          </w:tcPr>
          <w:p w:rsidR="003454D1" w:rsidRPr="009D2484" w:rsidRDefault="002C363E" w:rsidP="003454D1">
            <w:pPr>
              <w:jc w:val="center"/>
            </w:pPr>
            <w:r w:rsidRPr="009D2484">
              <w:t>56</w:t>
            </w:r>
          </w:p>
        </w:tc>
      </w:tr>
      <w:tr w:rsidR="003454D1" w:rsidRPr="009D2484" w:rsidTr="00994D6B">
        <w:tc>
          <w:tcPr>
            <w:tcW w:w="905" w:type="dxa"/>
            <w:vAlign w:val="center"/>
          </w:tcPr>
          <w:p w:rsidR="003454D1" w:rsidRPr="009D2484" w:rsidRDefault="002920E0" w:rsidP="00D8199A">
            <w:pPr>
              <w:spacing w:before="120"/>
              <w:jc w:val="center"/>
              <w:rPr>
                <w:rFonts w:eastAsia="Arial Unicode MS"/>
              </w:rPr>
            </w:pPr>
            <w:r>
              <w:rPr>
                <w:rFonts w:eastAsia="Arial Unicode MS"/>
              </w:rPr>
              <w:t>41</w:t>
            </w:r>
          </w:p>
        </w:tc>
        <w:tc>
          <w:tcPr>
            <w:tcW w:w="6892" w:type="dxa"/>
            <w:vAlign w:val="center"/>
          </w:tcPr>
          <w:p w:rsidR="003454D1" w:rsidRPr="009D2484" w:rsidRDefault="003454D1" w:rsidP="00D8199A">
            <w:pPr>
              <w:spacing w:before="120"/>
              <w:rPr>
                <w:rFonts w:eastAsia="Arial Unicode MS"/>
              </w:rPr>
            </w:pPr>
            <w:r w:rsidRPr="009D2484">
              <w:t>На 10 000 населения</w:t>
            </w:r>
          </w:p>
        </w:tc>
        <w:tc>
          <w:tcPr>
            <w:tcW w:w="2268" w:type="dxa"/>
            <w:vAlign w:val="center"/>
          </w:tcPr>
          <w:p w:rsidR="003454D1" w:rsidRPr="009D2484" w:rsidRDefault="003454D1" w:rsidP="00D8199A">
            <w:pPr>
              <w:spacing w:before="120"/>
              <w:jc w:val="center"/>
              <w:rPr>
                <w:rFonts w:eastAsia="Arial Unicode MS"/>
              </w:rPr>
            </w:pPr>
            <w:r w:rsidRPr="009D2484">
              <w:t>-«-</w:t>
            </w:r>
          </w:p>
        </w:tc>
        <w:tc>
          <w:tcPr>
            <w:tcW w:w="1687" w:type="dxa"/>
          </w:tcPr>
          <w:p w:rsidR="003454D1" w:rsidRPr="009D2484" w:rsidRDefault="00281456" w:rsidP="002C363E">
            <w:pPr>
              <w:jc w:val="center"/>
            </w:pPr>
            <w:r w:rsidRPr="009D2484">
              <w:t>2</w:t>
            </w:r>
            <w:r w:rsidR="002C363E" w:rsidRPr="009D2484">
              <w:t>6</w:t>
            </w:r>
            <w:r w:rsidRPr="009D2484">
              <w:t>,</w:t>
            </w:r>
            <w:r w:rsidR="002C363E" w:rsidRPr="009D2484">
              <w:t>6</w:t>
            </w:r>
          </w:p>
        </w:tc>
        <w:tc>
          <w:tcPr>
            <w:tcW w:w="1687" w:type="dxa"/>
          </w:tcPr>
          <w:p w:rsidR="003454D1" w:rsidRPr="009D2484" w:rsidRDefault="003454D1" w:rsidP="002C363E">
            <w:pPr>
              <w:jc w:val="center"/>
            </w:pPr>
            <w:r w:rsidRPr="009D2484">
              <w:t>2</w:t>
            </w:r>
            <w:r w:rsidR="002C363E" w:rsidRPr="009D2484">
              <w:t>6</w:t>
            </w:r>
            <w:r w:rsidRPr="009D2484">
              <w:t>,</w:t>
            </w:r>
            <w:r w:rsidR="002C363E" w:rsidRPr="009D2484">
              <w:t>1</w:t>
            </w:r>
          </w:p>
        </w:tc>
      </w:tr>
      <w:tr w:rsidR="003454D1" w:rsidRPr="009D2484" w:rsidTr="00994D6B">
        <w:tc>
          <w:tcPr>
            <w:tcW w:w="905" w:type="dxa"/>
            <w:vAlign w:val="center"/>
          </w:tcPr>
          <w:p w:rsidR="003454D1" w:rsidRPr="009D2484" w:rsidRDefault="003454D1" w:rsidP="00281456">
            <w:pPr>
              <w:spacing w:before="120"/>
              <w:jc w:val="center"/>
              <w:rPr>
                <w:rFonts w:eastAsia="Arial Unicode MS"/>
              </w:rPr>
            </w:pPr>
            <w:r w:rsidRPr="009D2484">
              <w:rPr>
                <w:rFonts w:eastAsia="Arial Unicode MS"/>
              </w:rPr>
              <w:t>4</w:t>
            </w:r>
            <w:r w:rsidR="002920E0">
              <w:rPr>
                <w:rFonts w:eastAsia="Arial Unicode MS"/>
              </w:rPr>
              <w:t>2</w:t>
            </w:r>
          </w:p>
        </w:tc>
        <w:tc>
          <w:tcPr>
            <w:tcW w:w="6892" w:type="dxa"/>
            <w:vAlign w:val="center"/>
          </w:tcPr>
          <w:p w:rsidR="003454D1" w:rsidRPr="009D2484" w:rsidRDefault="003454D1" w:rsidP="00D8199A">
            <w:pPr>
              <w:spacing w:before="120"/>
              <w:rPr>
                <w:rFonts w:eastAsia="Arial Unicode MS"/>
              </w:rPr>
            </w:pPr>
            <w:r w:rsidRPr="009D2484">
              <w:t>Численность среднего медицинского персонала</w:t>
            </w:r>
          </w:p>
        </w:tc>
        <w:tc>
          <w:tcPr>
            <w:tcW w:w="2268" w:type="dxa"/>
            <w:vAlign w:val="center"/>
          </w:tcPr>
          <w:p w:rsidR="003454D1" w:rsidRPr="009D2484" w:rsidRDefault="00F236DB" w:rsidP="00D8199A">
            <w:pPr>
              <w:spacing w:before="120"/>
              <w:jc w:val="center"/>
              <w:rPr>
                <w:rFonts w:eastAsia="Arial Unicode MS"/>
              </w:rPr>
            </w:pPr>
            <w:r>
              <w:rPr>
                <w:rFonts w:eastAsia="Arial Unicode MS"/>
              </w:rPr>
              <w:t>человек</w:t>
            </w:r>
          </w:p>
        </w:tc>
        <w:tc>
          <w:tcPr>
            <w:tcW w:w="1687" w:type="dxa"/>
          </w:tcPr>
          <w:p w:rsidR="00281456" w:rsidRPr="009D2484" w:rsidRDefault="00281456" w:rsidP="00D06A8A">
            <w:pPr>
              <w:jc w:val="center"/>
            </w:pPr>
          </w:p>
          <w:p w:rsidR="003454D1" w:rsidRPr="009D2484" w:rsidRDefault="002C363E" w:rsidP="00D06A8A">
            <w:pPr>
              <w:jc w:val="center"/>
            </w:pPr>
            <w:r w:rsidRPr="009D2484">
              <w:t>15</w:t>
            </w:r>
            <w:r w:rsidR="00281456" w:rsidRPr="009D2484">
              <w:t>0</w:t>
            </w:r>
          </w:p>
        </w:tc>
        <w:tc>
          <w:tcPr>
            <w:tcW w:w="1687" w:type="dxa"/>
          </w:tcPr>
          <w:p w:rsidR="003454D1" w:rsidRPr="009D2484" w:rsidRDefault="003454D1" w:rsidP="003454D1">
            <w:pPr>
              <w:jc w:val="center"/>
            </w:pPr>
          </w:p>
          <w:p w:rsidR="003454D1" w:rsidRPr="009D2484" w:rsidRDefault="003454D1" w:rsidP="002C363E">
            <w:pPr>
              <w:jc w:val="center"/>
            </w:pPr>
            <w:r w:rsidRPr="009D2484">
              <w:t>1</w:t>
            </w:r>
            <w:r w:rsidR="002C363E" w:rsidRPr="009D2484">
              <w:t>40</w:t>
            </w:r>
          </w:p>
        </w:tc>
      </w:tr>
      <w:tr w:rsidR="003454D1" w:rsidRPr="009D2484" w:rsidTr="00994D6B">
        <w:tc>
          <w:tcPr>
            <w:tcW w:w="905" w:type="dxa"/>
            <w:vAlign w:val="center"/>
          </w:tcPr>
          <w:p w:rsidR="003454D1" w:rsidRPr="009D2484" w:rsidRDefault="003454D1" w:rsidP="00281456">
            <w:pPr>
              <w:spacing w:before="120"/>
              <w:jc w:val="center"/>
              <w:rPr>
                <w:rFonts w:eastAsia="Arial Unicode MS"/>
              </w:rPr>
            </w:pPr>
            <w:r w:rsidRPr="009D2484">
              <w:rPr>
                <w:rFonts w:eastAsia="Arial Unicode MS"/>
              </w:rPr>
              <w:t>4</w:t>
            </w:r>
            <w:r w:rsidR="002920E0">
              <w:rPr>
                <w:rFonts w:eastAsia="Arial Unicode MS"/>
              </w:rPr>
              <w:t>3</w:t>
            </w:r>
          </w:p>
        </w:tc>
        <w:tc>
          <w:tcPr>
            <w:tcW w:w="6892" w:type="dxa"/>
            <w:vAlign w:val="center"/>
          </w:tcPr>
          <w:p w:rsidR="003454D1" w:rsidRPr="009D2484" w:rsidRDefault="003454D1" w:rsidP="00D8199A">
            <w:pPr>
              <w:spacing w:before="120"/>
              <w:rPr>
                <w:rFonts w:eastAsia="Arial Unicode MS"/>
              </w:rPr>
            </w:pPr>
            <w:r w:rsidRPr="009D2484">
              <w:t>На 10 000 населения</w:t>
            </w:r>
          </w:p>
        </w:tc>
        <w:tc>
          <w:tcPr>
            <w:tcW w:w="2268" w:type="dxa"/>
            <w:vAlign w:val="center"/>
          </w:tcPr>
          <w:p w:rsidR="003454D1" w:rsidRPr="009D2484" w:rsidRDefault="003454D1" w:rsidP="00D8199A">
            <w:pPr>
              <w:spacing w:before="120"/>
              <w:jc w:val="center"/>
              <w:rPr>
                <w:rFonts w:eastAsia="Arial Unicode MS"/>
              </w:rPr>
            </w:pPr>
            <w:r w:rsidRPr="009D2484">
              <w:t>-«-</w:t>
            </w:r>
          </w:p>
        </w:tc>
        <w:tc>
          <w:tcPr>
            <w:tcW w:w="1687" w:type="dxa"/>
          </w:tcPr>
          <w:p w:rsidR="003454D1" w:rsidRPr="009D2484" w:rsidRDefault="002C363E" w:rsidP="00D06A8A">
            <w:pPr>
              <w:jc w:val="center"/>
            </w:pPr>
            <w:r w:rsidRPr="009D2484">
              <w:t>71</w:t>
            </w:r>
            <w:r w:rsidR="00B53328" w:rsidRPr="009D2484">
              <w:t>,4</w:t>
            </w:r>
          </w:p>
        </w:tc>
        <w:tc>
          <w:tcPr>
            <w:tcW w:w="1687" w:type="dxa"/>
          </w:tcPr>
          <w:p w:rsidR="003454D1" w:rsidRPr="009D2484" w:rsidRDefault="00B53328" w:rsidP="00B53328">
            <w:pPr>
              <w:jc w:val="center"/>
            </w:pPr>
            <w:r w:rsidRPr="009D2484">
              <w:t>6</w:t>
            </w:r>
            <w:r w:rsidR="002C363E" w:rsidRPr="009D2484">
              <w:t>5,2</w:t>
            </w:r>
          </w:p>
        </w:tc>
      </w:tr>
      <w:tr w:rsidR="003454D1" w:rsidRPr="009D2484" w:rsidTr="00994D6B">
        <w:tc>
          <w:tcPr>
            <w:tcW w:w="905" w:type="dxa"/>
            <w:vAlign w:val="center"/>
          </w:tcPr>
          <w:p w:rsidR="003454D1" w:rsidRPr="009D2484" w:rsidRDefault="003454D1" w:rsidP="00B53328">
            <w:pPr>
              <w:spacing w:before="120"/>
              <w:jc w:val="center"/>
              <w:rPr>
                <w:rFonts w:eastAsia="Arial Unicode MS"/>
              </w:rPr>
            </w:pPr>
            <w:r w:rsidRPr="009D2484">
              <w:rPr>
                <w:rFonts w:eastAsia="Arial Unicode MS"/>
              </w:rPr>
              <w:t>4</w:t>
            </w:r>
            <w:r w:rsidR="002920E0">
              <w:rPr>
                <w:rFonts w:eastAsia="Arial Unicode MS"/>
              </w:rPr>
              <w:t>4</w:t>
            </w:r>
          </w:p>
        </w:tc>
        <w:tc>
          <w:tcPr>
            <w:tcW w:w="6892" w:type="dxa"/>
            <w:vAlign w:val="center"/>
          </w:tcPr>
          <w:p w:rsidR="003454D1" w:rsidRPr="009D2484" w:rsidRDefault="003454D1" w:rsidP="00D8199A">
            <w:pPr>
              <w:spacing w:before="120"/>
              <w:rPr>
                <w:rFonts w:eastAsia="Arial Unicode MS"/>
              </w:rPr>
            </w:pPr>
            <w:r w:rsidRPr="009D2484">
              <w:t>Число больничных учреждений</w:t>
            </w:r>
          </w:p>
        </w:tc>
        <w:tc>
          <w:tcPr>
            <w:tcW w:w="2268" w:type="dxa"/>
            <w:vAlign w:val="center"/>
          </w:tcPr>
          <w:p w:rsidR="003454D1" w:rsidRPr="009D2484" w:rsidRDefault="003454D1" w:rsidP="00D8199A">
            <w:pPr>
              <w:spacing w:before="120"/>
              <w:jc w:val="center"/>
              <w:rPr>
                <w:rFonts w:eastAsia="Arial Unicode MS"/>
              </w:rPr>
            </w:pPr>
            <w:r w:rsidRPr="009D2484">
              <w:t>единиц</w:t>
            </w:r>
          </w:p>
        </w:tc>
        <w:tc>
          <w:tcPr>
            <w:tcW w:w="1687" w:type="dxa"/>
          </w:tcPr>
          <w:p w:rsidR="003454D1" w:rsidRPr="009D2484" w:rsidRDefault="00B53328" w:rsidP="00D8199A">
            <w:pPr>
              <w:jc w:val="center"/>
            </w:pPr>
            <w:r w:rsidRPr="009D2484">
              <w:t>1</w:t>
            </w:r>
          </w:p>
        </w:tc>
        <w:tc>
          <w:tcPr>
            <w:tcW w:w="1687" w:type="dxa"/>
          </w:tcPr>
          <w:p w:rsidR="003454D1" w:rsidRPr="009D2484" w:rsidRDefault="003454D1" w:rsidP="003454D1">
            <w:pPr>
              <w:jc w:val="center"/>
            </w:pPr>
            <w:r w:rsidRPr="009D2484">
              <w:t>1</w:t>
            </w:r>
          </w:p>
        </w:tc>
      </w:tr>
      <w:tr w:rsidR="003454D1" w:rsidRPr="009D2484" w:rsidTr="00994D6B">
        <w:tc>
          <w:tcPr>
            <w:tcW w:w="905" w:type="dxa"/>
            <w:vAlign w:val="center"/>
          </w:tcPr>
          <w:p w:rsidR="003454D1" w:rsidRPr="009D2484" w:rsidRDefault="003454D1" w:rsidP="00107AE1">
            <w:pPr>
              <w:spacing w:before="120"/>
              <w:jc w:val="center"/>
              <w:rPr>
                <w:rFonts w:eastAsia="Arial Unicode MS"/>
              </w:rPr>
            </w:pPr>
            <w:r w:rsidRPr="009D2484">
              <w:rPr>
                <w:rFonts w:eastAsia="Arial Unicode MS"/>
              </w:rPr>
              <w:t>4</w:t>
            </w:r>
            <w:r w:rsidR="002920E0">
              <w:rPr>
                <w:rFonts w:eastAsia="Arial Unicode MS"/>
              </w:rPr>
              <w:t>5</w:t>
            </w:r>
          </w:p>
        </w:tc>
        <w:tc>
          <w:tcPr>
            <w:tcW w:w="6892" w:type="dxa"/>
            <w:vAlign w:val="center"/>
          </w:tcPr>
          <w:p w:rsidR="003454D1" w:rsidRPr="009D2484" w:rsidRDefault="003454D1" w:rsidP="00D8199A">
            <w:pPr>
              <w:spacing w:before="120"/>
              <w:rPr>
                <w:rFonts w:eastAsia="Arial Unicode MS"/>
              </w:rPr>
            </w:pPr>
            <w:r w:rsidRPr="009D2484">
              <w:t>Число больничных коек - всего</w:t>
            </w:r>
          </w:p>
        </w:tc>
        <w:tc>
          <w:tcPr>
            <w:tcW w:w="2268" w:type="dxa"/>
            <w:vAlign w:val="center"/>
          </w:tcPr>
          <w:p w:rsidR="003454D1" w:rsidRPr="009D2484" w:rsidRDefault="00F236DB" w:rsidP="00D8199A">
            <w:pPr>
              <w:spacing w:before="120"/>
              <w:jc w:val="center"/>
              <w:rPr>
                <w:rFonts w:eastAsia="Arial Unicode MS"/>
              </w:rPr>
            </w:pPr>
            <w:r>
              <w:rPr>
                <w:rFonts w:eastAsia="Arial Unicode MS"/>
              </w:rPr>
              <w:t>единиц</w:t>
            </w:r>
          </w:p>
        </w:tc>
        <w:tc>
          <w:tcPr>
            <w:tcW w:w="1687" w:type="dxa"/>
          </w:tcPr>
          <w:p w:rsidR="00B4153A" w:rsidRPr="009D2484" w:rsidRDefault="00B4153A" w:rsidP="00605A64">
            <w:pPr>
              <w:jc w:val="center"/>
            </w:pPr>
          </w:p>
          <w:p w:rsidR="003454D1" w:rsidRPr="009D2484" w:rsidRDefault="00B4153A" w:rsidP="00605A64">
            <w:pPr>
              <w:jc w:val="center"/>
            </w:pPr>
            <w:r w:rsidRPr="009D2484">
              <w:t>159</w:t>
            </w:r>
          </w:p>
        </w:tc>
        <w:tc>
          <w:tcPr>
            <w:tcW w:w="1687" w:type="dxa"/>
          </w:tcPr>
          <w:p w:rsidR="003454D1" w:rsidRPr="009D2484" w:rsidRDefault="003454D1" w:rsidP="003454D1">
            <w:pPr>
              <w:jc w:val="center"/>
            </w:pPr>
          </w:p>
          <w:p w:rsidR="003454D1" w:rsidRPr="009D2484" w:rsidRDefault="003454D1" w:rsidP="003454D1">
            <w:pPr>
              <w:jc w:val="center"/>
            </w:pPr>
            <w:r w:rsidRPr="009D2484">
              <w:t>159</w:t>
            </w:r>
          </w:p>
        </w:tc>
      </w:tr>
      <w:tr w:rsidR="003454D1" w:rsidRPr="009D2484" w:rsidTr="00994D6B">
        <w:tc>
          <w:tcPr>
            <w:tcW w:w="905" w:type="dxa"/>
          </w:tcPr>
          <w:p w:rsidR="003454D1" w:rsidRPr="009D2484" w:rsidRDefault="00107AE1" w:rsidP="00D8199A">
            <w:pPr>
              <w:spacing w:before="120"/>
              <w:jc w:val="center"/>
              <w:rPr>
                <w:rFonts w:eastAsia="Arial Unicode MS"/>
              </w:rPr>
            </w:pPr>
            <w:r w:rsidRPr="009D2484">
              <w:rPr>
                <w:rFonts w:eastAsia="Arial Unicode MS"/>
              </w:rPr>
              <w:t>4</w:t>
            </w:r>
            <w:r w:rsidR="002920E0">
              <w:rPr>
                <w:rFonts w:eastAsia="Arial Unicode MS"/>
              </w:rPr>
              <w:t>6</w:t>
            </w:r>
          </w:p>
        </w:tc>
        <w:tc>
          <w:tcPr>
            <w:tcW w:w="6892" w:type="dxa"/>
          </w:tcPr>
          <w:p w:rsidR="003454D1" w:rsidRPr="009D2484" w:rsidRDefault="003454D1" w:rsidP="00D8199A">
            <w:pPr>
              <w:spacing w:before="120"/>
              <w:rPr>
                <w:rFonts w:eastAsia="Arial Unicode MS"/>
              </w:rPr>
            </w:pPr>
            <w:r w:rsidRPr="009D2484">
              <w:t xml:space="preserve">Число врачебных амбулаторно-поликлинических учреждений </w:t>
            </w:r>
          </w:p>
        </w:tc>
        <w:tc>
          <w:tcPr>
            <w:tcW w:w="2268" w:type="dxa"/>
          </w:tcPr>
          <w:p w:rsidR="003454D1" w:rsidRPr="009D2484" w:rsidRDefault="003454D1" w:rsidP="00D8199A">
            <w:pPr>
              <w:spacing w:before="120"/>
              <w:jc w:val="center"/>
              <w:rPr>
                <w:rFonts w:eastAsia="Arial Unicode MS"/>
              </w:rPr>
            </w:pPr>
            <w:r w:rsidRPr="009D2484">
              <w:t>единиц</w:t>
            </w:r>
          </w:p>
        </w:tc>
        <w:tc>
          <w:tcPr>
            <w:tcW w:w="1687" w:type="dxa"/>
            <w:vAlign w:val="center"/>
          </w:tcPr>
          <w:p w:rsidR="003454D1" w:rsidRPr="009D2484" w:rsidRDefault="00107AE1" w:rsidP="00D8199A">
            <w:pPr>
              <w:jc w:val="center"/>
            </w:pPr>
            <w:r w:rsidRPr="009D2484">
              <w:t>7</w:t>
            </w:r>
          </w:p>
        </w:tc>
        <w:tc>
          <w:tcPr>
            <w:tcW w:w="1687" w:type="dxa"/>
            <w:vAlign w:val="center"/>
          </w:tcPr>
          <w:p w:rsidR="003454D1" w:rsidRPr="009D2484" w:rsidRDefault="00107AE1" w:rsidP="003454D1">
            <w:pPr>
              <w:jc w:val="center"/>
            </w:pPr>
            <w:r w:rsidRPr="009D2484">
              <w:t>7</w:t>
            </w:r>
          </w:p>
        </w:tc>
      </w:tr>
      <w:tr w:rsidR="003454D1" w:rsidRPr="009D2484" w:rsidTr="00994D6B">
        <w:tc>
          <w:tcPr>
            <w:tcW w:w="905" w:type="dxa"/>
            <w:vAlign w:val="center"/>
          </w:tcPr>
          <w:p w:rsidR="003454D1" w:rsidRPr="009D2484" w:rsidRDefault="00C97DA5" w:rsidP="00D8199A">
            <w:pPr>
              <w:spacing w:before="120"/>
              <w:jc w:val="center"/>
              <w:rPr>
                <w:rFonts w:eastAsia="Arial Unicode MS"/>
              </w:rPr>
            </w:pPr>
            <w:r w:rsidRPr="009D2484">
              <w:rPr>
                <w:rFonts w:eastAsia="Arial Unicode MS"/>
              </w:rPr>
              <w:t>4</w:t>
            </w:r>
            <w:r w:rsidR="002920E0">
              <w:rPr>
                <w:rFonts w:eastAsia="Arial Unicode MS"/>
              </w:rPr>
              <w:t>7</w:t>
            </w:r>
          </w:p>
        </w:tc>
        <w:tc>
          <w:tcPr>
            <w:tcW w:w="6892" w:type="dxa"/>
            <w:vAlign w:val="center"/>
          </w:tcPr>
          <w:p w:rsidR="003454D1" w:rsidRPr="009D2484" w:rsidRDefault="003454D1" w:rsidP="00D8199A">
            <w:pPr>
              <w:spacing w:before="120"/>
              <w:rPr>
                <w:rFonts w:eastAsia="Arial Unicode MS"/>
              </w:rPr>
            </w:pPr>
            <w:r w:rsidRPr="009D2484">
              <w:t xml:space="preserve">Мощность врачебных амбулаторно-поликлинических учреждений </w:t>
            </w:r>
          </w:p>
        </w:tc>
        <w:tc>
          <w:tcPr>
            <w:tcW w:w="2268" w:type="dxa"/>
            <w:vAlign w:val="center"/>
          </w:tcPr>
          <w:p w:rsidR="003454D1" w:rsidRPr="009D2484" w:rsidRDefault="003454D1" w:rsidP="00D8199A">
            <w:pPr>
              <w:spacing w:before="120"/>
              <w:jc w:val="center"/>
              <w:rPr>
                <w:rFonts w:eastAsia="Arial Unicode MS"/>
              </w:rPr>
            </w:pPr>
            <w:r w:rsidRPr="009D2484">
              <w:t>посещений в смену</w:t>
            </w:r>
          </w:p>
        </w:tc>
        <w:tc>
          <w:tcPr>
            <w:tcW w:w="1687" w:type="dxa"/>
            <w:vAlign w:val="center"/>
          </w:tcPr>
          <w:p w:rsidR="003454D1" w:rsidRPr="009D2484" w:rsidRDefault="00107AE1" w:rsidP="00D8199A">
            <w:pPr>
              <w:jc w:val="center"/>
            </w:pPr>
            <w:r w:rsidRPr="009D2484">
              <w:t>675</w:t>
            </w:r>
          </w:p>
        </w:tc>
        <w:tc>
          <w:tcPr>
            <w:tcW w:w="1687" w:type="dxa"/>
            <w:vAlign w:val="center"/>
          </w:tcPr>
          <w:p w:rsidR="003454D1" w:rsidRPr="009D2484" w:rsidRDefault="003454D1" w:rsidP="003454D1">
            <w:pPr>
              <w:jc w:val="center"/>
            </w:pPr>
            <w:r w:rsidRPr="009D2484">
              <w:t>675</w:t>
            </w:r>
          </w:p>
        </w:tc>
      </w:tr>
      <w:tr w:rsidR="003454D1" w:rsidRPr="009D2484" w:rsidTr="00994D6B">
        <w:tc>
          <w:tcPr>
            <w:tcW w:w="905" w:type="dxa"/>
            <w:vAlign w:val="center"/>
          </w:tcPr>
          <w:p w:rsidR="003454D1" w:rsidRPr="009D2484" w:rsidRDefault="002920E0" w:rsidP="00D8199A">
            <w:pPr>
              <w:spacing w:before="120"/>
              <w:jc w:val="center"/>
              <w:rPr>
                <w:rFonts w:eastAsia="Arial Unicode MS"/>
              </w:rPr>
            </w:pPr>
            <w:r>
              <w:rPr>
                <w:rFonts w:eastAsia="Arial Unicode MS"/>
              </w:rPr>
              <w:t>48</w:t>
            </w:r>
          </w:p>
        </w:tc>
        <w:tc>
          <w:tcPr>
            <w:tcW w:w="6892" w:type="dxa"/>
            <w:vAlign w:val="center"/>
          </w:tcPr>
          <w:p w:rsidR="003454D1" w:rsidRPr="009D2484" w:rsidRDefault="003454D1" w:rsidP="00D8199A">
            <w:pPr>
              <w:spacing w:before="120"/>
              <w:rPr>
                <w:rFonts w:eastAsia="Arial Unicode MS"/>
              </w:rPr>
            </w:pPr>
            <w:r w:rsidRPr="009D2484">
              <w:t>Число фельдшерско-акушерских пунктов</w:t>
            </w:r>
          </w:p>
        </w:tc>
        <w:tc>
          <w:tcPr>
            <w:tcW w:w="2268" w:type="dxa"/>
            <w:vAlign w:val="center"/>
          </w:tcPr>
          <w:p w:rsidR="003454D1" w:rsidRPr="009D2484" w:rsidRDefault="003454D1" w:rsidP="00D8199A">
            <w:pPr>
              <w:spacing w:before="120"/>
              <w:jc w:val="center"/>
              <w:rPr>
                <w:rFonts w:eastAsia="Arial Unicode MS"/>
              </w:rPr>
            </w:pPr>
            <w:r w:rsidRPr="009D2484">
              <w:t>единиц</w:t>
            </w:r>
          </w:p>
        </w:tc>
        <w:tc>
          <w:tcPr>
            <w:tcW w:w="1687" w:type="dxa"/>
            <w:vAlign w:val="center"/>
          </w:tcPr>
          <w:p w:rsidR="003454D1" w:rsidRPr="009D2484" w:rsidRDefault="00107AE1" w:rsidP="00D8199A">
            <w:pPr>
              <w:jc w:val="center"/>
            </w:pPr>
            <w:r w:rsidRPr="009D2484">
              <w:t>26</w:t>
            </w:r>
          </w:p>
        </w:tc>
        <w:tc>
          <w:tcPr>
            <w:tcW w:w="1687" w:type="dxa"/>
            <w:vAlign w:val="center"/>
          </w:tcPr>
          <w:p w:rsidR="003454D1" w:rsidRPr="009D2484" w:rsidRDefault="003454D1" w:rsidP="003454D1">
            <w:pPr>
              <w:jc w:val="center"/>
            </w:pPr>
            <w:r w:rsidRPr="009D2484">
              <w:t>26</w:t>
            </w:r>
          </w:p>
        </w:tc>
      </w:tr>
      <w:tr w:rsidR="003454D1" w:rsidRPr="009D2484" w:rsidTr="00994D6B">
        <w:tc>
          <w:tcPr>
            <w:tcW w:w="905" w:type="dxa"/>
            <w:vAlign w:val="center"/>
          </w:tcPr>
          <w:p w:rsidR="003454D1" w:rsidRPr="009D2484" w:rsidRDefault="003454D1" w:rsidP="00D8199A">
            <w:pPr>
              <w:spacing w:before="120"/>
              <w:jc w:val="center"/>
              <w:rPr>
                <w:b/>
                <w:i/>
              </w:rPr>
            </w:pPr>
          </w:p>
        </w:tc>
        <w:tc>
          <w:tcPr>
            <w:tcW w:w="6892" w:type="dxa"/>
            <w:vAlign w:val="center"/>
          </w:tcPr>
          <w:p w:rsidR="003454D1" w:rsidRPr="009D2484" w:rsidRDefault="003454D1" w:rsidP="00D8199A">
            <w:pPr>
              <w:spacing w:before="120"/>
              <w:rPr>
                <w:b/>
                <w:i/>
              </w:rPr>
            </w:pPr>
            <w:r w:rsidRPr="009D2484">
              <w:rPr>
                <w:b/>
                <w:i/>
              </w:rPr>
              <w:t>-Культура:</w:t>
            </w:r>
          </w:p>
        </w:tc>
        <w:tc>
          <w:tcPr>
            <w:tcW w:w="2268" w:type="dxa"/>
            <w:vAlign w:val="center"/>
          </w:tcPr>
          <w:p w:rsidR="003454D1" w:rsidRPr="009D2484" w:rsidRDefault="003454D1" w:rsidP="00D8199A">
            <w:pPr>
              <w:spacing w:before="120"/>
              <w:jc w:val="center"/>
            </w:pPr>
          </w:p>
        </w:tc>
        <w:tc>
          <w:tcPr>
            <w:tcW w:w="1687" w:type="dxa"/>
          </w:tcPr>
          <w:p w:rsidR="003454D1" w:rsidRPr="009D2484" w:rsidRDefault="003454D1" w:rsidP="00D8199A">
            <w:pPr>
              <w:jc w:val="center"/>
            </w:pPr>
          </w:p>
        </w:tc>
        <w:tc>
          <w:tcPr>
            <w:tcW w:w="1687" w:type="dxa"/>
          </w:tcPr>
          <w:p w:rsidR="003454D1" w:rsidRPr="009D2484" w:rsidRDefault="003454D1" w:rsidP="003454D1">
            <w:pPr>
              <w:jc w:val="center"/>
            </w:pPr>
          </w:p>
        </w:tc>
      </w:tr>
      <w:tr w:rsidR="003454D1" w:rsidRPr="009D2484" w:rsidTr="00994D6B">
        <w:tc>
          <w:tcPr>
            <w:tcW w:w="905" w:type="dxa"/>
            <w:vAlign w:val="center"/>
          </w:tcPr>
          <w:p w:rsidR="003454D1" w:rsidRPr="009D2484" w:rsidRDefault="002920E0" w:rsidP="00C97DA5">
            <w:pPr>
              <w:spacing w:before="120"/>
              <w:jc w:val="center"/>
            </w:pPr>
            <w:r>
              <w:t>49</w:t>
            </w:r>
          </w:p>
        </w:tc>
        <w:tc>
          <w:tcPr>
            <w:tcW w:w="6892" w:type="dxa"/>
            <w:vAlign w:val="center"/>
          </w:tcPr>
          <w:p w:rsidR="003454D1" w:rsidRPr="009D2484" w:rsidRDefault="003454D1" w:rsidP="00D8199A">
            <w:pPr>
              <w:spacing w:before="120"/>
            </w:pPr>
            <w:r w:rsidRPr="009D2484">
              <w:t>Число библиотек</w:t>
            </w:r>
          </w:p>
        </w:tc>
        <w:tc>
          <w:tcPr>
            <w:tcW w:w="2268" w:type="dxa"/>
            <w:vAlign w:val="center"/>
          </w:tcPr>
          <w:p w:rsidR="003454D1" w:rsidRPr="009D2484" w:rsidRDefault="003454D1" w:rsidP="00D8199A">
            <w:pPr>
              <w:spacing w:before="120"/>
              <w:jc w:val="center"/>
            </w:pPr>
            <w:r w:rsidRPr="009D2484">
              <w:t>единиц</w:t>
            </w:r>
          </w:p>
        </w:tc>
        <w:tc>
          <w:tcPr>
            <w:tcW w:w="1687" w:type="dxa"/>
          </w:tcPr>
          <w:p w:rsidR="003454D1" w:rsidRPr="009D2484" w:rsidRDefault="00107AE1" w:rsidP="00D8199A">
            <w:pPr>
              <w:jc w:val="center"/>
            </w:pPr>
            <w:r w:rsidRPr="009D2484">
              <w:t>20</w:t>
            </w:r>
          </w:p>
        </w:tc>
        <w:tc>
          <w:tcPr>
            <w:tcW w:w="1687" w:type="dxa"/>
          </w:tcPr>
          <w:p w:rsidR="003454D1" w:rsidRPr="009D2484" w:rsidRDefault="003454D1" w:rsidP="003454D1">
            <w:pPr>
              <w:jc w:val="center"/>
            </w:pPr>
            <w:r w:rsidRPr="009D2484">
              <w:t>20</w:t>
            </w:r>
          </w:p>
        </w:tc>
      </w:tr>
      <w:tr w:rsidR="003454D1" w:rsidRPr="009D2484" w:rsidTr="00994D6B">
        <w:tc>
          <w:tcPr>
            <w:tcW w:w="905" w:type="dxa"/>
            <w:vAlign w:val="center"/>
          </w:tcPr>
          <w:p w:rsidR="003454D1" w:rsidRPr="009D2484" w:rsidRDefault="003454D1" w:rsidP="00C97DA5">
            <w:pPr>
              <w:spacing w:before="120"/>
              <w:jc w:val="center"/>
            </w:pPr>
            <w:r w:rsidRPr="009D2484">
              <w:t>5</w:t>
            </w:r>
            <w:r w:rsidR="002920E0">
              <w:t>0</w:t>
            </w:r>
          </w:p>
        </w:tc>
        <w:tc>
          <w:tcPr>
            <w:tcW w:w="6892" w:type="dxa"/>
            <w:vAlign w:val="center"/>
          </w:tcPr>
          <w:p w:rsidR="003454D1" w:rsidRPr="009D2484" w:rsidRDefault="003454D1" w:rsidP="00D8199A">
            <w:pPr>
              <w:spacing w:before="120"/>
            </w:pPr>
            <w:r w:rsidRPr="009D2484">
              <w:t>Число книг и журналов</w:t>
            </w:r>
          </w:p>
        </w:tc>
        <w:tc>
          <w:tcPr>
            <w:tcW w:w="2268" w:type="dxa"/>
            <w:vAlign w:val="center"/>
          </w:tcPr>
          <w:p w:rsidR="003454D1" w:rsidRPr="009D2484" w:rsidRDefault="003454D1" w:rsidP="00D8199A">
            <w:pPr>
              <w:spacing w:before="120"/>
              <w:jc w:val="center"/>
            </w:pPr>
            <w:r w:rsidRPr="009D2484">
              <w:t>тыс.экз.</w:t>
            </w:r>
          </w:p>
        </w:tc>
        <w:tc>
          <w:tcPr>
            <w:tcW w:w="1687" w:type="dxa"/>
          </w:tcPr>
          <w:p w:rsidR="003454D1" w:rsidRPr="009D2484" w:rsidRDefault="00BE4522" w:rsidP="00C97DA5">
            <w:pPr>
              <w:jc w:val="center"/>
            </w:pPr>
            <w:r w:rsidRPr="009D2484">
              <w:t>2</w:t>
            </w:r>
            <w:r w:rsidR="00C97DA5" w:rsidRPr="009D2484">
              <w:t>69</w:t>
            </w:r>
            <w:r w:rsidRPr="009D2484">
              <w:t>,</w:t>
            </w:r>
            <w:r w:rsidR="00C97DA5" w:rsidRPr="009D2484">
              <w:t>189</w:t>
            </w:r>
          </w:p>
        </w:tc>
        <w:tc>
          <w:tcPr>
            <w:tcW w:w="1687" w:type="dxa"/>
          </w:tcPr>
          <w:p w:rsidR="003454D1" w:rsidRPr="009D2484" w:rsidRDefault="003454D1" w:rsidP="00C97DA5">
            <w:pPr>
              <w:jc w:val="center"/>
            </w:pPr>
            <w:r w:rsidRPr="009D2484">
              <w:t>2</w:t>
            </w:r>
            <w:r w:rsidR="00C97DA5" w:rsidRPr="009D2484">
              <w:t>81</w:t>
            </w:r>
            <w:r w:rsidRPr="009D2484">
              <w:t>,</w:t>
            </w:r>
            <w:r w:rsidR="00C97DA5" w:rsidRPr="009D2484">
              <w:t>3</w:t>
            </w:r>
          </w:p>
        </w:tc>
      </w:tr>
      <w:tr w:rsidR="003454D1" w:rsidRPr="009D2484" w:rsidTr="00994D6B">
        <w:tc>
          <w:tcPr>
            <w:tcW w:w="905" w:type="dxa"/>
            <w:vAlign w:val="center"/>
          </w:tcPr>
          <w:p w:rsidR="003454D1" w:rsidRPr="009D2484" w:rsidRDefault="00C97DA5" w:rsidP="004D4D7F">
            <w:pPr>
              <w:spacing w:before="120"/>
              <w:jc w:val="center"/>
            </w:pPr>
            <w:r w:rsidRPr="009D2484">
              <w:t>5</w:t>
            </w:r>
            <w:r w:rsidR="002920E0">
              <w:t>1</w:t>
            </w:r>
          </w:p>
        </w:tc>
        <w:tc>
          <w:tcPr>
            <w:tcW w:w="6892" w:type="dxa"/>
            <w:vAlign w:val="center"/>
          </w:tcPr>
          <w:p w:rsidR="003454D1" w:rsidRPr="009D2484" w:rsidRDefault="003454D1" w:rsidP="00D8199A">
            <w:pPr>
              <w:spacing w:before="120"/>
            </w:pPr>
            <w:r w:rsidRPr="009D2484">
              <w:t>Число учреждений культурно-досугового типа</w:t>
            </w:r>
          </w:p>
        </w:tc>
        <w:tc>
          <w:tcPr>
            <w:tcW w:w="2268" w:type="dxa"/>
            <w:vAlign w:val="center"/>
          </w:tcPr>
          <w:p w:rsidR="003454D1" w:rsidRPr="009D2484" w:rsidRDefault="003454D1" w:rsidP="00D8199A">
            <w:pPr>
              <w:spacing w:before="120"/>
              <w:jc w:val="center"/>
            </w:pPr>
            <w:r w:rsidRPr="009D2484">
              <w:t>единиц</w:t>
            </w:r>
          </w:p>
        </w:tc>
        <w:tc>
          <w:tcPr>
            <w:tcW w:w="1687" w:type="dxa"/>
            <w:vAlign w:val="center"/>
          </w:tcPr>
          <w:p w:rsidR="003454D1" w:rsidRPr="009D2484" w:rsidRDefault="00BE4522" w:rsidP="004D4D7F">
            <w:pPr>
              <w:jc w:val="center"/>
            </w:pPr>
            <w:r w:rsidRPr="009D2484">
              <w:t>34</w:t>
            </w:r>
          </w:p>
        </w:tc>
        <w:tc>
          <w:tcPr>
            <w:tcW w:w="1687" w:type="dxa"/>
            <w:vAlign w:val="center"/>
          </w:tcPr>
          <w:p w:rsidR="003454D1" w:rsidRPr="009D2484" w:rsidRDefault="003454D1" w:rsidP="003454D1">
            <w:pPr>
              <w:jc w:val="center"/>
            </w:pPr>
            <w:r w:rsidRPr="009D2484">
              <w:t>34</w:t>
            </w:r>
          </w:p>
        </w:tc>
      </w:tr>
      <w:tr w:rsidR="003454D1" w:rsidRPr="009D2484" w:rsidTr="00994D6B">
        <w:tc>
          <w:tcPr>
            <w:tcW w:w="905" w:type="dxa"/>
            <w:vAlign w:val="center"/>
          </w:tcPr>
          <w:p w:rsidR="003454D1" w:rsidRPr="009D2484" w:rsidRDefault="00C97DA5" w:rsidP="004D4D7F">
            <w:pPr>
              <w:spacing w:before="120"/>
              <w:jc w:val="center"/>
            </w:pPr>
            <w:r w:rsidRPr="009D2484">
              <w:t>5</w:t>
            </w:r>
            <w:r w:rsidR="002920E0">
              <w:t>2</w:t>
            </w:r>
          </w:p>
        </w:tc>
        <w:tc>
          <w:tcPr>
            <w:tcW w:w="6892" w:type="dxa"/>
            <w:vAlign w:val="center"/>
          </w:tcPr>
          <w:p w:rsidR="003454D1" w:rsidRPr="009D2484" w:rsidRDefault="003454D1" w:rsidP="00D8199A">
            <w:pPr>
              <w:spacing w:before="120"/>
            </w:pPr>
            <w:r w:rsidRPr="009D2484">
              <w:t>Число мест в зрительных залах - всего</w:t>
            </w:r>
          </w:p>
        </w:tc>
        <w:tc>
          <w:tcPr>
            <w:tcW w:w="2268" w:type="dxa"/>
            <w:vAlign w:val="center"/>
          </w:tcPr>
          <w:p w:rsidR="003454D1" w:rsidRPr="009D2484" w:rsidRDefault="003454D1" w:rsidP="00D8199A">
            <w:pPr>
              <w:spacing w:before="120"/>
              <w:jc w:val="center"/>
            </w:pPr>
            <w:r w:rsidRPr="009D2484">
              <w:t>единиц</w:t>
            </w:r>
          </w:p>
        </w:tc>
        <w:tc>
          <w:tcPr>
            <w:tcW w:w="1687" w:type="dxa"/>
            <w:vAlign w:val="center"/>
          </w:tcPr>
          <w:p w:rsidR="003454D1" w:rsidRPr="009D2484" w:rsidRDefault="002E3F6D" w:rsidP="00D8199A">
            <w:pPr>
              <w:jc w:val="center"/>
            </w:pPr>
            <w:r w:rsidRPr="009D2484">
              <w:t>2716</w:t>
            </w:r>
          </w:p>
        </w:tc>
        <w:tc>
          <w:tcPr>
            <w:tcW w:w="1687" w:type="dxa"/>
            <w:vAlign w:val="center"/>
          </w:tcPr>
          <w:p w:rsidR="003454D1" w:rsidRPr="009D2484" w:rsidRDefault="003454D1" w:rsidP="002E3F6D">
            <w:pPr>
              <w:jc w:val="center"/>
            </w:pPr>
            <w:r w:rsidRPr="009D2484">
              <w:t>2</w:t>
            </w:r>
            <w:r w:rsidR="002E3F6D" w:rsidRPr="009D2484">
              <w:t>716</w:t>
            </w:r>
          </w:p>
        </w:tc>
      </w:tr>
      <w:tr w:rsidR="003454D1" w:rsidRPr="009D2484" w:rsidTr="00994D6B">
        <w:tc>
          <w:tcPr>
            <w:tcW w:w="905" w:type="dxa"/>
            <w:shd w:val="clear" w:color="auto" w:fill="E6E6E6"/>
            <w:vAlign w:val="center"/>
          </w:tcPr>
          <w:p w:rsidR="003454D1" w:rsidRPr="009D2484" w:rsidRDefault="003454D1" w:rsidP="00D8199A">
            <w:pPr>
              <w:jc w:val="center"/>
            </w:pPr>
          </w:p>
        </w:tc>
        <w:tc>
          <w:tcPr>
            <w:tcW w:w="6892" w:type="dxa"/>
            <w:shd w:val="clear" w:color="auto" w:fill="E6E6E6"/>
            <w:vAlign w:val="center"/>
          </w:tcPr>
          <w:p w:rsidR="003454D1" w:rsidRPr="009D2484" w:rsidRDefault="003454D1" w:rsidP="005023E3">
            <w:pPr>
              <w:jc w:val="center"/>
            </w:pPr>
            <w:r w:rsidRPr="009D2484">
              <w:rPr>
                <w:b/>
              </w:rPr>
              <w:t>Жилищно-коммунальное хозяйство</w:t>
            </w:r>
          </w:p>
        </w:tc>
        <w:tc>
          <w:tcPr>
            <w:tcW w:w="2268" w:type="dxa"/>
            <w:shd w:val="clear" w:color="auto" w:fill="E6E6E6"/>
            <w:vAlign w:val="center"/>
          </w:tcPr>
          <w:p w:rsidR="003454D1" w:rsidRPr="009D2484" w:rsidRDefault="003454D1" w:rsidP="00D8199A">
            <w:pPr>
              <w:spacing w:before="120"/>
              <w:jc w:val="cente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180A6B" w:rsidRPr="009D2484" w:rsidTr="00994D6B">
        <w:tc>
          <w:tcPr>
            <w:tcW w:w="905" w:type="dxa"/>
            <w:vAlign w:val="center"/>
          </w:tcPr>
          <w:p w:rsidR="00180A6B" w:rsidRPr="009D2484" w:rsidRDefault="002920E0" w:rsidP="007A66DE">
            <w:pPr>
              <w:spacing w:before="120"/>
              <w:jc w:val="center"/>
              <w:rPr>
                <w:rFonts w:eastAsia="Arial Unicode MS"/>
              </w:rPr>
            </w:pPr>
            <w:r>
              <w:rPr>
                <w:rFonts w:eastAsia="Arial Unicode MS"/>
              </w:rPr>
              <w:lastRenderedPageBreak/>
              <w:t>53</w:t>
            </w:r>
          </w:p>
        </w:tc>
        <w:tc>
          <w:tcPr>
            <w:tcW w:w="6892" w:type="dxa"/>
            <w:vAlign w:val="center"/>
          </w:tcPr>
          <w:p w:rsidR="00180A6B" w:rsidRPr="009D2484" w:rsidRDefault="00180A6B" w:rsidP="00D8199A">
            <w:pPr>
              <w:spacing w:before="120"/>
              <w:rPr>
                <w:rFonts w:eastAsia="Arial Unicode MS"/>
              </w:rPr>
            </w:pPr>
            <w:r w:rsidRPr="009D2484">
              <w:t xml:space="preserve">Жилищный фонд (на конец года) – всего </w:t>
            </w:r>
          </w:p>
        </w:tc>
        <w:tc>
          <w:tcPr>
            <w:tcW w:w="2268" w:type="dxa"/>
            <w:vAlign w:val="center"/>
          </w:tcPr>
          <w:p w:rsidR="00180A6B" w:rsidRPr="009D2484" w:rsidRDefault="00180A6B" w:rsidP="00D8199A">
            <w:pPr>
              <w:spacing w:before="120"/>
              <w:jc w:val="center"/>
              <w:rPr>
                <w:rFonts w:eastAsia="Arial Unicode MS"/>
              </w:rPr>
            </w:pPr>
            <w:r w:rsidRPr="009D2484">
              <w:t>тыс. кв. м</w:t>
            </w:r>
          </w:p>
        </w:tc>
        <w:tc>
          <w:tcPr>
            <w:tcW w:w="1687" w:type="dxa"/>
          </w:tcPr>
          <w:p w:rsidR="00180A6B" w:rsidRPr="009D2484" w:rsidRDefault="00180A6B" w:rsidP="007A66DE">
            <w:pPr>
              <w:jc w:val="center"/>
            </w:pPr>
          </w:p>
          <w:p w:rsidR="00180A6B" w:rsidRPr="009D2484" w:rsidRDefault="00180A6B" w:rsidP="00E25A1B">
            <w:pPr>
              <w:jc w:val="center"/>
            </w:pPr>
            <w:r w:rsidRPr="009D2484">
              <w:t>56</w:t>
            </w:r>
            <w:r w:rsidR="00E25A1B" w:rsidRPr="009D2484">
              <w:t>1</w:t>
            </w:r>
            <w:r w:rsidRPr="009D2484">
              <w:t>,</w:t>
            </w:r>
            <w:r w:rsidR="00E25A1B" w:rsidRPr="009D2484">
              <w:t>9</w:t>
            </w:r>
          </w:p>
        </w:tc>
        <w:tc>
          <w:tcPr>
            <w:tcW w:w="1687" w:type="dxa"/>
          </w:tcPr>
          <w:p w:rsidR="00180A6B" w:rsidRPr="009D2484" w:rsidRDefault="00180A6B" w:rsidP="00E25A1B">
            <w:pPr>
              <w:jc w:val="center"/>
            </w:pPr>
          </w:p>
          <w:p w:rsidR="00180A6B" w:rsidRPr="009D2484" w:rsidRDefault="00180A6B" w:rsidP="00E25A1B">
            <w:pPr>
              <w:jc w:val="center"/>
            </w:pPr>
            <w:r w:rsidRPr="009D2484">
              <w:t>560,1</w:t>
            </w:r>
          </w:p>
        </w:tc>
      </w:tr>
      <w:tr w:rsidR="00180A6B" w:rsidRPr="009D2484" w:rsidTr="00994D6B">
        <w:tc>
          <w:tcPr>
            <w:tcW w:w="905" w:type="dxa"/>
            <w:vAlign w:val="center"/>
          </w:tcPr>
          <w:p w:rsidR="00180A6B" w:rsidRPr="009D2484" w:rsidRDefault="002920E0" w:rsidP="007A66DE">
            <w:pPr>
              <w:spacing w:before="120"/>
              <w:jc w:val="center"/>
              <w:rPr>
                <w:rFonts w:eastAsia="Arial Unicode MS"/>
              </w:rPr>
            </w:pPr>
            <w:r>
              <w:rPr>
                <w:rFonts w:eastAsia="Arial Unicode MS"/>
              </w:rPr>
              <w:t>54</w:t>
            </w:r>
          </w:p>
        </w:tc>
        <w:tc>
          <w:tcPr>
            <w:tcW w:w="6892" w:type="dxa"/>
            <w:vAlign w:val="center"/>
          </w:tcPr>
          <w:p w:rsidR="00180A6B" w:rsidRPr="009D2484" w:rsidRDefault="00180A6B" w:rsidP="00D8199A">
            <w:pPr>
              <w:spacing w:before="120"/>
              <w:rPr>
                <w:rFonts w:eastAsia="Arial Unicode MS"/>
              </w:rPr>
            </w:pPr>
            <w:r w:rsidRPr="009D2484">
              <w:t xml:space="preserve">Удельный вес площади (весь жилищный фонд), оборудованной: </w:t>
            </w:r>
          </w:p>
        </w:tc>
        <w:tc>
          <w:tcPr>
            <w:tcW w:w="2268" w:type="dxa"/>
            <w:vAlign w:val="center"/>
          </w:tcPr>
          <w:p w:rsidR="00180A6B" w:rsidRPr="009D2484" w:rsidRDefault="00180A6B" w:rsidP="00D8199A">
            <w:pPr>
              <w:spacing w:before="120"/>
              <w:jc w:val="center"/>
              <w:rPr>
                <w:rFonts w:eastAsia="Arial Unicode MS"/>
              </w:rPr>
            </w:pPr>
          </w:p>
        </w:tc>
        <w:tc>
          <w:tcPr>
            <w:tcW w:w="1687" w:type="dxa"/>
          </w:tcPr>
          <w:p w:rsidR="00180A6B" w:rsidRPr="009D2484" w:rsidRDefault="00180A6B" w:rsidP="00D8199A">
            <w:pPr>
              <w:jc w:val="center"/>
            </w:pPr>
          </w:p>
        </w:tc>
        <w:tc>
          <w:tcPr>
            <w:tcW w:w="1687" w:type="dxa"/>
          </w:tcPr>
          <w:p w:rsidR="00180A6B" w:rsidRPr="009D2484" w:rsidRDefault="00180A6B" w:rsidP="00E25A1B">
            <w:pPr>
              <w:jc w:val="center"/>
            </w:pPr>
          </w:p>
        </w:tc>
      </w:tr>
      <w:tr w:rsidR="000B6E62" w:rsidRPr="009D2484" w:rsidTr="00B249D3">
        <w:tc>
          <w:tcPr>
            <w:tcW w:w="905" w:type="dxa"/>
            <w:vMerge w:val="restart"/>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водопроводом</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540741">
            <w:pPr>
              <w:jc w:val="center"/>
            </w:pPr>
            <w:r w:rsidRPr="009D2484">
              <w:t>65,5</w:t>
            </w:r>
          </w:p>
        </w:tc>
        <w:tc>
          <w:tcPr>
            <w:tcW w:w="1687" w:type="dxa"/>
          </w:tcPr>
          <w:p w:rsidR="000B6E62" w:rsidRPr="009D2484" w:rsidRDefault="000B6E62" w:rsidP="00E25A1B">
            <w:pPr>
              <w:jc w:val="center"/>
            </w:pPr>
            <w:r w:rsidRPr="009D2484">
              <w:t>66,5</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канализацией</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77307D">
            <w:pPr>
              <w:jc w:val="center"/>
            </w:pPr>
            <w:r w:rsidRPr="009D2484">
              <w:t>53,3</w:t>
            </w:r>
          </w:p>
        </w:tc>
        <w:tc>
          <w:tcPr>
            <w:tcW w:w="1687" w:type="dxa"/>
          </w:tcPr>
          <w:p w:rsidR="000B6E62" w:rsidRPr="009D2484" w:rsidRDefault="000B6E62" w:rsidP="00E25A1B">
            <w:pPr>
              <w:jc w:val="center"/>
            </w:pPr>
            <w:r w:rsidRPr="009D2484">
              <w:t>53,1</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центральным отоплением</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0B6E62">
            <w:pPr>
              <w:jc w:val="center"/>
            </w:pPr>
            <w:r w:rsidRPr="009D2484">
              <w:t>24,4</w:t>
            </w:r>
          </w:p>
        </w:tc>
        <w:tc>
          <w:tcPr>
            <w:tcW w:w="1687" w:type="dxa"/>
          </w:tcPr>
          <w:p w:rsidR="000B6E62" w:rsidRPr="009D2484" w:rsidRDefault="000B6E62" w:rsidP="00E25A1B">
            <w:pPr>
              <w:jc w:val="center"/>
            </w:pPr>
            <w:r w:rsidRPr="009D2484">
              <w:t>25,4</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ваннами (душем)</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0B6E62">
            <w:pPr>
              <w:jc w:val="center"/>
            </w:pPr>
            <w:r w:rsidRPr="009D2484">
              <w:t>24,3</w:t>
            </w:r>
          </w:p>
        </w:tc>
        <w:tc>
          <w:tcPr>
            <w:tcW w:w="1687" w:type="dxa"/>
          </w:tcPr>
          <w:p w:rsidR="000B6E62" w:rsidRPr="009D2484" w:rsidRDefault="000B6E62" w:rsidP="00E25A1B">
            <w:pPr>
              <w:jc w:val="center"/>
            </w:pPr>
            <w:r w:rsidRPr="009D2484">
              <w:t>24,9</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газом</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77307D">
            <w:pPr>
              <w:jc w:val="center"/>
            </w:pPr>
            <w:r w:rsidRPr="009D2484">
              <w:t>28,2</w:t>
            </w:r>
          </w:p>
        </w:tc>
        <w:tc>
          <w:tcPr>
            <w:tcW w:w="1687" w:type="dxa"/>
          </w:tcPr>
          <w:p w:rsidR="000B6E62" w:rsidRPr="009D2484" w:rsidRDefault="000B6E62" w:rsidP="00E25A1B">
            <w:pPr>
              <w:jc w:val="center"/>
            </w:pPr>
            <w:r w:rsidRPr="009D2484">
              <w:t>28,9</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горячим водоснабжением</w:t>
            </w:r>
          </w:p>
        </w:tc>
        <w:tc>
          <w:tcPr>
            <w:tcW w:w="2268" w:type="dxa"/>
          </w:tcPr>
          <w:p w:rsidR="000B6E62" w:rsidRPr="009D2484" w:rsidRDefault="000B6E62" w:rsidP="000B6E62">
            <w:pPr>
              <w:jc w:val="center"/>
            </w:pPr>
            <w:r w:rsidRPr="009D2484">
              <w:t>%</w:t>
            </w:r>
          </w:p>
        </w:tc>
        <w:tc>
          <w:tcPr>
            <w:tcW w:w="1687" w:type="dxa"/>
          </w:tcPr>
          <w:p w:rsidR="000B6E62" w:rsidRPr="009D2484" w:rsidRDefault="000B6E62" w:rsidP="0077307D">
            <w:pPr>
              <w:jc w:val="center"/>
            </w:pPr>
            <w:r w:rsidRPr="009D2484">
              <w:t>26,3</w:t>
            </w:r>
          </w:p>
        </w:tc>
        <w:tc>
          <w:tcPr>
            <w:tcW w:w="1687" w:type="dxa"/>
          </w:tcPr>
          <w:p w:rsidR="000B6E62" w:rsidRPr="009D2484" w:rsidRDefault="000B6E62" w:rsidP="00E25A1B">
            <w:pPr>
              <w:jc w:val="center"/>
            </w:pPr>
            <w:r w:rsidRPr="009D2484">
              <w:t>26,4</w:t>
            </w:r>
          </w:p>
        </w:tc>
      </w:tr>
      <w:tr w:rsidR="000B6E62" w:rsidRPr="009D2484" w:rsidTr="00B249D3">
        <w:tc>
          <w:tcPr>
            <w:tcW w:w="905" w:type="dxa"/>
            <w:vMerge/>
            <w:vAlign w:val="center"/>
          </w:tcPr>
          <w:p w:rsidR="000B6E62" w:rsidRPr="009D2484" w:rsidRDefault="000B6E62" w:rsidP="00D8199A">
            <w:pPr>
              <w:spacing w:before="120"/>
              <w:jc w:val="center"/>
              <w:rPr>
                <w:rFonts w:eastAsia="Arial Unicode MS"/>
              </w:rPr>
            </w:pPr>
          </w:p>
        </w:tc>
        <w:tc>
          <w:tcPr>
            <w:tcW w:w="6892" w:type="dxa"/>
            <w:vAlign w:val="center"/>
          </w:tcPr>
          <w:p w:rsidR="000B6E62" w:rsidRPr="009D2484" w:rsidRDefault="000B6E62" w:rsidP="00D8199A">
            <w:pPr>
              <w:spacing w:before="120"/>
              <w:rPr>
                <w:rFonts w:eastAsia="Arial Unicode MS"/>
                <w:i/>
              </w:rPr>
            </w:pPr>
            <w:r w:rsidRPr="009D2484">
              <w:rPr>
                <w:i/>
              </w:rPr>
              <w:t>- напольными электроплитами</w:t>
            </w:r>
          </w:p>
        </w:tc>
        <w:tc>
          <w:tcPr>
            <w:tcW w:w="2268" w:type="dxa"/>
          </w:tcPr>
          <w:p w:rsidR="000B6E62" w:rsidRPr="009D2484" w:rsidRDefault="000B6E62" w:rsidP="000B6E62">
            <w:pPr>
              <w:jc w:val="center"/>
            </w:pPr>
            <w:r w:rsidRPr="009D2484">
              <w:t>%</w:t>
            </w:r>
          </w:p>
        </w:tc>
        <w:tc>
          <w:tcPr>
            <w:tcW w:w="1687" w:type="dxa"/>
            <w:vAlign w:val="center"/>
          </w:tcPr>
          <w:p w:rsidR="000B6E62" w:rsidRPr="009D2484" w:rsidRDefault="000B6E62" w:rsidP="0077307D">
            <w:pPr>
              <w:jc w:val="center"/>
            </w:pPr>
            <w:r w:rsidRPr="009D2484">
              <w:t>7,6</w:t>
            </w:r>
          </w:p>
        </w:tc>
        <w:tc>
          <w:tcPr>
            <w:tcW w:w="1687" w:type="dxa"/>
            <w:vAlign w:val="center"/>
          </w:tcPr>
          <w:p w:rsidR="000B6E62" w:rsidRPr="009D2484" w:rsidRDefault="000B6E62" w:rsidP="00E25A1B">
            <w:pPr>
              <w:jc w:val="center"/>
            </w:pPr>
            <w:r w:rsidRPr="009D2484">
              <w:t>7,6</w:t>
            </w:r>
          </w:p>
        </w:tc>
      </w:tr>
      <w:tr w:rsidR="00180A6B" w:rsidRPr="009D2484" w:rsidTr="00994D6B">
        <w:tc>
          <w:tcPr>
            <w:tcW w:w="905" w:type="dxa"/>
            <w:vAlign w:val="center"/>
          </w:tcPr>
          <w:p w:rsidR="00180A6B" w:rsidRPr="009D2484" w:rsidRDefault="002920E0" w:rsidP="007A66DE">
            <w:pPr>
              <w:spacing w:before="120"/>
              <w:jc w:val="center"/>
              <w:rPr>
                <w:rFonts w:eastAsia="Arial Unicode MS"/>
              </w:rPr>
            </w:pPr>
            <w:r>
              <w:rPr>
                <w:rFonts w:eastAsia="Arial Unicode MS"/>
              </w:rPr>
              <w:t>55</w:t>
            </w:r>
          </w:p>
        </w:tc>
        <w:tc>
          <w:tcPr>
            <w:tcW w:w="6892" w:type="dxa"/>
            <w:vAlign w:val="center"/>
          </w:tcPr>
          <w:p w:rsidR="00180A6B" w:rsidRPr="009D2484" w:rsidRDefault="00180A6B" w:rsidP="00D8199A">
            <w:pPr>
              <w:spacing w:before="120"/>
              <w:rPr>
                <w:rFonts w:eastAsia="Arial Unicode MS"/>
              </w:rPr>
            </w:pPr>
            <w:r w:rsidRPr="009D2484">
              <w:t>Средняя обеспеченность населения жильем   (на конец года) – всего</w:t>
            </w:r>
          </w:p>
        </w:tc>
        <w:tc>
          <w:tcPr>
            <w:tcW w:w="2268" w:type="dxa"/>
            <w:vAlign w:val="center"/>
          </w:tcPr>
          <w:p w:rsidR="00180A6B" w:rsidRPr="009D2484" w:rsidRDefault="00180A6B" w:rsidP="00D8199A">
            <w:pPr>
              <w:spacing w:before="120"/>
              <w:jc w:val="center"/>
              <w:rPr>
                <w:rFonts w:eastAsia="Arial Unicode MS"/>
              </w:rPr>
            </w:pPr>
            <w:r w:rsidRPr="009D2484">
              <w:t>кв. м</w:t>
            </w:r>
          </w:p>
        </w:tc>
        <w:tc>
          <w:tcPr>
            <w:tcW w:w="1687" w:type="dxa"/>
            <w:vAlign w:val="center"/>
          </w:tcPr>
          <w:p w:rsidR="00180A6B" w:rsidRPr="009D2484" w:rsidRDefault="00180A6B" w:rsidP="000B6E62">
            <w:pPr>
              <w:jc w:val="center"/>
            </w:pPr>
            <w:r w:rsidRPr="009D2484">
              <w:t>2</w:t>
            </w:r>
            <w:r w:rsidR="000B6E62" w:rsidRPr="009D2484">
              <w:t>7</w:t>
            </w:r>
            <w:r w:rsidRPr="009D2484">
              <w:t>,</w:t>
            </w:r>
            <w:r w:rsidR="000B6E62" w:rsidRPr="009D2484">
              <w:t>1</w:t>
            </w:r>
          </w:p>
        </w:tc>
        <w:tc>
          <w:tcPr>
            <w:tcW w:w="1687" w:type="dxa"/>
            <w:vAlign w:val="center"/>
          </w:tcPr>
          <w:p w:rsidR="00180A6B" w:rsidRPr="009D2484" w:rsidRDefault="00180A6B" w:rsidP="00E25A1B">
            <w:pPr>
              <w:jc w:val="center"/>
            </w:pPr>
            <w:r w:rsidRPr="009D2484">
              <w:t>25,8</w:t>
            </w:r>
          </w:p>
        </w:tc>
      </w:tr>
      <w:tr w:rsidR="003454D1" w:rsidRPr="009D2484" w:rsidTr="00994D6B">
        <w:tc>
          <w:tcPr>
            <w:tcW w:w="905" w:type="dxa"/>
            <w:shd w:val="clear" w:color="auto" w:fill="E6E6E6"/>
            <w:vAlign w:val="center"/>
          </w:tcPr>
          <w:p w:rsidR="003454D1" w:rsidRPr="009D2484" w:rsidRDefault="003454D1" w:rsidP="00D8199A">
            <w:pPr>
              <w:spacing w:before="120"/>
              <w:jc w:val="center"/>
              <w:rPr>
                <w:rFonts w:eastAsia="Arial Unicode MS"/>
                <w:b/>
              </w:rPr>
            </w:pPr>
          </w:p>
        </w:tc>
        <w:tc>
          <w:tcPr>
            <w:tcW w:w="6892" w:type="dxa"/>
            <w:shd w:val="clear" w:color="auto" w:fill="E6E6E6"/>
            <w:vAlign w:val="center"/>
          </w:tcPr>
          <w:p w:rsidR="003454D1" w:rsidRPr="009D2484" w:rsidRDefault="003454D1" w:rsidP="00D8199A">
            <w:pPr>
              <w:spacing w:before="120"/>
              <w:rPr>
                <w:rFonts w:eastAsia="Arial Unicode MS"/>
                <w:b/>
              </w:rPr>
            </w:pPr>
            <w:r w:rsidRPr="009D2484">
              <w:rPr>
                <w:rFonts w:eastAsia="Arial Unicode MS"/>
                <w:b/>
              </w:rPr>
              <w:t>Бюджет муниципального образования</w:t>
            </w:r>
          </w:p>
        </w:tc>
        <w:tc>
          <w:tcPr>
            <w:tcW w:w="2268" w:type="dxa"/>
            <w:shd w:val="clear" w:color="auto" w:fill="E6E6E6"/>
            <w:vAlign w:val="center"/>
          </w:tcPr>
          <w:p w:rsidR="003454D1" w:rsidRPr="009D2484" w:rsidRDefault="003454D1" w:rsidP="00D8199A">
            <w:pPr>
              <w:spacing w:before="120"/>
              <w:jc w:val="center"/>
              <w:rPr>
                <w:rFonts w:eastAsia="Arial Unicode MS"/>
              </w:rPr>
            </w:pPr>
          </w:p>
        </w:tc>
        <w:tc>
          <w:tcPr>
            <w:tcW w:w="1687" w:type="dxa"/>
            <w:shd w:val="clear" w:color="auto" w:fill="E6E6E6"/>
          </w:tcPr>
          <w:p w:rsidR="003454D1" w:rsidRPr="009D2484" w:rsidRDefault="003454D1" w:rsidP="00D8199A">
            <w:pPr>
              <w:jc w:val="center"/>
            </w:pPr>
          </w:p>
        </w:tc>
        <w:tc>
          <w:tcPr>
            <w:tcW w:w="1687" w:type="dxa"/>
            <w:shd w:val="clear" w:color="auto" w:fill="E6E6E6"/>
          </w:tcPr>
          <w:p w:rsidR="003454D1" w:rsidRPr="009D2484" w:rsidRDefault="003454D1" w:rsidP="003454D1">
            <w:pPr>
              <w:jc w:val="center"/>
            </w:pPr>
          </w:p>
        </w:tc>
      </w:tr>
      <w:tr w:rsidR="003454D1" w:rsidRPr="009D2484" w:rsidTr="00994D6B">
        <w:tc>
          <w:tcPr>
            <w:tcW w:w="905" w:type="dxa"/>
          </w:tcPr>
          <w:p w:rsidR="003454D1" w:rsidRPr="009D2484" w:rsidRDefault="002920E0" w:rsidP="00D8199A">
            <w:pPr>
              <w:jc w:val="center"/>
            </w:pPr>
            <w:r>
              <w:t>56</w:t>
            </w:r>
          </w:p>
        </w:tc>
        <w:tc>
          <w:tcPr>
            <w:tcW w:w="6892" w:type="dxa"/>
          </w:tcPr>
          <w:p w:rsidR="003454D1" w:rsidRPr="009D2484" w:rsidRDefault="003454D1" w:rsidP="00D8199A">
            <w:r w:rsidRPr="009D2484">
              <w:t>Доходы - всего</w:t>
            </w:r>
          </w:p>
        </w:tc>
        <w:tc>
          <w:tcPr>
            <w:tcW w:w="2268" w:type="dxa"/>
          </w:tcPr>
          <w:p w:rsidR="003454D1" w:rsidRPr="009D2484" w:rsidRDefault="003454D1" w:rsidP="00D8199A">
            <w:pPr>
              <w:jc w:val="center"/>
            </w:pPr>
            <w:r w:rsidRPr="009D2484">
              <w:t>млн.руб.</w:t>
            </w:r>
          </w:p>
        </w:tc>
        <w:tc>
          <w:tcPr>
            <w:tcW w:w="1687" w:type="dxa"/>
          </w:tcPr>
          <w:p w:rsidR="003454D1" w:rsidRPr="009D2484" w:rsidRDefault="00180A6B" w:rsidP="00180A6B">
            <w:pPr>
              <w:jc w:val="center"/>
            </w:pPr>
            <w:r w:rsidRPr="009D2484">
              <w:t>991</w:t>
            </w:r>
            <w:r w:rsidR="00D723A0" w:rsidRPr="009D2484">
              <w:t>,</w:t>
            </w:r>
            <w:r w:rsidRPr="009D2484">
              <w:t>0</w:t>
            </w:r>
            <w:r w:rsidR="00476553" w:rsidRPr="009D2484">
              <w:t>0</w:t>
            </w:r>
            <w:r w:rsidRPr="009D2484">
              <w:t>3</w:t>
            </w:r>
          </w:p>
        </w:tc>
        <w:tc>
          <w:tcPr>
            <w:tcW w:w="1687" w:type="dxa"/>
          </w:tcPr>
          <w:p w:rsidR="003454D1" w:rsidRPr="009D2484" w:rsidRDefault="003454D1" w:rsidP="00180A6B">
            <w:pPr>
              <w:jc w:val="center"/>
            </w:pPr>
            <w:r w:rsidRPr="009D2484">
              <w:t>8</w:t>
            </w:r>
            <w:r w:rsidR="00180A6B" w:rsidRPr="009D2484">
              <w:t>88</w:t>
            </w:r>
            <w:r w:rsidRPr="009D2484">
              <w:t>,</w:t>
            </w:r>
            <w:r w:rsidR="00D723A0" w:rsidRPr="009D2484">
              <w:t>2</w:t>
            </w:r>
            <w:r w:rsidR="00180A6B" w:rsidRPr="009D2484">
              <w:t>8</w:t>
            </w:r>
          </w:p>
        </w:tc>
      </w:tr>
      <w:tr w:rsidR="003454D1" w:rsidRPr="009D2484" w:rsidTr="00994D6B">
        <w:tc>
          <w:tcPr>
            <w:tcW w:w="905" w:type="dxa"/>
          </w:tcPr>
          <w:p w:rsidR="003454D1" w:rsidRPr="009D2484" w:rsidRDefault="002920E0" w:rsidP="00D8199A">
            <w:pPr>
              <w:jc w:val="center"/>
            </w:pPr>
            <w:r>
              <w:t>57</w:t>
            </w:r>
          </w:p>
        </w:tc>
        <w:tc>
          <w:tcPr>
            <w:tcW w:w="6892" w:type="dxa"/>
          </w:tcPr>
          <w:p w:rsidR="003454D1" w:rsidRPr="009D2484" w:rsidRDefault="003454D1" w:rsidP="0007662F">
            <w:r w:rsidRPr="009D2484">
              <w:t xml:space="preserve">Объем собственных доходов местного бюджета (без дотаций  и субсидий, поступающие в бюджет МО)  </w:t>
            </w:r>
          </w:p>
        </w:tc>
        <w:tc>
          <w:tcPr>
            <w:tcW w:w="2268" w:type="dxa"/>
            <w:vAlign w:val="center"/>
          </w:tcPr>
          <w:p w:rsidR="003454D1" w:rsidRPr="009D2484" w:rsidRDefault="003454D1" w:rsidP="0007662F">
            <w:pPr>
              <w:jc w:val="center"/>
            </w:pPr>
            <w:r w:rsidRPr="009D2484">
              <w:t>млн.руб.</w:t>
            </w:r>
          </w:p>
        </w:tc>
        <w:tc>
          <w:tcPr>
            <w:tcW w:w="1687" w:type="dxa"/>
            <w:vAlign w:val="center"/>
          </w:tcPr>
          <w:p w:rsidR="003454D1" w:rsidRPr="009D2484" w:rsidRDefault="00D723A0" w:rsidP="00876ED7">
            <w:pPr>
              <w:jc w:val="center"/>
            </w:pPr>
            <w:r w:rsidRPr="009D2484">
              <w:t>4</w:t>
            </w:r>
            <w:r w:rsidR="00876ED7" w:rsidRPr="009D2484">
              <w:t>86,2</w:t>
            </w:r>
          </w:p>
        </w:tc>
        <w:tc>
          <w:tcPr>
            <w:tcW w:w="1687" w:type="dxa"/>
            <w:vAlign w:val="center"/>
          </w:tcPr>
          <w:p w:rsidR="003454D1" w:rsidRPr="009D2484" w:rsidRDefault="003454D1" w:rsidP="00A55F2F">
            <w:pPr>
              <w:jc w:val="center"/>
            </w:pPr>
            <w:r w:rsidRPr="009D2484">
              <w:t>4</w:t>
            </w:r>
            <w:r w:rsidR="00A55F2F" w:rsidRPr="009D2484">
              <w:t>24</w:t>
            </w:r>
            <w:r w:rsidRPr="009D2484">
              <w:t>,</w:t>
            </w:r>
            <w:r w:rsidR="00A55F2F" w:rsidRPr="009D2484">
              <w:t>26</w:t>
            </w:r>
          </w:p>
        </w:tc>
      </w:tr>
      <w:tr w:rsidR="003454D1" w:rsidRPr="009D2484" w:rsidTr="00994D6B">
        <w:tc>
          <w:tcPr>
            <w:tcW w:w="905" w:type="dxa"/>
          </w:tcPr>
          <w:p w:rsidR="003454D1" w:rsidRPr="009D2484" w:rsidRDefault="00BA5AB9" w:rsidP="00BA5AB9">
            <w:pPr>
              <w:jc w:val="center"/>
            </w:pPr>
            <w:r>
              <w:t>58</w:t>
            </w:r>
          </w:p>
        </w:tc>
        <w:tc>
          <w:tcPr>
            <w:tcW w:w="6892" w:type="dxa"/>
          </w:tcPr>
          <w:p w:rsidR="003454D1" w:rsidRPr="009D2484" w:rsidRDefault="003454D1" w:rsidP="0007662F">
            <w:r w:rsidRPr="009D2484">
              <w:t>Обеспеченность собственными доходами</w:t>
            </w:r>
          </w:p>
        </w:tc>
        <w:tc>
          <w:tcPr>
            <w:tcW w:w="2268" w:type="dxa"/>
            <w:vAlign w:val="center"/>
          </w:tcPr>
          <w:p w:rsidR="003454D1" w:rsidRPr="009D2484" w:rsidRDefault="003454D1" w:rsidP="00D8199A">
            <w:pPr>
              <w:jc w:val="center"/>
            </w:pPr>
            <w:r w:rsidRPr="009D2484">
              <w:t>%</w:t>
            </w:r>
          </w:p>
        </w:tc>
        <w:tc>
          <w:tcPr>
            <w:tcW w:w="1687" w:type="dxa"/>
            <w:vAlign w:val="center"/>
          </w:tcPr>
          <w:p w:rsidR="003454D1" w:rsidRPr="009D2484" w:rsidRDefault="00876ED7" w:rsidP="00D8199A">
            <w:pPr>
              <w:jc w:val="center"/>
            </w:pPr>
            <w:r w:rsidRPr="009D2484">
              <w:t>49</w:t>
            </w:r>
          </w:p>
        </w:tc>
        <w:tc>
          <w:tcPr>
            <w:tcW w:w="1687" w:type="dxa"/>
            <w:vAlign w:val="center"/>
          </w:tcPr>
          <w:p w:rsidR="003454D1" w:rsidRPr="009D2484" w:rsidRDefault="003454D1" w:rsidP="00A55F2F">
            <w:pPr>
              <w:jc w:val="center"/>
            </w:pPr>
            <w:r w:rsidRPr="009D2484">
              <w:t>5</w:t>
            </w:r>
            <w:r w:rsidR="00A55F2F" w:rsidRPr="009D2484">
              <w:t>1</w:t>
            </w:r>
            <w:r w:rsidRPr="009D2484">
              <w:t>,</w:t>
            </w:r>
            <w:r w:rsidR="00A55F2F" w:rsidRPr="009D2484">
              <w:t>1</w:t>
            </w:r>
          </w:p>
        </w:tc>
      </w:tr>
      <w:tr w:rsidR="003454D1" w:rsidRPr="009D2484" w:rsidTr="00994D6B">
        <w:tc>
          <w:tcPr>
            <w:tcW w:w="905" w:type="dxa"/>
          </w:tcPr>
          <w:p w:rsidR="003454D1" w:rsidRPr="009D2484" w:rsidRDefault="00BA5AB9" w:rsidP="0007662F">
            <w:pPr>
              <w:jc w:val="center"/>
            </w:pPr>
            <w:r>
              <w:t>59</w:t>
            </w:r>
          </w:p>
        </w:tc>
        <w:tc>
          <w:tcPr>
            <w:tcW w:w="6892" w:type="dxa"/>
          </w:tcPr>
          <w:p w:rsidR="003454D1" w:rsidRPr="009D2484" w:rsidRDefault="003454D1" w:rsidP="00D8199A">
            <w:r w:rsidRPr="009D2484">
              <w:t>Расходы – всего</w:t>
            </w:r>
          </w:p>
        </w:tc>
        <w:tc>
          <w:tcPr>
            <w:tcW w:w="2268" w:type="dxa"/>
          </w:tcPr>
          <w:p w:rsidR="003454D1" w:rsidRPr="009D2484" w:rsidRDefault="003454D1" w:rsidP="00D8199A">
            <w:pPr>
              <w:jc w:val="center"/>
            </w:pPr>
            <w:r w:rsidRPr="009D2484">
              <w:t>млн.руб.</w:t>
            </w:r>
          </w:p>
        </w:tc>
        <w:tc>
          <w:tcPr>
            <w:tcW w:w="1687" w:type="dxa"/>
          </w:tcPr>
          <w:p w:rsidR="003454D1" w:rsidRPr="009D2484" w:rsidRDefault="003C5DCB" w:rsidP="003C5DCB">
            <w:pPr>
              <w:jc w:val="center"/>
            </w:pPr>
            <w:r w:rsidRPr="009D2484">
              <w:t>994</w:t>
            </w:r>
            <w:r w:rsidR="00D723A0" w:rsidRPr="009D2484">
              <w:t>,</w:t>
            </w:r>
            <w:r w:rsidR="00476553" w:rsidRPr="009D2484">
              <w:t>9</w:t>
            </w:r>
            <w:r w:rsidRPr="009D2484">
              <w:t>51</w:t>
            </w:r>
          </w:p>
        </w:tc>
        <w:tc>
          <w:tcPr>
            <w:tcW w:w="1687" w:type="dxa"/>
          </w:tcPr>
          <w:p w:rsidR="003454D1" w:rsidRPr="009D2484" w:rsidRDefault="003454D1" w:rsidP="00A55F2F">
            <w:pPr>
              <w:jc w:val="center"/>
            </w:pPr>
            <w:r w:rsidRPr="009D2484">
              <w:t>8</w:t>
            </w:r>
            <w:r w:rsidR="00D723A0" w:rsidRPr="009D2484">
              <w:t>8</w:t>
            </w:r>
            <w:r w:rsidR="00A55F2F" w:rsidRPr="009D2484">
              <w:t>4</w:t>
            </w:r>
            <w:r w:rsidRPr="009D2484">
              <w:t>,</w:t>
            </w:r>
            <w:r w:rsidR="00A55F2F" w:rsidRPr="009D2484">
              <w:t>86</w:t>
            </w:r>
          </w:p>
        </w:tc>
      </w:tr>
      <w:tr w:rsidR="003454D1" w:rsidRPr="009D2484" w:rsidTr="00994D6B">
        <w:tc>
          <w:tcPr>
            <w:tcW w:w="905" w:type="dxa"/>
          </w:tcPr>
          <w:p w:rsidR="003454D1" w:rsidRPr="009D2484" w:rsidRDefault="003454D1" w:rsidP="00BA5AB9">
            <w:pPr>
              <w:jc w:val="center"/>
            </w:pPr>
            <w:r w:rsidRPr="009D2484">
              <w:t>6</w:t>
            </w:r>
            <w:r w:rsidR="00BA5AB9">
              <w:t>0</w:t>
            </w:r>
          </w:p>
        </w:tc>
        <w:tc>
          <w:tcPr>
            <w:tcW w:w="6892" w:type="dxa"/>
          </w:tcPr>
          <w:p w:rsidR="003454D1" w:rsidRPr="009D2484" w:rsidRDefault="003454D1" w:rsidP="005023E3">
            <w:r w:rsidRPr="009D2484">
              <w:t>Профицит (+), дефицит (-)</w:t>
            </w:r>
          </w:p>
        </w:tc>
        <w:tc>
          <w:tcPr>
            <w:tcW w:w="2268" w:type="dxa"/>
          </w:tcPr>
          <w:p w:rsidR="003454D1" w:rsidRPr="009D2484" w:rsidRDefault="003454D1" w:rsidP="00D8199A">
            <w:pPr>
              <w:jc w:val="center"/>
            </w:pPr>
            <w:r w:rsidRPr="009D2484">
              <w:t>млн.руб.</w:t>
            </w:r>
          </w:p>
        </w:tc>
        <w:tc>
          <w:tcPr>
            <w:tcW w:w="1687" w:type="dxa"/>
          </w:tcPr>
          <w:p w:rsidR="003454D1" w:rsidRPr="009D2484" w:rsidRDefault="00876ED7" w:rsidP="00476553">
            <w:pPr>
              <w:jc w:val="center"/>
            </w:pPr>
            <w:r w:rsidRPr="009D2484">
              <w:t>-</w:t>
            </w:r>
            <w:r w:rsidR="00476553" w:rsidRPr="009D2484">
              <w:t>3</w:t>
            </w:r>
            <w:r w:rsidRPr="009D2484">
              <w:t>,</w:t>
            </w:r>
            <w:r w:rsidR="00476553" w:rsidRPr="009D2484">
              <w:t>948</w:t>
            </w:r>
          </w:p>
        </w:tc>
        <w:tc>
          <w:tcPr>
            <w:tcW w:w="1687" w:type="dxa"/>
          </w:tcPr>
          <w:p w:rsidR="003454D1" w:rsidRPr="009D2484" w:rsidRDefault="00A55F2F" w:rsidP="00A55F2F">
            <w:pPr>
              <w:jc w:val="center"/>
            </w:pPr>
            <w:r w:rsidRPr="009D2484">
              <w:t>3</w:t>
            </w:r>
            <w:r w:rsidR="003454D1" w:rsidRPr="009D2484">
              <w:t>,</w:t>
            </w:r>
            <w:r w:rsidR="00D723A0" w:rsidRPr="009D2484">
              <w:t>4</w:t>
            </w:r>
            <w:r w:rsidRPr="009D2484">
              <w:t>2</w:t>
            </w:r>
          </w:p>
        </w:tc>
      </w:tr>
    </w:tbl>
    <w:p w:rsidR="00D8199A" w:rsidRPr="009D2484" w:rsidRDefault="00D8199A" w:rsidP="00C26121">
      <w:pPr>
        <w:jc w:val="center"/>
        <w:rPr>
          <w:b/>
          <w:sz w:val="28"/>
          <w:szCs w:val="28"/>
        </w:rPr>
      </w:pPr>
    </w:p>
    <w:p w:rsidR="001B5CC5" w:rsidRPr="009D2484" w:rsidRDefault="001B5CC5"/>
    <w:p w:rsidR="001B5CC5" w:rsidRPr="009D2484" w:rsidRDefault="001B5CC5">
      <w:pPr>
        <w:sectPr w:rsidR="001B5CC5" w:rsidRPr="009D2484" w:rsidSect="00AE4CD0">
          <w:footerReference w:type="even" r:id="rId9"/>
          <w:footerReference w:type="default" r:id="rId10"/>
          <w:pgSz w:w="16838" w:h="11906" w:orient="landscape"/>
          <w:pgMar w:top="899" w:right="1134" w:bottom="851" w:left="1134" w:header="709" w:footer="709" w:gutter="0"/>
          <w:pgNumType w:start="1"/>
          <w:cols w:space="708"/>
          <w:docGrid w:linePitch="360"/>
        </w:sectPr>
      </w:pPr>
    </w:p>
    <w:p w:rsidR="006A0EC9" w:rsidRPr="009D2484" w:rsidRDefault="006A0EC9" w:rsidP="006A0EC9">
      <w:pPr>
        <w:ind w:firstLine="540"/>
        <w:jc w:val="both"/>
        <w:rPr>
          <w:b/>
        </w:rPr>
      </w:pPr>
      <w:r w:rsidRPr="009D2484">
        <w:lastRenderedPageBreak/>
        <w:tab/>
      </w:r>
      <w:r w:rsidRPr="009D2484">
        <w:tab/>
      </w:r>
      <w:r w:rsidRPr="009D2484">
        <w:tab/>
      </w:r>
      <w:r w:rsidRPr="009D2484">
        <w:tab/>
      </w:r>
      <w:r w:rsidRPr="009D2484">
        <w:rPr>
          <w:b/>
        </w:rPr>
        <w:t>ПОЯСНИТЕЛЬНАЯ ЗАПИСКА</w:t>
      </w:r>
    </w:p>
    <w:p w:rsidR="00620290" w:rsidRPr="009D2484" w:rsidRDefault="006A0EC9" w:rsidP="006A0EC9">
      <w:pPr>
        <w:jc w:val="center"/>
        <w:rPr>
          <w:b/>
        </w:rPr>
      </w:pPr>
      <w:r w:rsidRPr="009D2484">
        <w:rPr>
          <w:b/>
        </w:rPr>
        <w:t xml:space="preserve">к отчёту социально - экономического развития </w:t>
      </w:r>
    </w:p>
    <w:p w:rsidR="006A0EC9" w:rsidRPr="009D2484" w:rsidRDefault="006A0EC9" w:rsidP="006A0EC9">
      <w:pPr>
        <w:jc w:val="center"/>
        <w:rPr>
          <w:b/>
        </w:rPr>
      </w:pPr>
      <w:r w:rsidRPr="009D2484">
        <w:rPr>
          <w:b/>
        </w:rPr>
        <w:t>Юргинского муниципального  района за  201</w:t>
      </w:r>
      <w:r w:rsidR="00860B82" w:rsidRPr="009D2484">
        <w:rPr>
          <w:b/>
        </w:rPr>
        <w:t>8</w:t>
      </w:r>
      <w:r w:rsidRPr="009D2484">
        <w:rPr>
          <w:b/>
        </w:rPr>
        <w:t xml:space="preserve"> год </w:t>
      </w:r>
    </w:p>
    <w:p w:rsidR="006A0EC9" w:rsidRPr="009D2484" w:rsidRDefault="006A0EC9" w:rsidP="006A0EC9">
      <w:pPr>
        <w:ind w:firstLine="540"/>
        <w:jc w:val="both"/>
      </w:pPr>
    </w:p>
    <w:p w:rsidR="00951DE1" w:rsidRPr="009D2484" w:rsidRDefault="00EF1633" w:rsidP="00274917">
      <w:pPr>
        <w:pStyle w:val="21"/>
        <w:spacing w:line="276" w:lineRule="auto"/>
        <w:ind w:firstLine="539"/>
        <w:rPr>
          <w:b w:val="0"/>
        </w:rPr>
      </w:pPr>
      <w:r w:rsidRPr="009D2484">
        <w:rPr>
          <w:b w:val="0"/>
        </w:rPr>
        <w:t xml:space="preserve">  </w:t>
      </w:r>
      <w:r w:rsidR="004C4F79" w:rsidRPr="009D2484">
        <w:rPr>
          <w:b w:val="0"/>
        </w:rPr>
        <w:tab/>
      </w:r>
      <w:r w:rsidR="00951DE1" w:rsidRPr="009D2484">
        <w:rPr>
          <w:b w:val="0"/>
        </w:rPr>
        <w:t>Юргинский муниципальный район Кемеровской области</w:t>
      </w:r>
      <w:r w:rsidR="00951DE1" w:rsidRPr="009D2484">
        <w:rPr>
          <w:b w:val="0"/>
          <w:noProof/>
        </w:rPr>
        <w:t xml:space="preserve"> </w:t>
      </w:r>
      <w:r w:rsidR="00951DE1" w:rsidRPr="009D2484">
        <w:rPr>
          <w:b w:val="0"/>
        </w:rPr>
        <w:t>расположен  в северо-западной  части Кемеровской области. Основным производственным направлением предприятий, функционирующих на территории  Юргинского муниципального района</w:t>
      </w:r>
      <w:r w:rsidR="00951DE1" w:rsidRPr="009D2484">
        <w:rPr>
          <w:b w:val="0"/>
          <w:noProof/>
        </w:rPr>
        <w:t xml:space="preserve"> </w:t>
      </w:r>
      <w:r w:rsidR="00951DE1" w:rsidRPr="009D2484">
        <w:rPr>
          <w:b w:val="0"/>
        </w:rPr>
        <w:t>Кемеровской</w:t>
      </w:r>
      <w:r w:rsidR="00951DE1" w:rsidRPr="009D2484">
        <w:rPr>
          <w:b w:val="0"/>
          <w:noProof/>
        </w:rPr>
        <w:t xml:space="preserve"> области,  является сельское хозяйство.</w:t>
      </w:r>
    </w:p>
    <w:p w:rsidR="00951DE1" w:rsidRPr="009D2484" w:rsidRDefault="00951DE1" w:rsidP="00274917">
      <w:pPr>
        <w:spacing w:line="276" w:lineRule="auto"/>
        <w:ind w:firstLine="540"/>
        <w:jc w:val="both"/>
      </w:pPr>
      <w:r w:rsidRPr="009D2484">
        <w:t>Уровень развития экономики муниципального образования относительно невысокий. Муниципальное образование является дотационным субъектом бюджетных отношений в Кемеровской области.</w:t>
      </w:r>
    </w:p>
    <w:p w:rsidR="00951DE1" w:rsidRPr="009D2484" w:rsidRDefault="00274917" w:rsidP="00274917">
      <w:pPr>
        <w:spacing w:line="276" w:lineRule="auto"/>
        <w:ind w:firstLine="540"/>
        <w:jc w:val="both"/>
      </w:pPr>
      <w:r w:rsidRPr="009D2484">
        <w:t>Доля дотаций в собственных доходах районного бюджета</w:t>
      </w:r>
      <w:r w:rsidR="00951DE1" w:rsidRPr="009D2484">
        <w:t xml:space="preserve"> Юргинского муниципального района </w:t>
      </w:r>
      <w:r w:rsidR="00951DE1" w:rsidRPr="009D2484">
        <w:rPr>
          <w:noProof/>
        </w:rPr>
        <w:t xml:space="preserve"> </w:t>
      </w:r>
      <w:r w:rsidRPr="009D2484">
        <w:rPr>
          <w:noProof/>
        </w:rPr>
        <w:t>в 201</w:t>
      </w:r>
      <w:r w:rsidR="00860B82" w:rsidRPr="009D2484">
        <w:rPr>
          <w:noProof/>
        </w:rPr>
        <w:t>8</w:t>
      </w:r>
      <w:r w:rsidRPr="009D2484">
        <w:rPr>
          <w:noProof/>
        </w:rPr>
        <w:t xml:space="preserve"> году</w:t>
      </w:r>
      <w:r w:rsidR="00951DE1" w:rsidRPr="009D2484">
        <w:rPr>
          <w:noProof/>
        </w:rPr>
        <w:t xml:space="preserve"> </w:t>
      </w:r>
      <w:r w:rsidR="00951DE1" w:rsidRPr="009D2484">
        <w:t>состав</w:t>
      </w:r>
      <w:r w:rsidRPr="009D2484">
        <w:t>ила 8</w:t>
      </w:r>
      <w:r w:rsidR="00031B9D" w:rsidRPr="009D2484">
        <w:t>7</w:t>
      </w:r>
      <w:r w:rsidRPr="009D2484">
        <w:t>,</w:t>
      </w:r>
      <w:r w:rsidR="007B1E05" w:rsidRPr="009D2484">
        <w:t>3</w:t>
      </w:r>
      <w:r w:rsidRPr="009D2484">
        <w:t>%</w:t>
      </w:r>
      <w:r w:rsidR="007B1E05" w:rsidRPr="009D2484">
        <w:t xml:space="preserve"> (в 2017г. -87,8%).</w:t>
      </w:r>
    </w:p>
    <w:p w:rsidR="00951DE1" w:rsidRPr="009D2484" w:rsidRDefault="00951DE1" w:rsidP="00274917">
      <w:pPr>
        <w:tabs>
          <w:tab w:val="num" w:pos="0"/>
        </w:tabs>
        <w:spacing w:line="276" w:lineRule="auto"/>
        <w:ind w:firstLine="540"/>
        <w:jc w:val="both"/>
      </w:pPr>
      <w:r w:rsidRPr="009D2484">
        <w:t xml:space="preserve">Территория района </w:t>
      </w:r>
      <w:r w:rsidRPr="009D2484">
        <w:rPr>
          <w:noProof/>
        </w:rPr>
        <w:t xml:space="preserve"> </w:t>
      </w:r>
      <w:r w:rsidRPr="009D2484">
        <w:t xml:space="preserve">состоит  из 9 поселений, в состав которых входят 63 населенных пунктов.  </w:t>
      </w:r>
    </w:p>
    <w:p w:rsidR="007B1E05" w:rsidRPr="009D2484" w:rsidRDefault="007B1E05" w:rsidP="007B1E05">
      <w:pPr>
        <w:spacing w:line="276" w:lineRule="auto"/>
        <w:ind w:firstLine="708"/>
        <w:jc w:val="both"/>
      </w:pPr>
      <w:r w:rsidRPr="009D2484">
        <w:t>В Юргинском районе сохраняется отрицательная динамика числа жителей района. Численность населения района  по состоянию  на 01 января 2019 года  составила 20751 человек, что на  522 человека  меньше  уровня прошлого  года (в 2017 году  - снижение на 401 человека). Основным критерием снижения численности населения является естественная убыль и отток населения.</w:t>
      </w:r>
    </w:p>
    <w:p w:rsidR="007B1E05" w:rsidRPr="009D2484" w:rsidRDefault="007B1E05" w:rsidP="007B1E05">
      <w:pPr>
        <w:spacing w:line="276" w:lineRule="auto"/>
        <w:ind w:firstLine="708"/>
        <w:jc w:val="both"/>
      </w:pPr>
      <w:r w:rsidRPr="009D2484">
        <w:t xml:space="preserve">В отчетном 2018 году родилось 162 ребенка, что на  32 человека меньше чем в 2017 году. </w:t>
      </w:r>
    </w:p>
    <w:p w:rsidR="007B1E05" w:rsidRPr="009D2484" w:rsidRDefault="007B1E05" w:rsidP="007B1E05">
      <w:pPr>
        <w:spacing w:line="276" w:lineRule="auto"/>
        <w:ind w:firstLine="708"/>
        <w:jc w:val="both"/>
      </w:pPr>
      <w:r w:rsidRPr="009D2484">
        <w:t xml:space="preserve">Смертность по отношению к прошлому году  уменьшилась и составила 320 человек (326 человек в 2017г.). В связи с этим естественная убыль населения за 2018 год  составила 158 человек (в 2017 году – -132 человека). </w:t>
      </w:r>
    </w:p>
    <w:p w:rsidR="007B1E05" w:rsidRPr="009D2484" w:rsidRDefault="007B1E05" w:rsidP="007B1E05">
      <w:pPr>
        <w:pStyle w:val="af2"/>
        <w:ind w:left="0" w:firstLine="708"/>
        <w:jc w:val="both"/>
        <w:rPr>
          <w:rFonts w:ascii="Times New Roman" w:hAnsi="Times New Roman"/>
          <w:sz w:val="24"/>
          <w:szCs w:val="24"/>
        </w:rPr>
      </w:pPr>
      <w:r w:rsidRPr="009D2484">
        <w:rPr>
          <w:rFonts w:ascii="Times New Roman" w:hAnsi="Times New Roman"/>
          <w:sz w:val="24"/>
          <w:szCs w:val="24"/>
        </w:rPr>
        <w:t xml:space="preserve">Коэффициент естественного прироста за отчетный год отрицательный – минус 7,52 человека на 1 тыс. жителей района (в 2017 году – минус 6,1 человек на 1 тысячу населения). </w:t>
      </w:r>
    </w:p>
    <w:p w:rsidR="007B1E05" w:rsidRPr="009D2484" w:rsidRDefault="007B1E05" w:rsidP="007B1E05">
      <w:pPr>
        <w:spacing w:line="276" w:lineRule="auto"/>
        <w:ind w:firstLine="720"/>
        <w:jc w:val="both"/>
      </w:pPr>
      <w:r w:rsidRPr="009D5861">
        <w:t>Миграционная убыль населения также стала</w:t>
      </w:r>
      <w:r w:rsidRPr="009D2484">
        <w:rPr>
          <w:b/>
        </w:rPr>
        <w:t xml:space="preserve"> </w:t>
      </w:r>
      <w:r w:rsidRPr="009D2484">
        <w:t>фактором сокращения численности населения. Число выбывших превысило число прибывших в район на 364 человека. В сравнении с 2017 годом миграционная убыль населения в 2018 году увеличилась на 95 человек.</w:t>
      </w:r>
    </w:p>
    <w:p w:rsidR="007B1E05" w:rsidRPr="009D5861" w:rsidRDefault="007B1E05" w:rsidP="007B1E05">
      <w:pPr>
        <w:keepNext/>
        <w:widowControl w:val="0"/>
        <w:shd w:val="clear" w:color="auto" w:fill="FFFFFF"/>
        <w:tabs>
          <w:tab w:val="num" w:pos="1080"/>
        </w:tabs>
        <w:spacing w:line="276" w:lineRule="auto"/>
        <w:ind w:firstLine="720"/>
        <w:rPr>
          <w:u w:val="single"/>
        </w:rPr>
      </w:pPr>
      <w:r w:rsidRPr="009D5861">
        <w:rPr>
          <w:u w:val="single"/>
        </w:rPr>
        <w:t>Для улучшения демографической ситуации  необходимо проводить мероприятия:</w:t>
      </w:r>
    </w:p>
    <w:p w:rsidR="007B1E05" w:rsidRPr="009D2484" w:rsidRDefault="007B1E05" w:rsidP="007B1E05">
      <w:pPr>
        <w:spacing w:line="276" w:lineRule="auto"/>
        <w:ind w:firstLine="708"/>
        <w:contextualSpacing/>
        <w:jc w:val="both"/>
      </w:pPr>
      <w:r w:rsidRPr="009D2484">
        <w:t>- по укреплению репродуктивного здоровья населения, здоровья детей и подростков</w:t>
      </w:r>
    </w:p>
    <w:p w:rsidR="007B1E05" w:rsidRPr="009D2484" w:rsidRDefault="007B1E05" w:rsidP="007B1E05">
      <w:pPr>
        <w:spacing w:line="276" w:lineRule="auto"/>
        <w:ind w:firstLine="708"/>
        <w:contextualSpacing/>
        <w:jc w:val="both"/>
      </w:pPr>
      <w:r w:rsidRPr="009D2484">
        <w:t>- созданию условий, стимулирующих рождаемость населения  района</w:t>
      </w:r>
    </w:p>
    <w:p w:rsidR="007B1E05" w:rsidRPr="009D2484" w:rsidRDefault="007B1E05" w:rsidP="007B1E05">
      <w:pPr>
        <w:keepNext/>
        <w:widowControl w:val="0"/>
        <w:shd w:val="clear" w:color="auto" w:fill="FFFFFF"/>
        <w:spacing w:line="276" w:lineRule="auto"/>
        <w:ind w:firstLine="708"/>
        <w:contextualSpacing/>
        <w:jc w:val="both"/>
      </w:pPr>
      <w:r w:rsidRPr="009D2484">
        <w:t>- созданию условий для закрепления населения в районе путем открытия новых производств, рабочих мест, для развития малого бизнеса</w:t>
      </w:r>
    </w:p>
    <w:p w:rsidR="007B1E05" w:rsidRPr="009D2484" w:rsidRDefault="007B1E05" w:rsidP="007B1E05">
      <w:pPr>
        <w:keepNext/>
        <w:widowControl w:val="0"/>
        <w:shd w:val="clear" w:color="auto" w:fill="FFFFFF"/>
        <w:spacing w:line="276" w:lineRule="auto"/>
        <w:ind w:firstLine="567"/>
        <w:contextualSpacing/>
        <w:jc w:val="both"/>
      </w:pPr>
      <w:r w:rsidRPr="009D2484">
        <w:t xml:space="preserve">  - по организации эффективной профилактики и борьбы с наркоманией, алкоголизмом, преступностью как факторами высокого уровня смертности.</w:t>
      </w:r>
    </w:p>
    <w:p w:rsidR="00274917" w:rsidRPr="009D2484" w:rsidRDefault="00274917" w:rsidP="00274917">
      <w:pPr>
        <w:spacing w:line="276" w:lineRule="auto"/>
        <w:rPr>
          <w:b/>
          <w:u w:val="single"/>
        </w:rPr>
      </w:pPr>
    </w:p>
    <w:p w:rsidR="00E51D01" w:rsidRPr="009D2484" w:rsidRDefault="00E51D01" w:rsidP="00E51D01">
      <w:pPr>
        <w:pStyle w:val="ac"/>
        <w:spacing w:line="276" w:lineRule="auto"/>
        <w:ind w:firstLine="708"/>
        <w:jc w:val="both"/>
        <w:rPr>
          <w:rStyle w:val="aa"/>
          <w:sz w:val="24"/>
        </w:rPr>
      </w:pPr>
      <w:r w:rsidRPr="00F236DB">
        <w:rPr>
          <w:rStyle w:val="aa"/>
          <w:b/>
          <w:i/>
          <w:sz w:val="24"/>
          <w:u w:val="single"/>
        </w:rPr>
        <w:t>Основным видом промышленной деятельности</w:t>
      </w:r>
      <w:r w:rsidRPr="009D2484">
        <w:rPr>
          <w:rStyle w:val="aa"/>
          <w:sz w:val="24"/>
        </w:rPr>
        <w:t xml:space="preserve"> на протяжении последних лет в Юргинском  муниципальном  районе  является – производство и распределение электроэнергии, газа и воды (это предприятия ЖКХ), удельный вес отрасли сейчас составляет 6</w:t>
      </w:r>
      <w:r w:rsidR="00D53B77" w:rsidRPr="009D2484">
        <w:rPr>
          <w:rStyle w:val="aa"/>
          <w:sz w:val="24"/>
        </w:rPr>
        <w:t>5,9</w:t>
      </w:r>
      <w:r w:rsidRPr="009D2484">
        <w:rPr>
          <w:rStyle w:val="aa"/>
          <w:sz w:val="24"/>
        </w:rPr>
        <w:t xml:space="preserve">%.  Второе место занимает такой вид деятельности как «обрабатывающие </w:t>
      </w:r>
      <w:r w:rsidRPr="009D2484">
        <w:rPr>
          <w:rStyle w:val="aa"/>
          <w:sz w:val="24"/>
        </w:rPr>
        <w:lastRenderedPageBreak/>
        <w:t>производства», а это</w:t>
      </w:r>
      <w:r w:rsidR="00D53B77" w:rsidRPr="009D2484">
        <w:rPr>
          <w:rStyle w:val="aa"/>
          <w:sz w:val="24"/>
        </w:rPr>
        <w:t xml:space="preserve"> -</w:t>
      </w:r>
      <w:r w:rsidRPr="009D2484">
        <w:rPr>
          <w:rStyle w:val="aa"/>
          <w:sz w:val="24"/>
        </w:rPr>
        <w:t xml:space="preserve"> предприятия пищевой промышленности и к ним относятся  малые формы предприятий по производству продуктов питания,  а именно - субъекты малого предпринимательства.</w:t>
      </w:r>
    </w:p>
    <w:p w:rsidR="00E51D01" w:rsidRPr="009D2484" w:rsidRDefault="00E51D01" w:rsidP="00E51D01">
      <w:pPr>
        <w:pStyle w:val="ac"/>
        <w:spacing w:line="276" w:lineRule="auto"/>
        <w:ind w:firstLine="708"/>
        <w:jc w:val="both"/>
        <w:rPr>
          <w:rStyle w:val="aa"/>
          <w:sz w:val="24"/>
        </w:rPr>
      </w:pPr>
      <w:r w:rsidRPr="009D2484">
        <w:rPr>
          <w:rStyle w:val="aa"/>
          <w:sz w:val="24"/>
        </w:rPr>
        <w:t xml:space="preserve">Общий </w:t>
      </w:r>
      <w:r w:rsidR="009D5861">
        <w:rPr>
          <w:rStyle w:val="aa"/>
          <w:sz w:val="24"/>
        </w:rPr>
        <w:t xml:space="preserve">объем </w:t>
      </w:r>
      <w:r w:rsidR="00D53B77" w:rsidRPr="009D2484">
        <w:rPr>
          <w:rStyle w:val="aa"/>
          <w:sz w:val="24"/>
        </w:rPr>
        <w:t xml:space="preserve">отгруженных товаров собственного производства, выполненных работ и услуг собственными силами по всем видам экономической деятельности </w:t>
      </w:r>
      <w:r w:rsidRPr="009D2484">
        <w:rPr>
          <w:rStyle w:val="aa"/>
          <w:sz w:val="24"/>
        </w:rPr>
        <w:t xml:space="preserve">в отчётном </w:t>
      </w:r>
      <w:r w:rsidR="00D53B77" w:rsidRPr="009D2484">
        <w:rPr>
          <w:rStyle w:val="aa"/>
          <w:sz w:val="24"/>
        </w:rPr>
        <w:t xml:space="preserve">2018 </w:t>
      </w:r>
      <w:r w:rsidRPr="009D2484">
        <w:rPr>
          <w:rStyle w:val="aa"/>
          <w:sz w:val="24"/>
        </w:rPr>
        <w:t>году в денежном выражении, по оценке, составил 1</w:t>
      </w:r>
      <w:r w:rsidR="00D53B77" w:rsidRPr="009D2484">
        <w:rPr>
          <w:rStyle w:val="aa"/>
          <w:sz w:val="24"/>
        </w:rPr>
        <w:t>51,725</w:t>
      </w:r>
      <w:r w:rsidRPr="009D2484">
        <w:rPr>
          <w:rStyle w:val="aa"/>
          <w:sz w:val="24"/>
        </w:rPr>
        <w:t xml:space="preserve"> млн.рублей, что </w:t>
      </w:r>
      <w:r w:rsidR="00D53B77" w:rsidRPr="009D2484">
        <w:rPr>
          <w:rStyle w:val="aa"/>
          <w:sz w:val="24"/>
        </w:rPr>
        <w:t>боль</w:t>
      </w:r>
      <w:r w:rsidRPr="009D2484">
        <w:rPr>
          <w:rStyle w:val="aa"/>
          <w:sz w:val="24"/>
        </w:rPr>
        <w:t>ше 201</w:t>
      </w:r>
      <w:r w:rsidR="00D53B77" w:rsidRPr="009D2484">
        <w:rPr>
          <w:rStyle w:val="aa"/>
          <w:sz w:val="24"/>
        </w:rPr>
        <w:t>7</w:t>
      </w:r>
      <w:r w:rsidRPr="009D2484">
        <w:rPr>
          <w:rStyle w:val="aa"/>
          <w:sz w:val="24"/>
        </w:rPr>
        <w:t xml:space="preserve"> года в сопоставимых ценах на </w:t>
      </w:r>
      <w:r w:rsidR="00D53B77" w:rsidRPr="009D2484">
        <w:rPr>
          <w:rStyle w:val="aa"/>
          <w:sz w:val="24"/>
        </w:rPr>
        <w:t>4</w:t>
      </w:r>
      <w:r w:rsidRPr="009D2484">
        <w:rPr>
          <w:rStyle w:val="aa"/>
          <w:sz w:val="24"/>
        </w:rPr>
        <w:t>,</w:t>
      </w:r>
      <w:r w:rsidR="00D53B77" w:rsidRPr="009D2484">
        <w:rPr>
          <w:rStyle w:val="aa"/>
          <w:sz w:val="24"/>
        </w:rPr>
        <w:t>6</w:t>
      </w:r>
      <w:r w:rsidRPr="009D2484">
        <w:rPr>
          <w:rStyle w:val="aa"/>
          <w:sz w:val="24"/>
        </w:rPr>
        <w:t>%.</w:t>
      </w:r>
    </w:p>
    <w:p w:rsidR="00E835C9" w:rsidRPr="009D2484" w:rsidRDefault="00E835C9" w:rsidP="00E51D01">
      <w:pPr>
        <w:pStyle w:val="ac"/>
        <w:spacing w:line="276" w:lineRule="auto"/>
        <w:ind w:firstLine="708"/>
        <w:jc w:val="both"/>
        <w:rPr>
          <w:rStyle w:val="aa"/>
          <w:sz w:val="24"/>
        </w:rPr>
      </w:pPr>
    </w:p>
    <w:p w:rsidR="009D5861" w:rsidRDefault="00EC3C3F" w:rsidP="00EC3C3F">
      <w:pPr>
        <w:pStyle w:val="af6"/>
        <w:spacing w:line="276" w:lineRule="auto"/>
        <w:ind w:firstLine="708"/>
        <w:jc w:val="both"/>
        <w:rPr>
          <w:b w:val="0"/>
        </w:rPr>
      </w:pPr>
      <w:r w:rsidRPr="00F236DB">
        <w:rPr>
          <w:rStyle w:val="aa"/>
          <w:i/>
          <w:u w:val="single"/>
        </w:rPr>
        <w:t>В Юргинском районе малый бизнес</w:t>
      </w:r>
      <w:r w:rsidRPr="009D2484">
        <w:rPr>
          <w:rStyle w:val="aa"/>
          <w:b w:val="0"/>
        </w:rPr>
        <w:t xml:space="preserve"> занимает ведущее место в экономике района и охватывает практически все основные отрасли. </w:t>
      </w:r>
      <w:r w:rsidRPr="009D2484">
        <w:rPr>
          <w:b w:val="0"/>
        </w:rPr>
        <w:t xml:space="preserve">Структура сфер деятельности предпринимательства по сравнению с предыдущими годами не изменилась. </w:t>
      </w:r>
    </w:p>
    <w:p w:rsidR="00EC3C3F" w:rsidRPr="009D2484" w:rsidRDefault="00EC3C3F" w:rsidP="00EC3C3F">
      <w:pPr>
        <w:pStyle w:val="af6"/>
        <w:spacing w:line="276" w:lineRule="auto"/>
        <w:ind w:firstLine="708"/>
        <w:jc w:val="both"/>
        <w:rPr>
          <w:b w:val="0"/>
        </w:rPr>
      </w:pPr>
      <w:r w:rsidRPr="009D2484">
        <w:rPr>
          <w:b w:val="0"/>
        </w:rPr>
        <w:t xml:space="preserve">Главную позицию в структуре продолжает занимать сельскохозяйственное производство, сфера услуг, </w:t>
      </w:r>
      <w:r w:rsidR="00973CF8" w:rsidRPr="009D2484">
        <w:rPr>
          <w:b w:val="0"/>
        </w:rPr>
        <w:t xml:space="preserve">торговля, </w:t>
      </w:r>
      <w:r w:rsidRPr="009D2484">
        <w:rPr>
          <w:b w:val="0"/>
        </w:rPr>
        <w:t>перерабатывающее производство.</w:t>
      </w:r>
    </w:p>
    <w:p w:rsidR="00E835C9" w:rsidRPr="009D2484" w:rsidRDefault="00E835C9" w:rsidP="00E835C9">
      <w:pPr>
        <w:spacing w:line="276" w:lineRule="auto"/>
        <w:ind w:firstLine="708"/>
        <w:jc w:val="both"/>
      </w:pPr>
      <w:r w:rsidRPr="009D2484">
        <w:t xml:space="preserve">В настоящее время численность работающих в сфере предпринимательства насчитывает 1 600  человек, что составляет  31 %  от численности занятых в экономике района, т.е. практически каждый четвертый  работающий занят на предприятиях малого и среднего бизнеса. </w:t>
      </w:r>
    </w:p>
    <w:p w:rsidR="00E835C9" w:rsidRPr="009D2484" w:rsidRDefault="00E835C9" w:rsidP="00E835C9">
      <w:pPr>
        <w:spacing w:line="276" w:lineRule="auto"/>
        <w:ind w:firstLine="708"/>
        <w:jc w:val="both"/>
        <w:rPr>
          <w:bCs/>
        </w:rPr>
      </w:pPr>
      <w:r w:rsidRPr="009D2484">
        <w:rPr>
          <w:bCs/>
        </w:rPr>
        <w:t xml:space="preserve">За отчетный год на территории было зарегистрировано 62 новых субъекта предпринимательства (8 юридических лиц и 54 индивидуальных предпринимателей), что  на 14,8 % больше, чем зарегистрировано в 2017 году (55 единиц). Большая доля субъектов предпринимательства приходится на индивидуальных предпринимателей - это 77%, остальные  23% составляют малые предприятия.  </w:t>
      </w:r>
    </w:p>
    <w:p w:rsidR="00E835C9" w:rsidRPr="009D2484" w:rsidRDefault="00E835C9" w:rsidP="00E835C9">
      <w:pPr>
        <w:spacing w:line="276" w:lineRule="auto"/>
        <w:ind w:firstLine="708"/>
        <w:jc w:val="both"/>
      </w:pPr>
      <w:r w:rsidRPr="009D2484">
        <w:t xml:space="preserve">  За счет реализации областной программы, направленной на снижение напряженности на рынке труда Кемеровской области,  и выплате безвозмездной субсидии в размере 101,3 тыс.руб.. Через центр занятости населения в 2018 году зарегистрировались 2 безработных в качестве индивидуальных предпринимателей  и  открыли собственный бизнес – в селе Проскоково и д.Ёлгино.</w:t>
      </w:r>
    </w:p>
    <w:p w:rsidR="00E835C9" w:rsidRPr="009D2484" w:rsidRDefault="00E835C9" w:rsidP="00E835C9">
      <w:pPr>
        <w:spacing w:line="276" w:lineRule="auto"/>
        <w:ind w:firstLine="708"/>
        <w:jc w:val="both"/>
      </w:pPr>
      <w:r w:rsidRPr="009D2484">
        <w:t xml:space="preserve">За истекший год субъектами предпринимательства было создано 190 новых рабочих мест, что на 1,6 % больше, чем в прошлом году. </w:t>
      </w:r>
    </w:p>
    <w:p w:rsidR="00E835C9" w:rsidRPr="00981E8D" w:rsidRDefault="00E835C9" w:rsidP="00E835C9">
      <w:pPr>
        <w:spacing w:line="276" w:lineRule="auto"/>
        <w:ind w:firstLine="708"/>
      </w:pPr>
      <w:r w:rsidRPr="00981E8D">
        <w:t xml:space="preserve"> 2018 год в Кемеровской области был объявлен Годом Инвестиций, Инноваций и Предпринимательства, в связи с этим были в районе проведены следующие мероприятия:</w:t>
      </w:r>
    </w:p>
    <w:p w:rsidR="00E835C9" w:rsidRPr="00981E8D" w:rsidRDefault="00E835C9" w:rsidP="00E835C9">
      <w:pPr>
        <w:spacing w:line="276" w:lineRule="auto"/>
        <w:ind w:firstLine="708"/>
        <w:jc w:val="both"/>
      </w:pPr>
      <w:r w:rsidRPr="009D2484">
        <w:t xml:space="preserve">- </w:t>
      </w:r>
      <w:r w:rsidRPr="00981E8D">
        <w:t>в мае проведен конкурс рисунков среди обучающихся 1-4-х классов по теме: «Предприниматель глазами детей», в котором приняло участие более 30 детей с разных школ Юргинского района;</w:t>
      </w:r>
    </w:p>
    <w:p w:rsidR="00E835C9" w:rsidRPr="00981E8D" w:rsidRDefault="00E835C9" w:rsidP="00E835C9">
      <w:pPr>
        <w:spacing w:line="276" w:lineRule="auto"/>
        <w:ind w:firstLine="708"/>
        <w:jc w:val="both"/>
      </w:pPr>
      <w:r w:rsidRPr="00981E8D">
        <w:t>- также в мае состоялся Торжественный прием в городе Кемерово, посвященный «Дню Российского предпринимательства», на котором за добросовестный и плодотворный труд, профессионализм,  личный вклад в развитие предпринимательства Юргинского района была награждена областной медалью «75 лет Кемеровской области» генеральный директор торговой сети ООО «Марина» Аникеева Е.М.;</w:t>
      </w:r>
    </w:p>
    <w:p w:rsidR="00E835C9" w:rsidRPr="00981E8D" w:rsidRDefault="00E835C9" w:rsidP="00E835C9">
      <w:pPr>
        <w:spacing w:line="276" w:lineRule="auto"/>
        <w:ind w:firstLine="708"/>
        <w:jc w:val="both"/>
      </w:pPr>
      <w:r w:rsidRPr="00981E8D">
        <w:t>- в августе за добросовестный и плодотворный труд и в связи с празднованием «Дня работника торговли» областной медалью «За веру и добро» награждена директор магазина «О’кей-22» (село Проскоково)</w:t>
      </w:r>
      <w:r w:rsidRPr="00981E8D">
        <w:rPr>
          <w:i/>
        </w:rPr>
        <w:t xml:space="preserve"> </w:t>
      </w:r>
      <w:r w:rsidRPr="00981E8D">
        <w:t>Чечко Т.И.;</w:t>
      </w:r>
    </w:p>
    <w:p w:rsidR="00E835C9" w:rsidRPr="00981E8D" w:rsidRDefault="00E835C9" w:rsidP="00E835C9">
      <w:pPr>
        <w:spacing w:line="276" w:lineRule="auto"/>
        <w:ind w:firstLine="708"/>
        <w:jc w:val="both"/>
      </w:pPr>
      <w:r w:rsidRPr="00981E8D">
        <w:t xml:space="preserve">- на базе Юргинского технологического института Томского политехнического института  с 19 по 21 октября Департаментом по развитию предпринимательства и потребительского рынка Кемеровской области проводилось обучение в рамках федеральной программы «Ты – предприниматель», в которой приняли участие 5 </w:t>
      </w:r>
      <w:r w:rsidRPr="00981E8D">
        <w:lastRenderedPageBreak/>
        <w:t>школьников от Юргинского муниципального района (учащиеся 9-х и 11-х классов). Все ребята получили полезные знания по бизнес планированию, предпринимательскому мышлению, маркетингу и  бухгалтерским  навыкам;</w:t>
      </w:r>
    </w:p>
    <w:p w:rsidR="00E835C9" w:rsidRPr="00981E8D" w:rsidRDefault="00E835C9" w:rsidP="00E835C9">
      <w:pPr>
        <w:spacing w:line="276" w:lineRule="auto"/>
        <w:ind w:firstLine="708"/>
        <w:jc w:val="both"/>
      </w:pPr>
      <w:r w:rsidRPr="00981E8D">
        <w:t>- в декабре в рамках проведения фестиваля-конкурса «Сибирская еда» в городе Белово приняла участие сборная команда города Юрги и Юргинского района под названием «Юргинские ватрушки», в состав которой вошли представители администрации и субъекты малого предпринимательства. От Юргинского района присутствовала индивидуальный предприниматель Сергунова О.О., непосредственно отвечающая за приготовление ухи на костре. Конкурсная комиссия отметила высокие вкусовые качества блюда.</w:t>
      </w:r>
    </w:p>
    <w:p w:rsidR="00E835C9" w:rsidRPr="00981E8D" w:rsidRDefault="00E835C9" w:rsidP="00E835C9">
      <w:pPr>
        <w:spacing w:line="276" w:lineRule="auto"/>
        <w:ind w:firstLine="708"/>
        <w:jc w:val="both"/>
      </w:pPr>
      <w:r w:rsidRPr="00981E8D">
        <w:t>Показатели оценки эффективности деятельности муниципального образования в 2018г. в области содействия развитию малого предпринимательства  представлены следующими показателями:</w:t>
      </w:r>
    </w:p>
    <w:p w:rsidR="00E835C9" w:rsidRPr="00981E8D" w:rsidRDefault="00E835C9" w:rsidP="00E835C9">
      <w:pPr>
        <w:spacing w:line="276" w:lineRule="auto"/>
        <w:ind w:firstLine="708"/>
        <w:jc w:val="both"/>
      </w:pPr>
      <w:r w:rsidRPr="00981E8D">
        <w:t xml:space="preserve">- фактическое число субъектов малого предпринимательства на 10 тыс. чел. населения   составило в отчетном году  </w:t>
      </w:r>
      <w:r w:rsidR="00973CF8" w:rsidRPr="00981E8D">
        <w:t xml:space="preserve">- </w:t>
      </w:r>
      <w:r w:rsidRPr="00981E8D">
        <w:t>164  человек</w:t>
      </w:r>
      <w:r w:rsidR="00973CF8" w:rsidRPr="00981E8D">
        <w:t>а</w:t>
      </w:r>
      <w:r w:rsidRPr="00981E8D">
        <w:t xml:space="preserve"> (за 2017 год – 170 человек на 10 тыс.чел. населения). Значительное снижение в показателях связано с уменьшением численности населения в Юргинском районе с 21 710 чел. (2017 год) до 21 013 чел. (2018 год), а также закрытием бизнеса индивидуальными предприятиями. </w:t>
      </w:r>
    </w:p>
    <w:p w:rsidR="00E835C9" w:rsidRPr="009D2484" w:rsidRDefault="00E835C9" w:rsidP="00E835C9">
      <w:pPr>
        <w:spacing w:line="276" w:lineRule="auto"/>
        <w:ind w:firstLine="708"/>
        <w:jc w:val="both"/>
      </w:pPr>
      <w:r w:rsidRPr="00981E8D">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2018г. составила 31,1 %, а в 2017 г. –</w:t>
      </w:r>
      <w:r w:rsidRPr="009D2484">
        <w:t xml:space="preserve"> 31 %.</w:t>
      </w:r>
    </w:p>
    <w:p w:rsidR="00E835C9" w:rsidRPr="009D2484" w:rsidRDefault="00E835C9" w:rsidP="00E835C9">
      <w:pPr>
        <w:spacing w:line="276" w:lineRule="auto"/>
        <w:ind w:firstLine="708"/>
        <w:jc w:val="both"/>
      </w:pPr>
      <w:r w:rsidRPr="009D2484">
        <w:t>Инвестиции собс</w:t>
      </w:r>
      <w:r w:rsidR="00973CF8" w:rsidRPr="009D2484">
        <w:t>твенных (привлеченных) средств на</w:t>
      </w:r>
      <w:r w:rsidRPr="009D2484">
        <w:t xml:space="preserve"> развитие собственного бизнеса за 2018 год составили 28 107,7 тыс. руб., что в 2 раза больше по сравнению с 2017 годом (14,768 млн. руб.). </w:t>
      </w:r>
      <w:r w:rsidR="00973CF8" w:rsidRPr="009D2484">
        <w:t xml:space="preserve">Финансовые средства были </w:t>
      </w:r>
      <w:r w:rsidRPr="009D2484">
        <w:t>направлены на открытие и развитие собственного бизнеса новыми предпринимателями.</w:t>
      </w:r>
    </w:p>
    <w:p w:rsidR="005A335C" w:rsidRPr="009D2484" w:rsidRDefault="005A335C" w:rsidP="00E835C9">
      <w:pPr>
        <w:spacing w:line="276" w:lineRule="auto"/>
        <w:ind w:firstLine="708"/>
        <w:jc w:val="both"/>
      </w:pPr>
    </w:p>
    <w:p w:rsidR="005A335C" w:rsidRPr="00F236DB" w:rsidRDefault="005A335C" w:rsidP="005A335C">
      <w:pPr>
        <w:pStyle w:val="ac"/>
        <w:spacing w:line="276" w:lineRule="auto"/>
        <w:ind w:firstLine="708"/>
        <w:jc w:val="both"/>
        <w:rPr>
          <w:rStyle w:val="aa"/>
          <w:b/>
          <w:i/>
          <w:sz w:val="24"/>
          <w:u w:val="single"/>
        </w:rPr>
      </w:pPr>
      <w:r w:rsidRPr="00F236DB">
        <w:rPr>
          <w:rStyle w:val="aa"/>
          <w:b/>
          <w:i/>
          <w:sz w:val="24"/>
          <w:u w:val="single"/>
        </w:rPr>
        <w:t>Сельское хозяйство:</w:t>
      </w:r>
    </w:p>
    <w:p w:rsidR="005A335C" w:rsidRPr="009D2484" w:rsidRDefault="005A335C" w:rsidP="005A335C">
      <w:pPr>
        <w:pStyle w:val="ac"/>
        <w:spacing w:line="276" w:lineRule="auto"/>
        <w:ind w:firstLine="708"/>
        <w:jc w:val="both"/>
        <w:rPr>
          <w:rStyle w:val="aa"/>
          <w:b/>
          <w:sz w:val="24"/>
          <w:u w:val="single"/>
        </w:rPr>
      </w:pPr>
    </w:p>
    <w:p w:rsidR="005A335C" w:rsidRPr="009D2484" w:rsidRDefault="005A335C" w:rsidP="005A335C">
      <w:pPr>
        <w:spacing w:line="276" w:lineRule="auto"/>
        <w:ind w:firstLine="708"/>
        <w:jc w:val="both"/>
      </w:pPr>
      <w:r w:rsidRPr="009D2484">
        <w:t xml:space="preserve">Приоритетным направлением экономики района является развитие агропромышленного комплекса. </w:t>
      </w:r>
    </w:p>
    <w:p w:rsidR="005B51C3" w:rsidRPr="009D2484" w:rsidRDefault="005B51C3" w:rsidP="00A0196D">
      <w:pPr>
        <w:spacing w:line="276" w:lineRule="auto"/>
        <w:ind w:firstLine="709"/>
        <w:jc w:val="both"/>
        <w:rPr>
          <w:rFonts w:eastAsia="Calibri"/>
        </w:rPr>
      </w:pPr>
      <w:r w:rsidRPr="009D2484">
        <w:rPr>
          <w:rFonts w:eastAsia="Calibri"/>
        </w:rPr>
        <w:t>В хозяйств</w:t>
      </w:r>
      <w:r w:rsidR="00A0196D" w:rsidRPr="009D2484">
        <w:rPr>
          <w:rFonts w:eastAsia="Calibri"/>
        </w:rPr>
        <w:t>ах</w:t>
      </w:r>
      <w:r w:rsidRPr="009D2484">
        <w:rPr>
          <w:rFonts w:eastAsia="Calibri"/>
        </w:rPr>
        <w:t xml:space="preserve"> всех форм собственности </w:t>
      </w:r>
      <w:r w:rsidR="00A0196D" w:rsidRPr="009D2484">
        <w:rPr>
          <w:rFonts w:eastAsia="Calibri"/>
        </w:rPr>
        <w:t xml:space="preserve">в землепользовании </w:t>
      </w:r>
      <w:r w:rsidRPr="009D2484">
        <w:rPr>
          <w:rFonts w:eastAsia="Calibri"/>
        </w:rPr>
        <w:t>числится 128 тыс</w:t>
      </w:r>
      <w:r w:rsidR="0035619B" w:rsidRPr="009D2484">
        <w:rPr>
          <w:rFonts w:eastAsia="Calibri"/>
        </w:rPr>
        <w:t>.</w:t>
      </w:r>
      <w:r w:rsidRPr="009D2484">
        <w:rPr>
          <w:rFonts w:eastAsia="Calibri"/>
        </w:rPr>
        <w:t xml:space="preserve"> гектар</w:t>
      </w:r>
      <w:r w:rsidR="00973CF8" w:rsidRPr="009D2484">
        <w:rPr>
          <w:rFonts w:eastAsia="Calibri"/>
        </w:rPr>
        <w:t>ов</w:t>
      </w:r>
      <w:r w:rsidRPr="009D2484">
        <w:rPr>
          <w:rFonts w:eastAsia="Calibri"/>
        </w:rPr>
        <w:t xml:space="preserve"> земель сельскохозяйственного значения, в том числе 87 тыс</w:t>
      </w:r>
      <w:r w:rsidR="0035619B" w:rsidRPr="009D2484">
        <w:rPr>
          <w:rFonts w:eastAsia="Calibri"/>
        </w:rPr>
        <w:t>.</w:t>
      </w:r>
      <w:r w:rsidRPr="009D2484">
        <w:rPr>
          <w:rFonts w:eastAsia="Calibri"/>
        </w:rPr>
        <w:t xml:space="preserve"> га пашни. </w:t>
      </w:r>
    </w:p>
    <w:p w:rsidR="005B51C3" w:rsidRPr="009D2484" w:rsidRDefault="005B51C3" w:rsidP="00A0196D">
      <w:pPr>
        <w:spacing w:line="276" w:lineRule="auto"/>
        <w:ind w:firstLine="709"/>
        <w:jc w:val="both"/>
        <w:rPr>
          <w:rFonts w:eastAsia="Calibri"/>
        </w:rPr>
      </w:pPr>
      <w:r w:rsidRPr="009D2484">
        <w:rPr>
          <w:rFonts w:eastAsia="Calibri"/>
        </w:rPr>
        <w:t xml:space="preserve">В связи с неблагоприятными погодными условиями и введения чрезвычайной ситуации на территории района, </w:t>
      </w:r>
      <w:r w:rsidR="009D5861">
        <w:rPr>
          <w:rFonts w:eastAsia="Calibri"/>
        </w:rPr>
        <w:t xml:space="preserve">в 2018 году </w:t>
      </w:r>
      <w:r w:rsidRPr="009D2484">
        <w:rPr>
          <w:rFonts w:eastAsia="Calibri"/>
        </w:rPr>
        <w:t xml:space="preserve">было </w:t>
      </w:r>
      <w:r w:rsidR="009D5861">
        <w:rPr>
          <w:rFonts w:eastAsia="Calibri"/>
        </w:rPr>
        <w:t>за</w:t>
      </w:r>
      <w:r w:rsidRPr="009D2484">
        <w:rPr>
          <w:rFonts w:eastAsia="Calibri"/>
        </w:rPr>
        <w:t>сеяно   на 4</w:t>
      </w:r>
      <w:r w:rsidR="0035619B" w:rsidRPr="009D2484">
        <w:rPr>
          <w:rFonts w:eastAsia="Calibri"/>
        </w:rPr>
        <w:t>,</w:t>
      </w:r>
      <w:r w:rsidRPr="009D2484">
        <w:rPr>
          <w:rFonts w:eastAsia="Calibri"/>
        </w:rPr>
        <w:t>8</w:t>
      </w:r>
      <w:r w:rsidR="0035619B" w:rsidRPr="009D2484">
        <w:rPr>
          <w:rFonts w:eastAsia="Calibri"/>
        </w:rPr>
        <w:t xml:space="preserve"> тыс.</w:t>
      </w:r>
      <w:r w:rsidRPr="009D2484">
        <w:rPr>
          <w:rFonts w:eastAsia="Calibri"/>
        </w:rPr>
        <w:t xml:space="preserve"> г</w:t>
      </w:r>
      <w:r w:rsidR="00973CF8" w:rsidRPr="009D2484">
        <w:rPr>
          <w:rFonts w:eastAsia="Calibri"/>
        </w:rPr>
        <w:t>а</w:t>
      </w:r>
      <w:r w:rsidRPr="009D2484">
        <w:rPr>
          <w:rFonts w:eastAsia="Calibri"/>
        </w:rPr>
        <w:t xml:space="preserve"> меньше посевной площади, чем в 2017 году.</w:t>
      </w:r>
    </w:p>
    <w:p w:rsidR="005B51C3" w:rsidRPr="00981E8D" w:rsidRDefault="005B51C3" w:rsidP="00A0196D">
      <w:pPr>
        <w:pStyle w:val="a8"/>
        <w:spacing w:line="276" w:lineRule="auto"/>
        <w:ind w:firstLine="709"/>
        <w:jc w:val="both"/>
        <w:rPr>
          <w:rFonts w:ascii="Times New Roman" w:hAnsi="Times New Roman"/>
          <w:sz w:val="24"/>
          <w:szCs w:val="24"/>
        </w:rPr>
      </w:pPr>
      <w:r w:rsidRPr="009D2484">
        <w:rPr>
          <w:rFonts w:ascii="Times New Roman" w:hAnsi="Times New Roman"/>
          <w:sz w:val="24"/>
          <w:szCs w:val="24"/>
        </w:rPr>
        <w:t>Несмотря на непростые финансовые, экономические и погодные условия, валовой сбор зерна составил 66</w:t>
      </w:r>
      <w:r w:rsidR="00973CF8" w:rsidRPr="009D2484">
        <w:rPr>
          <w:rFonts w:ascii="Times New Roman" w:hAnsi="Times New Roman"/>
          <w:sz w:val="24"/>
          <w:szCs w:val="24"/>
        </w:rPr>
        <w:t>,</w:t>
      </w:r>
      <w:r w:rsidRPr="009D2484">
        <w:rPr>
          <w:rFonts w:ascii="Times New Roman" w:hAnsi="Times New Roman"/>
          <w:sz w:val="24"/>
          <w:szCs w:val="24"/>
        </w:rPr>
        <w:t>42 тыс</w:t>
      </w:r>
      <w:r w:rsidR="00973CF8" w:rsidRPr="009D2484">
        <w:rPr>
          <w:rFonts w:ascii="Times New Roman" w:hAnsi="Times New Roman"/>
          <w:sz w:val="24"/>
          <w:szCs w:val="24"/>
        </w:rPr>
        <w:t>.</w:t>
      </w:r>
      <w:r w:rsidRPr="009D2484">
        <w:rPr>
          <w:rFonts w:ascii="Times New Roman" w:hAnsi="Times New Roman"/>
          <w:sz w:val="24"/>
          <w:szCs w:val="24"/>
        </w:rPr>
        <w:t xml:space="preserve"> тонн</w:t>
      </w:r>
      <w:r w:rsidR="00973CF8" w:rsidRPr="009D2484">
        <w:rPr>
          <w:rFonts w:ascii="Times New Roman" w:hAnsi="Times New Roman"/>
          <w:sz w:val="24"/>
          <w:szCs w:val="24"/>
        </w:rPr>
        <w:t>, что</w:t>
      </w:r>
      <w:r w:rsidRPr="009D2484">
        <w:rPr>
          <w:rFonts w:ascii="Times New Roman" w:hAnsi="Times New Roman"/>
          <w:sz w:val="24"/>
          <w:szCs w:val="24"/>
        </w:rPr>
        <w:t xml:space="preserve"> на 8% меньше, чем в прошлом году. Средняя урожайность по району зерновых культур</w:t>
      </w:r>
      <w:r w:rsidR="00973CF8" w:rsidRPr="009D2484">
        <w:rPr>
          <w:rFonts w:ascii="Times New Roman" w:hAnsi="Times New Roman"/>
          <w:sz w:val="24"/>
          <w:szCs w:val="24"/>
        </w:rPr>
        <w:t xml:space="preserve"> составила </w:t>
      </w:r>
      <w:r w:rsidRPr="009D2484">
        <w:rPr>
          <w:rFonts w:ascii="Times New Roman" w:hAnsi="Times New Roman"/>
          <w:sz w:val="24"/>
          <w:szCs w:val="24"/>
        </w:rPr>
        <w:t>17</w:t>
      </w:r>
      <w:r w:rsidRPr="009D2484">
        <w:rPr>
          <w:rFonts w:ascii="Times New Roman" w:hAnsi="Times New Roman"/>
          <w:b/>
          <w:sz w:val="24"/>
          <w:szCs w:val="24"/>
        </w:rPr>
        <w:t xml:space="preserve"> </w:t>
      </w:r>
      <w:r w:rsidRPr="009D2484">
        <w:rPr>
          <w:rFonts w:ascii="Times New Roman" w:hAnsi="Times New Roman"/>
          <w:sz w:val="24"/>
          <w:szCs w:val="24"/>
        </w:rPr>
        <w:t xml:space="preserve">центнеров с гектара. План производства кормов был выполнен на </w:t>
      </w:r>
      <w:r w:rsidRPr="00981E8D">
        <w:rPr>
          <w:rFonts w:ascii="Times New Roman" w:hAnsi="Times New Roman"/>
          <w:sz w:val="24"/>
          <w:szCs w:val="24"/>
        </w:rPr>
        <w:t>105%</w:t>
      </w:r>
      <w:r w:rsidR="00973CF8" w:rsidRPr="00981E8D">
        <w:rPr>
          <w:rFonts w:ascii="Times New Roman" w:hAnsi="Times New Roman"/>
          <w:sz w:val="24"/>
          <w:szCs w:val="24"/>
        </w:rPr>
        <w:t>.</w:t>
      </w:r>
      <w:r w:rsidRPr="00981E8D">
        <w:rPr>
          <w:rFonts w:ascii="Times New Roman" w:hAnsi="Times New Roman"/>
          <w:sz w:val="24"/>
          <w:szCs w:val="24"/>
        </w:rPr>
        <w:t xml:space="preserve"> </w:t>
      </w:r>
    </w:p>
    <w:p w:rsidR="005B51C3" w:rsidRPr="009D2484" w:rsidRDefault="005B51C3" w:rsidP="00A0196D">
      <w:pPr>
        <w:spacing w:line="276" w:lineRule="auto"/>
        <w:ind w:firstLine="709"/>
        <w:jc w:val="both"/>
        <w:rPr>
          <w:rFonts w:eastAsia="Calibri"/>
        </w:rPr>
      </w:pPr>
      <w:r w:rsidRPr="00981E8D">
        <w:rPr>
          <w:rFonts w:eastAsia="Calibri"/>
        </w:rPr>
        <w:t xml:space="preserve">Одной из основных отраслей сельского хозяйства Юргинского района – является животноводство. </w:t>
      </w:r>
      <w:r w:rsidRPr="009D2484">
        <w:rPr>
          <w:rFonts w:eastAsia="Calibri"/>
        </w:rPr>
        <w:t>Отрасль молочного скотоводства ведут 4 сельскохозяйственных предприятия и 10 крестьянско-фермерских хозяйств.</w:t>
      </w:r>
    </w:p>
    <w:p w:rsidR="005B51C3" w:rsidRPr="009D2484" w:rsidRDefault="005B51C3" w:rsidP="00A0196D">
      <w:pPr>
        <w:spacing w:line="276" w:lineRule="auto"/>
        <w:ind w:firstLine="709"/>
        <w:jc w:val="both"/>
        <w:rPr>
          <w:rFonts w:eastAsia="Calibri"/>
        </w:rPr>
      </w:pPr>
      <w:r w:rsidRPr="009D2484">
        <w:rPr>
          <w:rFonts w:eastAsia="Calibri"/>
        </w:rPr>
        <w:t>Во всех категориях хозяйств содержится 9</w:t>
      </w:r>
      <w:r w:rsidR="00973CF8" w:rsidRPr="009D2484">
        <w:rPr>
          <w:rFonts w:eastAsia="Calibri"/>
        </w:rPr>
        <w:t>,6</w:t>
      </w:r>
      <w:r w:rsidRPr="009D2484">
        <w:rPr>
          <w:rFonts w:eastAsia="Calibri"/>
        </w:rPr>
        <w:t xml:space="preserve"> тыс</w:t>
      </w:r>
      <w:r w:rsidR="00973CF8" w:rsidRPr="009D2484">
        <w:rPr>
          <w:rFonts w:eastAsia="Calibri"/>
        </w:rPr>
        <w:t>.</w:t>
      </w:r>
      <w:r w:rsidRPr="009D2484">
        <w:rPr>
          <w:rFonts w:eastAsia="Calibri"/>
        </w:rPr>
        <w:t xml:space="preserve"> голов крупного рогатого скота, что на 12% меньше уровня прошлого года. В том числе </w:t>
      </w:r>
      <w:r w:rsidR="00973CF8" w:rsidRPr="009D2484">
        <w:rPr>
          <w:rFonts w:eastAsia="Calibri"/>
        </w:rPr>
        <w:t xml:space="preserve">- </w:t>
      </w:r>
      <w:r w:rsidRPr="009D2484">
        <w:rPr>
          <w:rFonts w:eastAsia="Calibri"/>
        </w:rPr>
        <w:t>4279 коров. Снижение произошло за счет уменьшения поголовья в личных подсобных хозяйствах.</w:t>
      </w:r>
    </w:p>
    <w:p w:rsidR="005B51C3" w:rsidRPr="009D2484" w:rsidRDefault="005B51C3" w:rsidP="00A0196D">
      <w:pPr>
        <w:spacing w:line="276" w:lineRule="auto"/>
        <w:ind w:firstLine="709"/>
        <w:jc w:val="both"/>
        <w:rPr>
          <w:rFonts w:eastAsia="Calibri"/>
          <w:b/>
        </w:rPr>
      </w:pPr>
      <w:r w:rsidRPr="009D2484">
        <w:rPr>
          <w:rFonts w:eastAsia="Calibri"/>
        </w:rPr>
        <w:lastRenderedPageBreak/>
        <w:t>Валовое производство молока во всех категориях хозяйств за 2018 год составило 20</w:t>
      </w:r>
      <w:r w:rsidR="00973CF8" w:rsidRPr="009D2484">
        <w:rPr>
          <w:rFonts w:eastAsia="Calibri"/>
        </w:rPr>
        <w:t>,</w:t>
      </w:r>
      <w:r w:rsidRPr="009D2484">
        <w:rPr>
          <w:rFonts w:eastAsia="Calibri"/>
        </w:rPr>
        <w:t xml:space="preserve">998 </w:t>
      </w:r>
      <w:r w:rsidR="00973CF8" w:rsidRPr="009D2484">
        <w:rPr>
          <w:rFonts w:eastAsia="Calibri"/>
        </w:rPr>
        <w:t xml:space="preserve">тыс. </w:t>
      </w:r>
      <w:r w:rsidRPr="009D2484">
        <w:rPr>
          <w:rFonts w:eastAsia="Calibri"/>
        </w:rPr>
        <w:t>тонн, что меньше прошлого года на 67 тонн или  на 0,3%.</w:t>
      </w:r>
    </w:p>
    <w:p w:rsidR="005B51C3" w:rsidRPr="009D2484" w:rsidRDefault="005B51C3" w:rsidP="00A0196D">
      <w:pPr>
        <w:spacing w:line="276" w:lineRule="auto"/>
        <w:ind w:firstLine="709"/>
        <w:jc w:val="both"/>
        <w:rPr>
          <w:rFonts w:eastAsia="Calibri"/>
        </w:rPr>
      </w:pPr>
      <w:r w:rsidRPr="009D2484">
        <w:rPr>
          <w:rFonts w:eastAsia="Calibri"/>
        </w:rPr>
        <w:t>Валовое производство мяса на убой в живом весе во всех категориях хозяйств за 2018 год составило 2</w:t>
      </w:r>
      <w:r w:rsidR="00973CF8" w:rsidRPr="009D2484">
        <w:rPr>
          <w:rFonts w:eastAsia="Calibri"/>
        </w:rPr>
        <w:t>,</w:t>
      </w:r>
      <w:r w:rsidRPr="009D2484">
        <w:rPr>
          <w:rFonts w:eastAsia="Calibri"/>
        </w:rPr>
        <w:t>32</w:t>
      </w:r>
      <w:r w:rsidR="00973CF8" w:rsidRPr="009D2484">
        <w:rPr>
          <w:rFonts w:eastAsia="Calibri"/>
        </w:rPr>
        <w:t xml:space="preserve"> тыс.</w:t>
      </w:r>
      <w:r w:rsidRPr="009D2484">
        <w:rPr>
          <w:rFonts w:eastAsia="Calibri"/>
        </w:rPr>
        <w:t xml:space="preserve"> тонн, что меньше прошлого года на </w:t>
      </w:r>
      <w:r w:rsidR="00D82936" w:rsidRPr="009D2484">
        <w:rPr>
          <w:rFonts w:eastAsia="Calibri"/>
        </w:rPr>
        <w:t>13</w:t>
      </w:r>
      <w:r w:rsidRPr="009D2484">
        <w:rPr>
          <w:rFonts w:eastAsia="Calibri"/>
        </w:rPr>
        <w:t>5</w:t>
      </w:r>
      <w:r w:rsidR="00D82936" w:rsidRPr="009D2484">
        <w:rPr>
          <w:rFonts w:eastAsia="Calibri"/>
        </w:rPr>
        <w:t xml:space="preserve"> тонн</w:t>
      </w:r>
      <w:r w:rsidRPr="009D2484">
        <w:rPr>
          <w:rFonts w:eastAsia="Calibri"/>
        </w:rPr>
        <w:t xml:space="preserve">. Снижение объемов мяса произошло из-за ликвидации </w:t>
      </w:r>
      <w:r w:rsidR="00D82936" w:rsidRPr="009D2484">
        <w:rPr>
          <w:rFonts w:eastAsia="Calibri"/>
        </w:rPr>
        <w:t xml:space="preserve">сельскохозяйственного </w:t>
      </w:r>
      <w:r w:rsidRPr="009D2484">
        <w:rPr>
          <w:rFonts w:eastAsia="Calibri"/>
        </w:rPr>
        <w:t>предприяти</w:t>
      </w:r>
      <w:r w:rsidR="00D82936" w:rsidRPr="009D2484">
        <w:rPr>
          <w:rFonts w:eastAsia="Calibri"/>
        </w:rPr>
        <w:t xml:space="preserve">я </w:t>
      </w:r>
      <w:r w:rsidRPr="009D2484">
        <w:rPr>
          <w:rFonts w:eastAsia="Calibri"/>
        </w:rPr>
        <w:t>«Новые зори»</w:t>
      </w:r>
      <w:r w:rsidR="00D82936" w:rsidRPr="009D2484">
        <w:rPr>
          <w:rFonts w:eastAsia="Calibri"/>
        </w:rPr>
        <w:t xml:space="preserve"> в д</w:t>
      </w:r>
      <w:r w:rsidRPr="009D2484">
        <w:rPr>
          <w:rFonts w:eastAsia="Calibri"/>
        </w:rPr>
        <w:t>.</w:t>
      </w:r>
      <w:r w:rsidR="00D82936" w:rsidRPr="009D2484">
        <w:rPr>
          <w:rFonts w:eastAsia="Calibri"/>
        </w:rPr>
        <w:t>Талая.</w:t>
      </w:r>
      <w:r w:rsidRPr="009D2484">
        <w:rPr>
          <w:rFonts w:eastAsia="Calibri"/>
        </w:rPr>
        <w:t xml:space="preserve"> </w:t>
      </w:r>
    </w:p>
    <w:p w:rsidR="005B51C3" w:rsidRPr="009D2484" w:rsidRDefault="005B51C3" w:rsidP="00A0196D">
      <w:pPr>
        <w:spacing w:line="276" w:lineRule="auto"/>
        <w:ind w:firstLine="709"/>
        <w:jc w:val="both"/>
        <w:rPr>
          <w:rFonts w:eastAsia="Calibri"/>
        </w:rPr>
      </w:pPr>
      <w:r w:rsidRPr="009D2484">
        <w:rPr>
          <w:rFonts w:eastAsia="Calibri"/>
        </w:rPr>
        <w:t>Анализ  финансовы</w:t>
      </w:r>
      <w:r w:rsidR="00D82936" w:rsidRPr="009D2484">
        <w:rPr>
          <w:rFonts w:eastAsia="Calibri"/>
        </w:rPr>
        <w:t>х</w:t>
      </w:r>
      <w:r w:rsidRPr="009D2484">
        <w:rPr>
          <w:rFonts w:eastAsia="Calibri"/>
        </w:rPr>
        <w:t xml:space="preserve"> показател</w:t>
      </w:r>
      <w:r w:rsidR="00D82936" w:rsidRPr="009D2484">
        <w:rPr>
          <w:rFonts w:eastAsia="Calibri"/>
        </w:rPr>
        <w:t>ей</w:t>
      </w:r>
      <w:r w:rsidRPr="009D2484">
        <w:rPr>
          <w:rFonts w:eastAsia="Calibri"/>
        </w:rPr>
        <w:t xml:space="preserve"> хозяйственной деятельности в районе</w:t>
      </w:r>
      <w:r w:rsidR="00D82936" w:rsidRPr="009D2484">
        <w:rPr>
          <w:rFonts w:eastAsia="Calibri"/>
        </w:rPr>
        <w:t xml:space="preserve"> показал</w:t>
      </w:r>
      <w:r w:rsidRPr="009D2484">
        <w:rPr>
          <w:rFonts w:eastAsia="Calibri"/>
        </w:rPr>
        <w:t xml:space="preserve">, что по итогам работы за год в целом от сельскохозяйственного производства </w:t>
      </w:r>
      <w:r w:rsidR="00D82936" w:rsidRPr="009D2484">
        <w:rPr>
          <w:rFonts w:eastAsia="Calibri"/>
        </w:rPr>
        <w:t xml:space="preserve">продукции </w:t>
      </w:r>
      <w:r w:rsidRPr="009D2484">
        <w:rPr>
          <w:rFonts w:eastAsia="Calibri"/>
        </w:rPr>
        <w:t>получен убыток до налогообложения в сумме 527 ты</w:t>
      </w:r>
      <w:r w:rsidR="00D82936" w:rsidRPr="009D2484">
        <w:rPr>
          <w:rFonts w:eastAsia="Calibri"/>
        </w:rPr>
        <w:t>с.</w:t>
      </w:r>
      <w:r w:rsidRPr="009D2484">
        <w:rPr>
          <w:rFonts w:eastAsia="Calibri"/>
        </w:rPr>
        <w:t xml:space="preserve"> руб. (</w:t>
      </w:r>
      <w:r w:rsidR="00D82936" w:rsidRPr="009D2484">
        <w:rPr>
          <w:rFonts w:eastAsia="Calibri"/>
        </w:rPr>
        <w:t>в</w:t>
      </w:r>
      <w:r w:rsidRPr="009D2484">
        <w:rPr>
          <w:rFonts w:eastAsia="Calibri"/>
        </w:rPr>
        <w:t xml:space="preserve"> 2017 году </w:t>
      </w:r>
      <w:r w:rsidR="00D82936" w:rsidRPr="009D2484">
        <w:rPr>
          <w:rFonts w:eastAsia="Calibri"/>
        </w:rPr>
        <w:t xml:space="preserve">– </w:t>
      </w:r>
      <w:r w:rsidRPr="009D2484">
        <w:rPr>
          <w:rFonts w:eastAsia="Calibri"/>
        </w:rPr>
        <w:t>убыток</w:t>
      </w:r>
      <w:r w:rsidR="00D82936" w:rsidRPr="009D2484">
        <w:rPr>
          <w:rFonts w:eastAsia="Calibri"/>
        </w:rPr>
        <w:t xml:space="preserve"> в сумме </w:t>
      </w:r>
      <w:r w:rsidRPr="009D2484">
        <w:rPr>
          <w:rFonts w:eastAsia="Calibri"/>
        </w:rPr>
        <w:t xml:space="preserve"> 4 млн. рублей).</w:t>
      </w:r>
    </w:p>
    <w:p w:rsidR="005B51C3" w:rsidRPr="009D2484" w:rsidRDefault="005B51C3" w:rsidP="00A0196D">
      <w:pPr>
        <w:spacing w:line="276" w:lineRule="auto"/>
        <w:ind w:firstLine="709"/>
        <w:jc w:val="both"/>
        <w:rPr>
          <w:rFonts w:eastAsia="Calibri"/>
        </w:rPr>
      </w:pPr>
      <w:r w:rsidRPr="009D2484">
        <w:rPr>
          <w:rFonts w:eastAsia="Calibri"/>
        </w:rPr>
        <w:t>Увеличился удельный вес прибыльных сельскохозяйственных организаций до 90% (в 2017 году - 64%). Из 10 крупных хозяйств района 9 хозяйств района - прибыльные.</w:t>
      </w:r>
    </w:p>
    <w:p w:rsidR="005B51C3" w:rsidRPr="009D2484" w:rsidRDefault="005B51C3" w:rsidP="00A0196D">
      <w:pPr>
        <w:spacing w:line="276" w:lineRule="auto"/>
        <w:ind w:firstLine="709"/>
        <w:jc w:val="both"/>
        <w:rPr>
          <w:rFonts w:eastAsia="Calibri"/>
        </w:rPr>
      </w:pPr>
      <w:r w:rsidRPr="009D2484">
        <w:rPr>
          <w:rFonts w:eastAsia="Calibri"/>
        </w:rPr>
        <w:t xml:space="preserve">Объем поддержки агропромышленного комплекса в Юргинском </w:t>
      </w:r>
      <w:r w:rsidR="00E131ED" w:rsidRPr="009D2484">
        <w:rPr>
          <w:rFonts w:eastAsia="Calibri"/>
        </w:rPr>
        <w:t xml:space="preserve">муниципальном </w:t>
      </w:r>
      <w:r w:rsidRPr="009D2484">
        <w:rPr>
          <w:rFonts w:eastAsia="Calibri"/>
        </w:rPr>
        <w:t xml:space="preserve">районе в 2018 году </w:t>
      </w:r>
      <w:r w:rsidR="00E131ED" w:rsidRPr="009D2484">
        <w:rPr>
          <w:rFonts w:eastAsia="Calibri"/>
        </w:rPr>
        <w:t xml:space="preserve">из федерального и областного бюджетов </w:t>
      </w:r>
      <w:r w:rsidRPr="009D2484">
        <w:rPr>
          <w:rFonts w:eastAsia="Calibri"/>
        </w:rPr>
        <w:t>составил 41 м</w:t>
      </w:r>
      <w:r w:rsidR="00E131ED" w:rsidRPr="009D2484">
        <w:rPr>
          <w:rFonts w:eastAsia="Calibri"/>
        </w:rPr>
        <w:t>лн.</w:t>
      </w:r>
      <w:r w:rsidRPr="009D2484">
        <w:rPr>
          <w:rFonts w:eastAsia="Calibri"/>
        </w:rPr>
        <w:t xml:space="preserve"> рублей</w:t>
      </w:r>
      <w:r w:rsidR="006450E3" w:rsidRPr="009D2484">
        <w:rPr>
          <w:rFonts w:eastAsia="Calibri"/>
        </w:rPr>
        <w:t xml:space="preserve"> </w:t>
      </w:r>
      <w:r w:rsidR="009D5861">
        <w:rPr>
          <w:rFonts w:eastAsia="Calibri"/>
        </w:rPr>
        <w:t xml:space="preserve">- </w:t>
      </w:r>
      <w:r w:rsidR="006450E3" w:rsidRPr="009D2484">
        <w:rPr>
          <w:rFonts w:eastAsia="Calibri"/>
        </w:rPr>
        <w:t>субсидия на поддержку отраслей животноводства и растениеводства</w:t>
      </w:r>
      <w:r w:rsidRPr="009D2484">
        <w:rPr>
          <w:rFonts w:eastAsia="Calibri"/>
        </w:rPr>
        <w:t>.</w:t>
      </w:r>
    </w:p>
    <w:p w:rsidR="005B51C3" w:rsidRPr="009D2484" w:rsidRDefault="005B51C3" w:rsidP="00A0196D">
      <w:pPr>
        <w:spacing w:line="276" w:lineRule="auto"/>
        <w:ind w:firstLine="709"/>
        <w:jc w:val="both"/>
        <w:rPr>
          <w:rFonts w:eastAsia="Calibri"/>
        </w:rPr>
      </w:pPr>
      <w:r w:rsidRPr="009D2484">
        <w:rPr>
          <w:rFonts w:eastAsia="Calibri"/>
        </w:rPr>
        <w:t>На собственные средства сельхозпроизводителей были проведены: реконструкция коровников и телятников, приобретены сельскохозяйственная и почвообрабатывающая техника на сумму 80 м</w:t>
      </w:r>
      <w:r w:rsidR="006450E3" w:rsidRPr="009D2484">
        <w:rPr>
          <w:rFonts w:eastAsia="Calibri"/>
        </w:rPr>
        <w:t>лн.</w:t>
      </w:r>
      <w:r w:rsidRPr="009D2484">
        <w:rPr>
          <w:rFonts w:eastAsia="Calibri"/>
        </w:rPr>
        <w:t xml:space="preserve"> руб. В отделении </w:t>
      </w:r>
      <w:r w:rsidR="006450E3" w:rsidRPr="009D2484">
        <w:rPr>
          <w:rFonts w:eastAsia="Calibri"/>
        </w:rPr>
        <w:t>д.</w:t>
      </w:r>
      <w:r w:rsidRPr="009D2484">
        <w:rPr>
          <w:rFonts w:eastAsia="Calibri"/>
        </w:rPr>
        <w:t xml:space="preserve">Безменово </w:t>
      </w:r>
      <w:r w:rsidR="006450E3" w:rsidRPr="009D2484">
        <w:rPr>
          <w:rFonts w:eastAsia="Calibri"/>
        </w:rPr>
        <w:t xml:space="preserve">ООО </w:t>
      </w:r>
      <w:r w:rsidRPr="009D2484">
        <w:rPr>
          <w:rFonts w:eastAsia="Calibri"/>
        </w:rPr>
        <w:t>«Юргински</w:t>
      </w:r>
      <w:r w:rsidR="006450E3" w:rsidRPr="009D2484">
        <w:rPr>
          <w:rFonts w:eastAsia="Calibri"/>
        </w:rPr>
        <w:t>й</w:t>
      </w:r>
      <w:r w:rsidRPr="009D2484">
        <w:rPr>
          <w:rFonts w:eastAsia="Calibri"/>
        </w:rPr>
        <w:t xml:space="preserve"> Аграри</w:t>
      </w:r>
      <w:r w:rsidR="006450E3" w:rsidRPr="009D2484">
        <w:rPr>
          <w:rFonts w:eastAsia="Calibri"/>
        </w:rPr>
        <w:t>й</w:t>
      </w:r>
      <w:r w:rsidRPr="009D2484">
        <w:rPr>
          <w:rFonts w:eastAsia="Calibri"/>
        </w:rPr>
        <w:t>» введен в эксплуатацию телятник на 270 голов.</w:t>
      </w:r>
    </w:p>
    <w:p w:rsidR="006450E3" w:rsidRPr="009D2484" w:rsidRDefault="005B51C3" w:rsidP="00A0196D">
      <w:pPr>
        <w:spacing w:line="276" w:lineRule="auto"/>
        <w:ind w:firstLine="709"/>
        <w:jc w:val="both"/>
        <w:rPr>
          <w:rFonts w:eastAsia="Calibri"/>
        </w:rPr>
      </w:pPr>
      <w:r w:rsidRPr="009D2484">
        <w:rPr>
          <w:rFonts w:eastAsia="Calibri"/>
        </w:rPr>
        <w:t>Ощутимый вклад в сельскохозяйственную дея</w:t>
      </w:r>
      <w:r w:rsidR="006450E3" w:rsidRPr="009D2484">
        <w:rPr>
          <w:rFonts w:eastAsia="Calibri"/>
        </w:rPr>
        <w:t>тельность района вносят фермеры</w:t>
      </w:r>
      <w:r w:rsidRPr="009D2484">
        <w:rPr>
          <w:rFonts w:eastAsia="Calibri"/>
        </w:rPr>
        <w:t xml:space="preserve">. </w:t>
      </w:r>
    </w:p>
    <w:p w:rsidR="005B51C3" w:rsidRPr="009D2484" w:rsidRDefault="005B51C3" w:rsidP="00A0196D">
      <w:pPr>
        <w:spacing w:line="276" w:lineRule="auto"/>
        <w:ind w:firstLine="709"/>
        <w:jc w:val="both"/>
        <w:rPr>
          <w:rFonts w:eastAsia="Calibri"/>
          <w:b/>
        </w:rPr>
      </w:pPr>
      <w:r w:rsidRPr="009D2484">
        <w:rPr>
          <w:rFonts w:eastAsia="Calibri"/>
        </w:rPr>
        <w:t xml:space="preserve">В 2018 году областной грант на развитие животноводства </w:t>
      </w:r>
      <w:r w:rsidR="006450E3" w:rsidRPr="009D2484">
        <w:rPr>
          <w:rFonts w:eastAsia="Calibri"/>
        </w:rPr>
        <w:t xml:space="preserve">на приобретение поголовья скота </w:t>
      </w:r>
      <w:r w:rsidRPr="009D2484">
        <w:rPr>
          <w:rFonts w:eastAsia="Calibri"/>
        </w:rPr>
        <w:t>был выделен двум начинающим фермерам на общую сумму 4</w:t>
      </w:r>
      <w:r w:rsidR="006450E3" w:rsidRPr="009D2484">
        <w:rPr>
          <w:rFonts w:eastAsia="Calibri"/>
        </w:rPr>
        <w:t>,431</w:t>
      </w:r>
      <w:r w:rsidRPr="009D2484">
        <w:rPr>
          <w:rFonts w:eastAsia="Calibri"/>
        </w:rPr>
        <w:t xml:space="preserve"> м</w:t>
      </w:r>
      <w:r w:rsidR="006450E3" w:rsidRPr="009D2484">
        <w:rPr>
          <w:rFonts w:eastAsia="Calibri"/>
        </w:rPr>
        <w:t>лн.</w:t>
      </w:r>
      <w:r w:rsidRPr="009D2484">
        <w:rPr>
          <w:rFonts w:eastAsia="Calibri"/>
        </w:rPr>
        <w:t xml:space="preserve"> рублей – это Ивановой В</w:t>
      </w:r>
      <w:r w:rsidR="006450E3" w:rsidRPr="009D2484">
        <w:rPr>
          <w:rFonts w:eastAsia="Calibri"/>
        </w:rPr>
        <w:t>.</w:t>
      </w:r>
      <w:r w:rsidRPr="009D2484">
        <w:rPr>
          <w:rFonts w:eastAsia="Calibri"/>
        </w:rPr>
        <w:t xml:space="preserve"> Г</w:t>
      </w:r>
      <w:r w:rsidR="006450E3" w:rsidRPr="009D2484">
        <w:rPr>
          <w:rFonts w:eastAsia="Calibri"/>
        </w:rPr>
        <w:t>.</w:t>
      </w:r>
      <w:r w:rsidRPr="009D2484">
        <w:rPr>
          <w:rFonts w:eastAsia="Calibri"/>
        </w:rPr>
        <w:t xml:space="preserve"> из с</w:t>
      </w:r>
      <w:r w:rsidR="006450E3" w:rsidRPr="009D2484">
        <w:rPr>
          <w:rFonts w:eastAsia="Calibri"/>
        </w:rPr>
        <w:t>.</w:t>
      </w:r>
      <w:r w:rsidRPr="009D2484">
        <w:rPr>
          <w:rFonts w:eastAsia="Calibri"/>
        </w:rPr>
        <w:t xml:space="preserve"> Поперечное в размере 3</w:t>
      </w:r>
      <w:r w:rsidR="006450E3" w:rsidRPr="009D2484">
        <w:rPr>
          <w:rFonts w:eastAsia="Calibri"/>
        </w:rPr>
        <w:t>,0</w:t>
      </w:r>
      <w:r w:rsidRPr="009D2484">
        <w:rPr>
          <w:rFonts w:eastAsia="Calibri"/>
        </w:rPr>
        <w:t xml:space="preserve"> м</w:t>
      </w:r>
      <w:r w:rsidR="006450E3" w:rsidRPr="009D2484">
        <w:rPr>
          <w:rFonts w:eastAsia="Calibri"/>
        </w:rPr>
        <w:t xml:space="preserve">лн. </w:t>
      </w:r>
      <w:r w:rsidRPr="009D2484">
        <w:rPr>
          <w:rFonts w:eastAsia="Calibri"/>
        </w:rPr>
        <w:t>рублей и Коженовой О</w:t>
      </w:r>
      <w:r w:rsidR="006450E3" w:rsidRPr="009D2484">
        <w:rPr>
          <w:rFonts w:eastAsia="Calibri"/>
        </w:rPr>
        <w:t>.Г.</w:t>
      </w:r>
      <w:r w:rsidRPr="009D2484">
        <w:rPr>
          <w:rFonts w:eastAsia="Calibri"/>
        </w:rPr>
        <w:t xml:space="preserve"> с разъезда 31 к</w:t>
      </w:r>
      <w:r w:rsidR="006450E3" w:rsidRPr="009D2484">
        <w:rPr>
          <w:rFonts w:eastAsia="Calibri"/>
        </w:rPr>
        <w:t>м.</w:t>
      </w:r>
      <w:r w:rsidRPr="009D2484">
        <w:rPr>
          <w:rFonts w:eastAsia="Calibri"/>
        </w:rPr>
        <w:t xml:space="preserve"> в сумме 1</w:t>
      </w:r>
      <w:r w:rsidR="006450E3" w:rsidRPr="009D2484">
        <w:rPr>
          <w:rFonts w:eastAsia="Calibri"/>
        </w:rPr>
        <w:t>,</w:t>
      </w:r>
      <w:r w:rsidRPr="009D2484">
        <w:rPr>
          <w:rFonts w:eastAsia="Calibri"/>
        </w:rPr>
        <w:t xml:space="preserve">431 </w:t>
      </w:r>
      <w:r w:rsidR="006450E3" w:rsidRPr="009D2484">
        <w:rPr>
          <w:rFonts w:eastAsia="Calibri"/>
        </w:rPr>
        <w:t>млн.</w:t>
      </w:r>
      <w:r w:rsidRPr="009D2484">
        <w:rPr>
          <w:rFonts w:eastAsia="Calibri"/>
        </w:rPr>
        <w:t xml:space="preserve"> рублей.</w:t>
      </w:r>
      <w:r w:rsidRPr="009D2484">
        <w:rPr>
          <w:rFonts w:eastAsia="Calibri"/>
          <w:b/>
        </w:rPr>
        <w:t xml:space="preserve"> </w:t>
      </w:r>
    </w:p>
    <w:p w:rsidR="005B51C3" w:rsidRPr="009D2484" w:rsidRDefault="005B51C3" w:rsidP="00A0196D">
      <w:pPr>
        <w:spacing w:line="276" w:lineRule="auto"/>
        <w:ind w:firstLine="709"/>
        <w:jc w:val="both"/>
        <w:rPr>
          <w:rFonts w:eastAsia="Calibri"/>
        </w:rPr>
      </w:pPr>
      <w:r w:rsidRPr="009D2484">
        <w:rPr>
          <w:rFonts w:eastAsia="Calibri"/>
        </w:rPr>
        <w:t xml:space="preserve">На территории района в селе Ёлгино более восьми лет успешно работает  заготовительный кооператив «Надежда» по закупу молока у населения. Ежегодно он реализует Юргинскому гормолзаводу более трехсот тонн молока. Своей стабильной работой кооператив стимулирует население разводить коров и получать доход от реализации молока. </w:t>
      </w:r>
    </w:p>
    <w:p w:rsidR="005B51C3" w:rsidRPr="009D2484" w:rsidRDefault="006450E3" w:rsidP="00A0196D">
      <w:pPr>
        <w:spacing w:line="276" w:lineRule="auto"/>
        <w:ind w:firstLine="709"/>
        <w:jc w:val="both"/>
        <w:rPr>
          <w:rFonts w:eastAsia="Calibri"/>
        </w:rPr>
      </w:pPr>
      <w:r w:rsidRPr="009D2484">
        <w:t>С</w:t>
      </w:r>
      <w:r w:rsidR="005B51C3" w:rsidRPr="009D2484">
        <w:t xml:space="preserve">итуация в отрасли животноводства в 2018 году осложнилась резким падением закупочных цен на молоко. </w:t>
      </w:r>
      <w:r w:rsidR="005B51C3" w:rsidRPr="009D2484">
        <w:rPr>
          <w:rFonts w:eastAsia="Calibri"/>
        </w:rPr>
        <w:t xml:space="preserve">Для поддержки этой отрасли Губернатором </w:t>
      </w:r>
      <w:r w:rsidRPr="009D2484">
        <w:rPr>
          <w:rFonts w:eastAsia="Calibri"/>
        </w:rPr>
        <w:t xml:space="preserve">Кемеровской области </w:t>
      </w:r>
      <w:r w:rsidR="009D5861">
        <w:rPr>
          <w:rFonts w:eastAsia="Calibri"/>
        </w:rPr>
        <w:t>дано поручение</w:t>
      </w:r>
      <w:r w:rsidR="005B51C3" w:rsidRPr="009D2484">
        <w:rPr>
          <w:rFonts w:eastAsia="Calibri"/>
        </w:rPr>
        <w:t xml:space="preserve"> в 2019 году увеличить несвязанную поддержку для животноводов.</w:t>
      </w:r>
    </w:p>
    <w:p w:rsidR="005B51C3" w:rsidRPr="009D2484" w:rsidRDefault="006450E3" w:rsidP="00A0196D">
      <w:pPr>
        <w:spacing w:line="276" w:lineRule="auto"/>
        <w:ind w:firstLine="709"/>
        <w:jc w:val="both"/>
      </w:pPr>
      <w:r w:rsidRPr="009D2484">
        <w:t xml:space="preserve">В 2019 году </w:t>
      </w:r>
      <w:r w:rsidR="005B51C3" w:rsidRPr="009D2484">
        <w:t>необходимо усилить работу по воспроизводству стада, по сбалансированности рациона и улучшению качества кормовой базы.</w:t>
      </w:r>
    </w:p>
    <w:p w:rsidR="005B51C3" w:rsidRPr="00F236DB" w:rsidRDefault="005B51C3" w:rsidP="006450E3">
      <w:pPr>
        <w:spacing w:line="276" w:lineRule="auto"/>
        <w:ind w:firstLine="426"/>
        <w:jc w:val="both"/>
        <w:rPr>
          <w:rFonts w:eastAsia="Calibri"/>
          <w:u w:val="single"/>
        </w:rPr>
      </w:pPr>
      <w:r w:rsidRPr="00F236DB">
        <w:rPr>
          <w:rFonts w:eastAsia="Calibri"/>
          <w:u w:val="single"/>
        </w:rPr>
        <w:t xml:space="preserve">Основными задачами </w:t>
      </w:r>
      <w:r w:rsidR="009D5861" w:rsidRPr="00F236DB">
        <w:rPr>
          <w:rFonts w:eastAsia="Calibri"/>
          <w:u w:val="single"/>
        </w:rPr>
        <w:t xml:space="preserve">в отрасли </w:t>
      </w:r>
      <w:r w:rsidRPr="00F236DB">
        <w:rPr>
          <w:rFonts w:eastAsia="Calibri"/>
          <w:u w:val="single"/>
        </w:rPr>
        <w:t>на 2019 год являются:</w:t>
      </w:r>
    </w:p>
    <w:p w:rsidR="005B51C3" w:rsidRPr="009D2484" w:rsidRDefault="005B51C3" w:rsidP="00C76350">
      <w:pPr>
        <w:numPr>
          <w:ilvl w:val="0"/>
          <w:numId w:val="1"/>
        </w:numPr>
        <w:spacing w:line="276" w:lineRule="auto"/>
        <w:ind w:left="0" w:firstLine="426"/>
        <w:jc w:val="both"/>
        <w:rPr>
          <w:rFonts w:eastAsia="Calibri"/>
        </w:rPr>
      </w:pPr>
      <w:r w:rsidRPr="009D2484">
        <w:rPr>
          <w:rFonts w:eastAsia="Calibri"/>
        </w:rPr>
        <w:t>работа с неиспользуемыми землями     сельскохозяйственного назначения, которых на сегодняшний день насчитывается около 20-ти  ты</w:t>
      </w:r>
      <w:r w:rsidR="006450E3" w:rsidRPr="009D2484">
        <w:rPr>
          <w:rFonts w:eastAsia="Calibri"/>
        </w:rPr>
        <w:t>с.</w:t>
      </w:r>
      <w:r w:rsidRPr="009D2484">
        <w:rPr>
          <w:rFonts w:eastAsia="Calibri"/>
        </w:rPr>
        <w:t xml:space="preserve"> гектар</w:t>
      </w:r>
      <w:r w:rsidR="006450E3" w:rsidRPr="009D2484">
        <w:rPr>
          <w:rFonts w:eastAsia="Calibri"/>
        </w:rPr>
        <w:t>ов</w:t>
      </w:r>
      <w:r w:rsidRPr="009D2484">
        <w:rPr>
          <w:rFonts w:eastAsia="Calibri"/>
        </w:rPr>
        <w:t>, из которых 10 тыс</w:t>
      </w:r>
      <w:r w:rsidR="006450E3" w:rsidRPr="009D2484">
        <w:rPr>
          <w:rFonts w:eastAsia="Calibri"/>
        </w:rPr>
        <w:t>.</w:t>
      </w:r>
      <w:r w:rsidRPr="009D2484">
        <w:rPr>
          <w:rFonts w:eastAsia="Calibri"/>
        </w:rPr>
        <w:t xml:space="preserve"> гектаров непригодны для использования в результате зарастания древесно-кустарниковой растительностью, 9</w:t>
      </w:r>
      <w:r w:rsidR="006450E3" w:rsidRPr="009D2484">
        <w:rPr>
          <w:rFonts w:eastAsia="Calibri"/>
        </w:rPr>
        <w:t>,8</w:t>
      </w:r>
      <w:r w:rsidRPr="009D2484">
        <w:rPr>
          <w:rFonts w:eastAsia="Calibri"/>
        </w:rPr>
        <w:t xml:space="preserve"> тыс</w:t>
      </w:r>
      <w:r w:rsidR="006450E3" w:rsidRPr="009D2484">
        <w:rPr>
          <w:rFonts w:eastAsia="Calibri"/>
        </w:rPr>
        <w:t xml:space="preserve">. </w:t>
      </w:r>
      <w:r w:rsidRPr="009D2484">
        <w:rPr>
          <w:rFonts w:eastAsia="Calibri"/>
        </w:rPr>
        <w:t xml:space="preserve">гектаров подлежат перераспределению и предоставлению в пользование. </w:t>
      </w:r>
    </w:p>
    <w:p w:rsidR="005B51C3" w:rsidRPr="009D2484" w:rsidRDefault="005B51C3" w:rsidP="00C76350">
      <w:pPr>
        <w:numPr>
          <w:ilvl w:val="0"/>
          <w:numId w:val="1"/>
        </w:numPr>
        <w:spacing w:line="276" w:lineRule="auto"/>
        <w:ind w:left="0" w:firstLine="709"/>
        <w:jc w:val="both"/>
        <w:rPr>
          <w:rFonts w:eastAsia="Calibri"/>
        </w:rPr>
      </w:pPr>
      <w:r w:rsidRPr="009D2484">
        <w:rPr>
          <w:rFonts w:eastAsia="Calibri"/>
        </w:rPr>
        <w:t>повышение плодородия сельскохозяйственных угодий - внесение органических минеральных удобрений, использование средств химической защиты растений, семян высоких репродукций.</w:t>
      </w:r>
    </w:p>
    <w:p w:rsidR="005B51C3" w:rsidRPr="009D2484" w:rsidRDefault="005B51C3" w:rsidP="00C76350">
      <w:pPr>
        <w:numPr>
          <w:ilvl w:val="0"/>
          <w:numId w:val="1"/>
        </w:numPr>
        <w:spacing w:line="276" w:lineRule="auto"/>
        <w:ind w:left="0" w:firstLine="709"/>
        <w:jc w:val="both"/>
        <w:rPr>
          <w:rFonts w:eastAsia="Calibri"/>
        </w:rPr>
      </w:pPr>
      <w:r w:rsidRPr="009D2484">
        <w:rPr>
          <w:rFonts w:eastAsia="Calibri"/>
        </w:rPr>
        <w:lastRenderedPageBreak/>
        <w:t>привлечение инвесторов для использования невостребованных земель, а также проведение работы по выявлению нарушителей земельного законодательства с целью привлечения их к административной ответственности за нецелевое использование.</w:t>
      </w:r>
    </w:p>
    <w:p w:rsidR="005B51C3" w:rsidRPr="009D2484" w:rsidRDefault="005B51C3" w:rsidP="00C76350">
      <w:pPr>
        <w:pStyle w:val="af2"/>
        <w:numPr>
          <w:ilvl w:val="0"/>
          <w:numId w:val="1"/>
        </w:numPr>
        <w:spacing w:after="0"/>
        <w:ind w:left="0" w:firstLine="709"/>
        <w:contextualSpacing w:val="0"/>
        <w:jc w:val="both"/>
        <w:rPr>
          <w:rFonts w:ascii="Times New Roman" w:hAnsi="Times New Roman"/>
          <w:sz w:val="24"/>
          <w:szCs w:val="24"/>
        </w:rPr>
      </w:pPr>
      <w:r w:rsidRPr="009D2484">
        <w:rPr>
          <w:rFonts w:ascii="Times New Roman" w:hAnsi="Times New Roman"/>
          <w:sz w:val="24"/>
          <w:szCs w:val="24"/>
        </w:rPr>
        <w:t>продолжить формирование «Единой федеральной системы земель сельхозназначения», которая позволит  систематизировать учет земель с указанием вида разрешенного использования, а в дальнейшем облегчит вовлечение в оборот неиспользуемых земельных участков.</w:t>
      </w:r>
    </w:p>
    <w:p w:rsidR="005B51C3" w:rsidRPr="009D2484" w:rsidRDefault="005B51C3" w:rsidP="00C76350">
      <w:pPr>
        <w:numPr>
          <w:ilvl w:val="0"/>
          <w:numId w:val="1"/>
        </w:numPr>
        <w:spacing w:line="276" w:lineRule="auto"/>
        <w:ind w:left="0" w:firstLine="709"/>
        <w:jc w:val="both"/>
        <w:rPr>
          <w:rFonts w:eastAsia="Calibri"/>
        </w:rPr>
      </w:pPr>
      <w:r w:rsidRPr="009D2484">
        <w:rPr>
          <w:rFonts w:eastAsia="Calibri"/>
        </w:rPr>
        <w:t>продолжить работу по обеспечению хозяйств района сушильным оборудованием и зерноуборочной техникой.</w:t>
      </w:r>
    </w:p>
    <w:p w:rsidR="005B51C3" w:rsidRPr="009D2484" w:rsidRDefault="005B51C3" w:rsidP="00A0196D">
      <w:pPr>
        <w:spacing w:after="100" w:afterAutospacing="1" w:line="276" w:lineRule="auto"/>
        <w:ind w:firstLine="709"/>
        <w:jc w:val="both"/>
      </w:pPr>
      <w:r w:rsidRPr="009D2484">
        <w:t>Для дальнейшего наращивания производства продукции животноводства в Юргинском районе планируется строительство телятника на 200 голов в ООО «Авангард», строительство телятника на 320 голов в ООО «Юргинский Аграрий», увеличение поголовья коров на 70 голов в ООО «Юргинский».</w:t>
      </w:r>
    </w:p>
    <w:p w:rsidR="00F564CB" w:rsidRPr="009D2484" w:rsidRDefault="00F564CB" w:rsidP="00AF7FB9">
      <w:pPr>
        <w:pStyle w:val="af0"/>
        <w:spacing w:line="276" w:lineRule="auto"/>
        <w:jc w:val="both"/>
        <w:rPr>
          <w:rFonts w:ascii="Times New Roman" w:hAnsi="Times New Roman" w:cs="Times New Roman"/>
          <w:sz w:val="24"/>
          <w:szCs w:val="24"/>
        </w:rPr>
      </w:pPr>
      <w:r w:rsidRPr="00F236DB">
        <w:rPr>
          <w:rFonts w:ascii="Times New Roman" w:hAnsi="Times New Roman" w:cs="Times New Roman"/>
          <w:i/>
          <w:sz w:val="24"/>
          <w:szCs w:val="24"/>
        </w:rPr>
        <w:t xml:space="preserve">            </w:t>
      </w:r>
      <w:r w:rsidRPr="00F236DB">
        <w:rPr>
          <w:rFonts w:ascii="Times New Roman" w:hAnsi="Times New Roman" w:cs="Times New Roman"/>
          <w:b/>
          <w:i/>
          <w:sz w:val="24"/>
          <w:szCs w:val="24"/>
          <w:u w:val="single"/>
        </w:rPr>
        <w:t>Объем инвестиций в основной капитал</w:t>
      </w:r>
      <w:r w:rsidRPr="009D2484">
        <w:rPr>
          <w:rFonts w:ascii="Times New Roman" w:hAnsi="Times New Roman" w:cs="Times New Roman"/>
          <w:sz w:val="24"/>
          <w:szCs w:val="24"/>
        </w:rPr>
        <w:t xml:space="preserve"> за 2018 год по полному кругу  предприятий района по оценке составил </w:t>
      </w:r>
      <w:r w:rsidR="004666D5" w:rsidRPr="009D2484">
        <w:rPr>
          <w:rFonts w:ascii="Times New Roman" w:hAnsi="Times New Roman" w:cs="Times New Roman"/>
          <w:sz w:val="24"/>
          <w:szCs w:val="24"/>
        </w:rPr>
        <w:t>375</w:t>
      </w:r>
      <w:r w:rsidRPr="009D2484">
        <w:rPr>
          <w:rFonts w:ascii="Times New Roman" w:hAnsi="Times New Roman" w:cs="Times New Roman"/>
          <w:sz w:val="24"/>
          <w:szCs w:val="24"/>
        </w:rPr>
        <w:t>,</w:t>
      </w:r>
      <w:r w:rsidR="004666D5" w:rsidRPr="009D2484">
        <w:rPr>
          <w:rFonts w:ascii="Times New Roman" w:hAnsi="Times New Roman" w:cs="Times New Roman"/>
          <w:sz w:val="24"/>
          <w:szCs w:val="24"/>
        </w:rPr>
        <w:t>1</w:t>
      </w:r>
      <w:r w:rsidRPr="009D2484">
        <w:rPr>
          <w:rFonts w:ascii="Times New Roman" w:hAnsi="Times New Roman" w:cs="Times New Roman"/>
          <w:sz w:val="24"/>
          <w:szCs w:val="24"/>
        </w:rPr>
        <w:t xml:space="preserve"> млн.руб. или </w:t>
      </w:r>
      <w:r w:rsidR="004666D5" w:rsidRPr="009D2484">
        <w:rPr>
          <w:rFonts w:ascii="Times New Roman" w:hAnsi="Times New Roman" w:cs="Times New Roman"/>
          <w:sz w:val="24"/>
          <w:szCs w:val="24"/>
        </w:rPr>
        <w:t>49,4</w:t>
      </w:r>
      <w:r w:rsidRPr="009D2484">
        <w:rPr>
          <w:rFonts w:ascii="Times New Roman" w:hAnsi="Times New Roman" w:cs="Times New Roman"/>
          <w:sz w:val="24"/>
          <w:szCs w:val="24"/>
        </w:rPr>
        <w:t xml:space="preserve">% </w:t>
      </w:r>
      <w:r w:rsidR="004666D5" w:rsidRPr="009D2484">
        <w:rPr>
          <w:rFonts w:ascii="Times New Roman" w:hAnsi="Times New Roman" w:cs="Times New Roman"/>
          <w:sz w:val="24"/>
          <w:szCs w:val="24"/>
        </w:rPr>
        <w:t>к</w:t>
      </w:r>
      <w:r w:rsidRPr="009D2484">
        <w:rPr>
          <w:rFonts w:ascii="Times New Roman" w:hAnsi="Times New Roman" w:cs="Times New Roman"/>
          <w:sz w:val="24"/>
          <w:szCs w:val="24"/>
        </w:rPr>
        <w:t xml:space="preserve"> уровн</w:t>
      </w:r>
      <w:r w:rsidR="004666D5" w:rsidRPr="009D2484">
        <w:rPr>
          <w:rFonts w:ascii="Times New Roman" w:hAnsi="Times New Roman" w:cs="Times New Roman"/>
          <w:sz w:val="24"/>
          <w:szCs w:val="24"/>
        </w:rPr>
        <w:t>ю</w:t>
      </w:r>
      <w:r w:rsidRPr="009D2484">
        <w:rPr>
          <w:rFonts w:ascii="Times New Roman" w:hAnsi="Times New Roman" w:cs="Times New Roman"/>
          <w:sz w:val="24"/>
          <w:szCs w:val="24"/>
        </w:rPr>
        <w:t xml:space="preserve"> прошлого года в сопоставимых ценах. </w:t>
      </w:r>
    </w:p>
    <w:p w:rsidR="004666D5" w:rsidRPr="009D2484" w:rsidRDefault="00F564CB" w:rsidP="00AF7FB9">
      <w:pPr>
        <w:pStyle w:val="ac"/>
        <w:spacing w:line="276" w:lineRule="auto"/>
        <w:ind w:firstLine="708"/>
        <w:jc w:val="both"/>
        <w:rPr>
          <w:sz w:val="24"/>
        </w:rPr>
      </w:pPr>
      <w:r w:rsidRPr="009D2484">
        <w:rPr>
          <w:sz w:val="24"/>
        </w:rPr>
        <w:t xml:space="preserve">В строительном комплексе приоритетным, по-прежнему, остается жилищное строительство.  </w:t>
      </w:r>
      <w:r w:rsidRPr="009D2484">
        <w:rPr>
          <w:rStyle w:val="aa"/>
          <w:sz w:val="24"/>
        </w:rPr>
        <w:t xml:space="preserve">Одним из главных задач деятельности администрации является создание комфортных условий для проживания населения. </w:t>
      </w:r>
      <w:r w:rsidRPr="009D2484">
        <w:rPr>
          <w:sz w:val="24"/>
        </w:rPr>
        <w:t xml:space="preserve"> </w:t>
      </w:r>
    </w:p>
    <w:p w:rsidR="00F564CB" w:rsidRPr="009D2484" w:rsidRDefault="00F564CB" w:rsidP="00AF7FB9">
      <w:pPr>
        <w:pStyle w:val="ac"/>
        <w:spacing w:line="276" w:lineRule="auto"/>
        <w:ind w:firstLine="708"/>
        <w:jc w:val="both"/>
        <w:rPr>
          <w:sz w:val="24"/>
        </w:rPr>
      </w:pPr>
      <w:r w:rsidRPr="009D2484">
        <w:rPr>
          <w:sz w:val="24"/>
        </w:rPr>
        <w:t xml:space="preserve">Ввод в действие  жилья в отчетном году  составил  </w:t>
      </w:r>
      <w:r w:rsidR="004666D5" w:rsidRPr="009D2484">
        <w:rPr>
          <w:sz w:val="24"/>
        </w:rPr>
        <w:t>4</w:t>
      </w:r>
      <w:r w:rsidRPr="009D2484">
        <w:rPr>
          <w:sz w:val="24"/>
        </w:rPr>
        <w:t>,</w:t>
      </w:r>
      <w:r w:rsidR="004666D5" w:rsidRPr="009D2484">
        <w:rPr>
          <w:sz w:val="24"/>
        </w:rPr>
        <w:t>5</w:t>
      </w:r>
      <w:r w:rsidRPr="009D2484">
        <w:rPr>
          <w:sz w:val="24"/>
        </w:rPr>
        <w:t xml:space="preserve">01 тыс.кв.м., что на </w:t>
      </w:r>
      <w:r w:rsidR="004666D5" w:rsidRPr="009D2484">
        <w:rPr>
          <w:sz w:val="24"/>
        </w:rPr>
        <w:t>2,</w:t>
      </w:r>
      <w:r w:rsidRPr="009D2484">
        <w:rPr>
          <w:sz w:val="24"/>
        </w:rPr>
        <w:t>15</w:t>
      </w:r>
      <w:r w:rsidR="004666D5" w:rsidRPr="009D2484">
        <w:rPr>
          <w:sz w:val="24"/>
        </w:rPr>
        <w:t xml:space="preserve"> тыс.</w:t>
      </w:r>
      <w:r w:rsidRPr="009D2484">
        <w:rPr>
          <w:sz w:val="24"/>
        </w:rPr>
        <w:t xml:space="preserve"> кв.м. меньше уровня 2016 года. Всё это - индивидуальное строительство. </w:t>
      </w:r>
    </w:p>
    <w:p w:rsidR="004448DD" w:rsidRPr="009D2484" w:rsidRDefault="00981E8D" w:rsidP="00AF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
        <w:jc w:val="both"/>
        <w:rPr>
          <w:sz w:val="26"/>
          <w:szCs w:val="26"/>
        </w:rPr>
      </w:pPr>
      <w:r>
        <w:t xml:space="preserve">            </w:t>
      </w:r>
      <w:r w:rsidR="00F564CB" w:rsidRPr="009D2484">
        <w:t>За 201</w:t>
      </w:r>
      <w:r w:rsidR="00B5637B" w:rsidRPr="009D2484">
        <w:t>8</w:t>
      </w:r>
      <w:r w:rsidR="00F564CB" w:rsidRPr="009D2484">
        <w:t xml:space="preserve"> год улучшили жилищные условия </w:t>
      </w:r>
      <w:r w:rsidR="00B5637B" w:rsidRPr="009D2484">
        <w:t>9</w:t>
      </w:r>
      <w:r w:rsidR="00F564CB" w:rsidRPr="009D2484">
        <w:t xml:space="preserve"> семей за счет приобретения квартир на вторичном рынке (дети сироты). </w:t>
      </w:r>
      <w:r w:rsidR="004448DD" w:rsidRPr="009D2484">
        <w:rPr>
          <w:sz w:val="26"/>
          <w:szCs w:val="26"/>
        </w:rPr>
        <w:t>С учета в качестве нуждающихся в жилых помещениях снято 19 человек. На начало 2019года состоит на учете</w:t>
      </w:r>
      <w:r w:rsidR="006F7C7E" w:rsidRPr="009D2484">
        <w:rPr>
          <w:sz w:val="26"/>
          <w:szCs w:val="26"/>
        </w:rPr>
        <w:t xml:space="preserve"> 242 человека</w:t>
      </w:r>
      <w:r w:rsidR="004448DD" w:rsidRPr="009D2484">
        <w:rPr>
          <w:sz w:val="26"/>
          <w:szCs w:val="26"/>
        </w:rPr>
        <w:t>.</w:t>
      </w:r>
    </w:p>
    <w:p w:rsidR="004078CE" w:rsidRPr="009D2484" w:rsidRDefault="004078CE" w:rsidP="004078CE">
      <w:pPr>
        <w:pStyle w:val="ac"/>
        <w:spacing w:line="276" w:lineRule="auto"/>
        <w:ind w:firstLine="708"/>
        <w:jc w:val="both"/>
        <w:rPr>
          <w:rStyle w:val="aa"/>
          <w:sz w:val="24"/>
        </w:rPr>
      </w:pPr>
    </w:p>
    <w:p w:rsidR="004078CE" w:rsidRPr="009D2484" w:rsidRDefault="004078CE" w:rsidP="004078CE">
      <w:pPr>
        <w:pStyle w:val="ac"/>
        <w:spacing w:line="276" w:lineRule="auto"/>
        <w:ind w:firstLine="708"/>
        <w:jc w:val="both"/>
        <w:rPr>
          <w:rStyle w:val="aa"/>
          <w:sz w:val="24"/>
        </w:rPr>
      </w:pPr>
      <w:r w:rsidRPr="009D2484">
        <w:rPr>
          <w:rStyle w:val="aa"/>
          <w:sz w:val="24"/>
        </w:rPr>
        <w:t xml:space="preserve">Характеризуя </w:t>
      </w:r>
      <w:r w:rsidRPr="00F236DB">
        <w:rPr>
          <w:rStyle w:val="aa"/>
          <w:b/>
          <w:i/>
          <w:sz w:val="24"/>
          <w:u w:val="single"/>
        </w:rPr>
        <w:t>потребительский рынок района</w:t>
      </w:r>
      <w:r w:rsidRPr="009D2484">
        <w:rPr>
          <w:rStyle w:val="aa"/>
          <w:sz w:val="24"/>
        </w:rPr>
        <w:t>, необходимо отметить, что предприятия торговли и общественного питания  являются основной его составляющей.</w:t>
      </w:r>
    </w:p>
    <w:p w:rsidR="007F4C90" w:rsidRPr="009D2484" w:rsidRDefault="007F4C90" w:rsidP="001233B5">
      <w:pPr>
        <w:spacing w:line="276" w:lineRule="auto"/>
        <w:ind w:firstLine="708"/>
        <w:jc w:val="both"/>
        <w:rPr>
          <w:sz w:val="32"/>
          <w:szCs w:val="32"/>
        </w:rPr>
      </w:pPr>
      <w:r w:rsidRPr="009D2484">
        <w:t>По состоянию на 01 января 2019 года на потребительском рынке Юргинского района функционировало 94 предприятия торговли и общественного питания,  что на 3 объекта больше, чем на начало 2018 года. За отчетный год  в районе закрылось 5 магазинов и 3 павильона, открыто 10 магазинов за счет перепродажи новым собственникам.</w:t>
      </w:r>
      <w:r w:rsidRPr="009D2484">
        <w:rPr>
          <w:sz w:val="32"/>
          <w:szCs w:val="32"/>
        </w:rPr>
        <w:t xml:space="preserve"> </w:t>
      </w:r>
    </w:p>
    <w:p w:rsidR="007F4C90" w:rsidRPr="009D2484" w:rsidRDefault="007F4C90" w:rsidP="007F4C90">
      <w:pPr>
        <w:spacing w:line="276" w:lineRule="auto"/>
        <w:ind w:firstLine="708"/>
        <w:jc w:val="both"/>
      </w:pPr>
      <w:r w:rsidRPr="009D2484">
        <w:t>Анализ  объектов  розничной торговли  по типам объектов  показывает, что  98,9  % объектов составляет стационарная торговая сеть, состоящая из 88 магазинов и 1,1% - это мелкорозничная сеть, состоящая из 1 павильона. Киоски на территории района отсутствуют.</w:t>
      </w:r>
    </w:p>
    <w:p w:rsidR="004078CE" w:rsidRPr="009D2484" w:rsidRDefault="004078CE" w:rsidP="004078CE">
      <w:pPr>
        <w:spacing w:line="276" w:lineRule="auto"/>
        <w:ind w:firstLine="708"/>
        <w:jc w:val="both"/>
      </w:pPr>
      <w:r w:rsidRPr="009D2484">
        <w:t>Общий объем розничного товарооборота за анализируемый период по статистическим данным составил в сумме 409 млн. рублей. Отмечается снижение объема розничного товарооборота в сопоставимых ценах по сравнению с прошлым годом на 4,4%.</w:t>
      </w:r>
    </w:p>
    <w:p w:rsidR="004078CE" w:rsidRPr="009D2484" w:rsidRDefault="004078CE" w:rsidP="004078CE">
      <w:pPr>
        <w:spacing w:line="276" w:lineRule="auto"/>
        <w:ind w:firstLine="708"/>
        <w:jc w:val="both"/>
      </w:pPr>
      <w:r w:rsidRPr="009D2484">
        <w:t xml:space="preserve">Основными причинами снижения розничного товарооборота являются, прежде всего, низкий уровень доходов населения района, поддержанием спроса только на основные продукты питания, а также хорошей транспортной доступностью населенных </w:t>
      </w:r>
      <w:r w:rsidRPr="009D2484">
        <w:lastRenderedPageBreak/>
        <w:t xml:space="preserve">пунктов района до города Юрги, позволяющей совершать также покупки в крупных торговых объектах  («Спутник», «Лента», «Светофор»). </w:t>
      </w:r>
    </w:p>
    <w:p w:rsidR="004078CE" w:rsidRPr="009D2484" w:rsidRDefault="004078CE" w:rsidP="004078CE">
      <w:pPr>
        <w:spacing w:line="276" w:lineRule="auto"/>
        <w:ind w:firstLine="708"/>
        <w:jc w:val="both"/>
      </w:pPr>
      <w:r w:rsidRPr="009D2484">
        <w:t xml:space="preserve">Реализация продовольственных товаров в торговой сети района продолжает оставаться преобладающей в структуре товарооборота, удельный вес реализации данной группы товаров в общем объеме товарооборота за анализируемый год составил 85 % (в 2017 году – 82%).  Потребительский рынок района насыщен продовольственными товарами по всем основным группам в соответствии со спросом населения. Все магазины на потребительском рынке района по специализации можно отнести к магазинам  «Товары повседневного спроса», где осуществляется реализация как продовольственных, так и непродовольственных товаров.    </w:t>
      </w:r>
    </w:p>
    <w:p w:rsidR="004078CE" w:rsidRPr="009D2484" w:rsidRDefault="004078CE" w:rsidP="007F4C90">
      <w:pPr>
        <w:spacing w:line="276" w:lineRule="auto"/>
        <w:jc w:val="both"/>
      </w:pPr>
      <w:r w:rsidRPr="009D2484">
        <w:t xml:space="preserve"> </w:t>
      </w:r>
      <w:r w:rsidRPr="009D2484">
        <w:tab/>
        <w:t xml:space="preserve">Жители 5 отдаленных и малочисленных населенных пунктов, на территории которых отсутствуют объекты торговли, продолжаются обеспечиваться за счет разъездной (мобильной) торговли. Данную торговлю обеспечивают 2 индивидуальных предпринимателей, которые производят продажу товаров с автомашин по утвержденному и согласованному с жителями населенных пунктов графику (1-2 раза в неделю).  </w:t>
      </w:r>
    </w:p>
    <w:p w:rsidR="007F4C90" w:rsidRPr="009D2484" w:rsidRDefault="007F4C90" w:rsidP="007F4C90">
      <w:pPr>
        <w:spacing w:line="276" w:lineRule="auto"/>
        <w:ind w:firstLine="708"/>
        <w:jc w:val="both"/>
        <w:rPr>
          <w:sz w:val="32"/>
          <w:szCs w:val="32"/>
        </w:rPr>
      </w:pPr>
      <w:r w:rsidRPr="009D2484">
        <w:t>Оборот предприятий общественного питания за отчетный год по статистическим данным составил 24,6 млн. руб., в сопоставимых ценах по сравнению с прошлым годом также отмечается снижение на 2,9%. Из 5 функционирующих объектов общественного питания на территории муниципального образования все являются объектами придорожного сервиса.</w:t>
      </w:r>
      <w:r w:rsidRPr="009D2484">
        <w:rPr>
          <w:sz w:val="32"/>
          <w:szCs w:val="32"/>
        </w:rPr>
        <w:t xml:space="preserve"> </w:t>
      </w:r>
      <w:r w:rsidRPr="009D2484">
        <w:t>В отчетном году в общественном питании продолжили работу 4 кафе придорожного сервиса, функционирующие на начало года, также открылось еще одно кафе «Драйв» на федеральной автодороге «Новосибирск-Иркутск» 158 км, принадлежащее ИП Коневу А.Г.</w:t>
      </w:r>
      <w:r w:rsidR="007D13F2" w:rsidRPr="009D2484">
        <w:t>.</w:t>
      </w:r>
      <w:r w:rsidRPr="009D2484">
        <w:t xml:space="preserve"> Индивидуальным предпринимателем Закиняном К.А. в 2018 году проведен ряд мероприятий по строительству нового здания под кафе.</w:t>
      </w:r>
      <w:r w:rsidRPr="009D2484">
        <w:tab/>
      </w:r>
    </w:p>
    <w:p w:rsidR="004078CE" w:rsidRPr="009D2484" w:rsidRDefault="004078CE" w:rsidP="00E835C9">
      <w:pPr>
        <w:spacing w:line="276" w:lineRule="auto"/>
        <w:ind w:firstLine="708"/>
        <w:jc w:val="both"/>
      </w:pPr>
    </w:p>
    <w:p w:rsidR="00951DE1" w:rsidRPr="00F236DB" w:rsidRDefault="00951DE1" w:rsidP="003D409B">
      <w:pPr>
        <w:spacing w:line="276" w:lineRule="auto"/>
        <w:ind w:firstLine="708"/>
        <w:rPr>
          <w:b/>
          <w:i/>
          <w:u w:val="single"/>
        </w:rPr>
      </w:pPr>
      <w:r w:rsidRPr="00F236DB">
        <w:rPr>
          <w:b/>
          <w:i/>
          <w:u w:val="single"/>
        </w:rPr>
        <w:t>Труд</w:t>
      </w:r>
      <w:r w:rsidR="003D409B" w:rsidRPr="00F236DB">
        <w:rPr>
          <w:b/>
          <w:i/>
          <w:u w:val="single"/>
        </w:rPr>
        <w:t xml:space="preserve"> и заработная </w:t>
      </w:r>
      <w:r w:rsidRPr="00F236DB">
        <w:rPr>
          <w:b/>
          <w:i/>
          <w:u w:val="single"/>
        </w:rPr>
        <w:t>плата</w:t>
      </w:r>
      <w:r w:rsidR="004E4B3D" w:rsidRPr="00F236DB">
        <w:rPr>
          <w:b/>
          <w:i/>
          <w:u w:val="single"/>
        </w:rPr>
        <w:t>:</w:t>
      </w:r>
    </w:p>
    <w:p w:rsidR="00951DE1" w:rsidRPr="009D2484" w:rsidRDefault="00951DE1" w:rsidP="00951DE1">
      <w:pPr>
        <w:spacing w:line="276" w:lineRule="auto"/>
        <w:ind w:firstLine="708"/>
      </w:pPr>
    </w:p>
    <w:p w:rsidR="003D409B" w:rsidRPr="00981E8D" w:rsidRDefault="003D409B" w:rsidP="003D409B">
      <w:pPr>
        <w:spacing w:line="276" w:lineRule="auto"/>
        <w:ind w:firstLine="708"/>
        <w:jc w:val="both"/>
      </w:pPr>
      <w:r w:rsidRPr="00981E8D">
        <w:t xml:space="preserve">В 2018 году общее число занятых в экономике и социальной сфере района составило около 5,3 тыс. человек, что практически на уровне 2017 года. </w:t>
      </w:r>
    </w:p>
    <w:p w:rsidR="003D409B" w:rsidRPr="00981E8D" w:rsidRDefault="003D409B" w:rsidP="003D409B">
      <w:pPr>
        <w:spacing w:after="120" w:line="276" w:lineRule="auto"/>
        <w:ind w:firstLine="708"/>
        <w:jc w:val="both"/>
      </w:pPr>
      <w:r w:rsidRPr="00981E8D">
        <w:t>Основное количество занятых жителей района работает в частном секторе экономики – 63,6%, в государственных, муниципальных  бюджетных учреждениях число работающих – 36,4%.</w:t>
      </w:r>
    </w:p>
    <w:p w:rsidR="003D409B" w:rsidRPr="009D2484" w:rsidRDefault="003D409B" w:rsidP="003D409B">
      <w:pPr>
        <w:spacing w:line="276" w:lineRule="auto"/>
        <w:ind w:firstLine="720"/>
        <w:jc w:val="both"/>
      </w:pPr>
      <w:r w:rsidRPr="009D2484">
        <w:t>Численность незанятого населения в 2018 году уменьшилось на 300 человек.</w:t>
      </w:r>
    </w:p>
    <w:p w:rsidR="003D409B" w:rsidRPr="009D2484" w:rsidRDefault="003D409B" w:rsidP="006B7206">
      <w:pPr>
        <w:spacing w:line="276" w:lineRule="auto"/>
        <w:ind w:firstLine="708"/>
        <w:jc w:val="both"/>
      </w:pPr>
      <w:r w:rsidRPr="009D2484">
        <w:t xml:space="preserve">Численность граждан района обратившихся в Центр занятости населения города Юрги и получивших официальный статус безработного  на конец года  - 185 человек, что на 48 человек меньше чем на начало 2018 года. </w:t>
      </w:r>
    </w:p>
    <w:p w:rsidR="006B7206" w:rsidRPr="009D2484" w:rsidRDefault="006B7206" w:rsidP="006B7206">
      <w:pPr>
        <w:spacing w:line="276" w:lineRule="auto"/>
        <w:ind w:firstLine="708"/>
        <w:jc w:val="both"/>
      </w:pPr>
      <w:r w:rsidRPr="009D2484">
        <w:t>Финансовые средства, направленные на мероприятия по активной политике – на организацию общественных работ и временного трудоустройства, содействие развитию малого предпринимательства и самозанятости безработных граждан составили 1,293 млн.  рублей. Число участников в общественных работах – 49 человек (в 2017г. – 79 чел.), во временное трудоустройство было вовлечено 100 подростков (в 2017г. – 99 человек), участниками самозанятости через Центр занятости стали  2 жителя района (в 2017г. – 2 человека).</w:t>
      </w:r>
    </w:p>
    <w:p w:rsidR="006B7206" w:rsidRPr="009D2484" w:rsidRDefault="006B7206" w:rsidP="006B7206">
      <w:pPr>
        <w:spacing w:line="276" w:lineRule="auto"/>
        <w:ind w:firstLine="708"/>
        <w:jc w:val="both"/>
      </w:pPr>
      <w:r w:rsidRPr="009D2484">
        <w:t>Уровень регистрируемой безработицы по району на 01 января 201</w:t>
      </w:r>
      <w:r w:rsidR="007D4381" w:rsidRPr="009D2484">
        <w:t>9</w:t>
      </w:r>
      <w:r w:rsidRPr="009D2484">
        <w:t xml:space="preserve"> года  снизился и составил  </w:t>
      </w:r>
      <w:r w:rsidR="007D4381" w:rsidRPr="009D2484">
        <w:t>1</w:t>
      </w:r>
      <w:r w:rsidRPr="009D2484">
        <w:t>,</w:t>
      </w:r>
      <w:r w:rsidR="007D4381" w:rsidRPr="009D2484">
        <w:t>7</w:t>
      </w:r>
      <w:r w:rsidRPr="009D2484">
        <w:t>% (2,</w:t>
      </w:r>
      <w:r w:rsidR="007D4381" w:rsidRPr="009D2484">
        <w:t>0</w:t>
      </w:r>
      <w:r w:rsidRPr="009D2484">
        <w:t>5%  на 01 января 201</w:t>
      </w:r>
      <w:r w:rsidR="007D4381" w:rsidRPr="009D2484">
        <w:t>8</w:t>
      </w:r>
      <w:r w:rsidRPr="009D2484">
        <w:t xml:space="preserve"> года). </w:t>
      </w:r>
    </w:p>
    <w:p w:rsidR="006B7206" w:rsidRPr="009D2484" w:rsidRDefault="006B7206" w:rsidP="006B7206">
      <w:pPr>
        <w:spacing w:line="276" w:lineRule="auto"/>
        <w:ind w:firstLine="708"/>
        <w:jc w:val="both"/>
      </w:pPr>
      <w:r w:rsidRPr="009D2484">
        <w:lastRenderedPageBreak/>
        <w:t>Коэффициент напряженности на рынке труда на 1 янва</w:t>
      </w:r>
      <w:r w:rsidR="007D4381" w:rsidRPr="009D2484">
        <w:t>ря 2019</w:t>
      </w:r>
      <w:r w:rsidRPr="009D2484">
        <w:t xml:space="preserve">г. уменьшился на </w:t>
      </w:r>
      <w:r w:rsidR="007D4381" w:rsidRPr="009D2484">
        <w:t>0</w:t>
      </w:r>
      <w:r w:rsidRPr="009D2484">
        <w:t>,</w:t>
      </w:r>
      <w:r w:rsidR="007D4381" w:rsidRPr="009D2484">
        <w:t>5</w:t>
      </w:r>
      <w:r w:rsidRPr="009D2484">
        <w:t xml:space="preserve">%  и составил </w:t>
      </w:r>
      <w:r w:rsidR="007D4381" w:rsidRPr="009D2484">
        <w:t>2</w:t>
      </w:r>
      <w:r w:rsidRPr="009D2484">
        <w:t>,</w:t>
      </w:r>
      <w:r w:rsidR="007D4381" w:rsidRPr="009D2484">
        <w:t>6</w:t>
      </w:r>
      <w:r w:rsidRPr="009D2484">
        <w:t xml:space="preserve"> человек</w:t>
      </w:r>
      <w:r w:rsidR="0060540D" w:rsidRPr="009D2484">
        <w:t>а</w:t>
      </w:r>
      <w:r w:rsidRPr="009D2484">
        <w:t xml:space="preserve"> на одно вакантное место (на 1 января 201</w:t>
      </w:r>
      <w:r w:rsidR="007D4381" w:rsidRPr="009D2484">
        <w:t>8</w:t>
      </w:r>
      <w:r w:rsidRPr="009D2484">
        <w:t xml:space="preserve">г. – </w:t>
      </w:r>
      <w:r w:rsidR="007D4381" w:rsidRPr="009D2484">
        <w:t>3</w:t>
      </w:r>
      <w:r w:rsidRPr="009D2484">
        <w:t>,</w:t>
      </w:r>
      <w:r w:rsidR="007D4381" w:rsidRPr="009D2484">
        <w:t>1</w:t>
      </w:r>
      <w:r w:rsidRPr="009D2484">
        <w:t xml:space="preserve"> человек).</w:t>
      </w:r>
    </w:p>
    <w:p w:rsidR="006B7206" w:rsidRPr="009D2484" w:rsidRDefault="006B7206" w:rsidP="006B7206">
      <w:pPr>
        <w:spacing w:line="276" w:lineRule="auto"/>
        <w:ind w:firstLine="708"/>
        <w:jc w:val="both"/>
      </w:pPr>
      <w:r w:rsidRPr="009D2484">
        <w:t>С помощью Мобильного Центра специалистами службы занятости было осуществлено 1</w:t>
      </w:r>
      <w:r w:rsidR="0060540D" w:rsidRPr="009D2484">
        <w:t>0</w:t>
      </w:r>
      <w:r w:rsidRPr="009D2484">
        <w:t xml:space="preserve"> (в 201</w:t>
      </w:r>
      <w:r w:rsidR="0060540D" w:rsidRPr="009D2484">
        <w:t>7</w:t>
      </w:r>
      <w:r w:rsidRPr="009D2484">
        <w:t xml:space="preserve">г. – </w:t>
      </w:r>
      <w:r w:rsidR="0060540D" w:rsidRPr="009D2484">
        <w:t>14</w:t>
      </w:r>
      <w:r w:rsidRPr="009D2484">
        <w:t xml:space="preserve">) выездов на село, где жители района могли получить все необходимые услуги. Обратились за услугами </w:t>
      </w:r>
      <w:r w:rsidR="0060540D" w:rsidRPr="009D2484">
        <w:t>89</w:t>
      </w:r>
      <w:r w:rsidRPr="009D2484">
        <w:t xml:space="preserve"> жител</w:t>
      </w:r>
      <w:r w:rsidR="0060540D" w:rsidRPr="009D2484">
        <w:t>ей</w:t>
      </w:r>
      <w:r w:rsidRPr="009D2484">
        <w:t xml:space="preserve"> района (в 201</w:t>
      </w:r>
      <w:r w:rsidR="0060540D" w:rsidRPr="009D2484">
        <w:t>7</w:t>
      </w:r>
      <w:r w:rsidRPr="009D2484">
        <w:t xml:space="preserve">г. - </w:t>
      </w:r>
      <w:r w:rsidR="0060540D" w:rsidRPr="009D2484">
        <w:t>15</w:t>
      </w:r>
      <w:r w:rsidRPr="009D2484">
        <w:t>1 человек).</w:t>
      </w:r>
    </w:p>
    <w:p w:rsidR="003D409B" w:rsidRPr="009D2484" w:rsidRDefault="003D409B" w:rsidP="0060540D">
      <w:pPr>
        <w:spacing w:after="120" w:line="276" w:lineRule="auto"/>
        <w:ind w:firstLine="708"/>
        <w:jc w:val="both"/>
      </w:pPr>
      <w:r w:rsidRPr="009D2484">
        <w:t xml:space="preserve">Среднемесячная начисленная заработная плата  работников в целом по району за  2018 год составила 27507 рублей и  увеличилась относительно  2017 года </w:t>
      </w:r>
      <w:r w:rsidR="0060540D" w:rsidRPr="009D2484">
        <w:t>на  6</w:t>
      </w:r>
      <w:r w:rsidRPr="009D2484">
        <w:t xml:space="preserve">930 рублей. </w:t>
      </w:r>
    </w:p>
    <w:p w:rsidR="003D409B" w:rsidRPr="009D2484" w:rsidRDefault="003D409B" w:rsidP="0060540D">
      <w:pPr>
        <w:spacing w:after="120" w:line="276" w:lineRule="auto"/>
        <w:ind w:firstLine="708"/>
        <w:jc w:val="both"/>
      </w:pPr>
      <w:r w:rsidRPr="009D2484">
        <w:t xml:space="preserve">Уровень заработной платы на крупных и средних предприятиях составил 30294 рубля, что на 20,6% больше 2017 года (25 119 рублей). </w:t>
      </w:r>
    </w:p>
    <w:p w:rsidR="003D409B" w:rsidRPr="009D2484" w:rsidRDefault="003D409B" w:rsidP="0060540D">
      <w:pPr>
        <w:spacing w:after="120" w:line="276" w:lineRule="auto"/>
        <w:ind w:firstLine="708"/>
        <w:jc w:val="both"/>
      </w:pPr>
      <w:r w:rsidRPr="009D2484">
        <w:t>В производственных отраслях уровень заработной платы сложился:</w:t>
      </w:r>
    </w:p>
    <w:p w:rsidR="003D409B" w:rsidRPr="009D2484" w:rsidRDefault="003D409B" w:rsidP="0060540D">
      <w:pPr>
        <w:spacing w:after="120" w:line="276" w:lineRule="auto"/>
        <w:ind w:firstLine="708"/>
        <w:jc w:val="both"/>
      </w:pPr>
      <w:r w:rsidRPr="009D2484">
        <w:t>- в сельском хозяйстве – 23240 рублей (рост 7 % относительно 2017 года);</w:t>
      </w:r>
    </w:p>
    <w:p w:rsidR="003D409B" w:rsidRPr="009D2484" w:rsidRDefault="003D409B" w:rsidP="0060540D">
      <w:pPr>
        <w:spacing w:after="120" w:line="276" w:lineRule="auto"/>
        <w:ind w:firstLine="708"/>
        <w:jc w:val="both"/>
      </w:pPr>
      <w:r w:rsidRPr="009D2484">
        <w:t xml:space="preserve"> -на предприятиях жилищно-коммунального хозяйства – 16761 рублей (рост 14,7 % относительно 2017 года). </w:t>
      </w:r>
    </w:p>
    <w:p w:rsidR="003D409B" w:rsidRPr="009D2484" w:rsidRDefault="003D409B" w:rsidP="001A3039">
      <w:pPr>
        <w:spacing w:line="276" w:lineRule="auto"/>
        <w:ind w:firstLine="708"/>
        <w:jc w:val="both"/>
      </w:pPr>
      <w:r w:rsidRPr="009D2484">
        <w:t>Во исполнение «Майских» Указов  Президента Российской Федерации, а именно  № 597 «О мероприятиях по реализации государственной</w:t>
      </w:r>
      <w:r w:rsidRPr="009D2484">
        <w:tab/>
        <w:t xml:space="preserve"> социальной политики» проведённая индексация заработной платы отдельных категорий работников бюджетной сферы в 2018 году позволила выполнить Указ Президента РФ по увеличению заработной платы.</w:t>
      </w:r>
    </w:p>
    <w:p w:rsidR="003D409B" w:rsidRPr="009D2484" w:rsidRDefault="003D409B" w:rsidP="001A3039">
      <w:pPr>
        <w:spacing w:line="276" w:lineRule="auto"/>
        <w:ind w:firstLine="708"/>
        <w:jc w:val="both"/>
      </w:pPr>
      <w:r w:rsidRPr="009D2484">
        <w:t>В социальной сфере средняя заработная плата по итогам 2018 года сложилась:</w:t>
      </w:r>
    </w:p>
    <w:p w:rsidR="003D409B" w:rsidRPr="009D2484" w:rsidRDefault="003D409B" w:rsidP="001A3039">
      <w:pPr>
        <w:spacing w:line="276" w:lineRule="auto"/>
        <w:ind w:firstLine="708"/>
        <w:jc w:val="both"/>
      </w:pPr>
      <w:r w:rsidRPr="009D2484">
        <w:t>- в учреждениях общего образования – 30435 рублей (рост -16% к 2017г.)</w:t>
      </w:r>
    </w:p>
    <w:p w:rsidR="003D409B" w:rsidRPr="009D2484" w:rsidRDefault="003D409B" w:rsidP="001A3039">
      <w:pPr>
        <w:spacing w:line="276" w:lineRule="auto"/>
        <w:ind w:firstLine="708"/>
        <w:jc w:val="both"/>
      </w:pPr>
      <w:r w:rsidRPr="009D2484">
        <w:t>- в дошкольных образовательных учреждениях – 30741 рублей (рост - 25% к 2017г.)</w:t>
      </w:r>
    </w:p>
    <w:p w:rsidR="003D409B" w:rsidRPr="009D2484" w:rsidRDefault="003D409B" w:rsidP="001A3039">
      <w:pPr>
        <w:spacing w:line="276" w:lineRule="auto"/>
        <w:ind w:firstLine="708"/>
        <w:jc w:val="both"/>
      </w:pPr>
      <w:r w:rsidRPr="009D2484">
        <w:t>- у работников учреждений культуры - 37325 рублей (рост - 20% к 2017г.)</w:t>
      </w:r>
    </w:p>
    <w:p w:rsidR="003D409B" w:rsidRPr="009D2484" w:rsidRDefault="003D409B" w:rsidP="001A3039">
      <w:pPr>
        <w:spacing w:line="276" w:lineRule="auto"/>
        <w:ind w:firstLine="708"/>
        <w:jc w:val="both"/>
      </w:pPr>
      <w:r w:rsidRPr="009D2484">
        <w:t>- в здравоохранении – 30100 рублей (рост - 12% к 2017 г.)</w:t>
      </w:r>
    </w:p>
    <w:p w:rsidR="003D409B" w:rsidRPr="009D2484" w:rsidRDefault="003D409B" w:rsidP="001A3039">
      <w:pPr>
        <w:spacing w:line="276" w:lineRule="auto"/>
        <w:ind w:firstLine="708"/>
        <w:jc w:val="both"/>
      </w:pPr>
      <w:r w:rsidRPr="009D2484">
        <w:t>- у социальных работников - 31185 руб. (рост - 43,7% к 2017г.)</w:t>
      </w:r>
    </w:p>
    <w:p w:rsidR="003D409B" w:rsidRPr="009D2484" w:rsidRDefault="003D409B" w:rsidP="001A3039">
      <w:pPr>
        <w:spacing w:line="276" w:lineRule="auto"/>
        <w:ind w:firstLine="567"/>
        <w:jc w:val="both"/>
      </w:pPr>
      <w:r w:rsidRPr="009D2484">
        <w:rPr>
          <w:sz w:val="32"/>
          <w:szCs w:val="32"/>
        </w:rPr>
        <w:t xml:space="preserve"> </w:t>
      </w:r>
      <w:r w:rsidRPr="009D2484">
        <w:t>На 01 января 2019 года на территории района насчитывалось 6748 получателей пенсий (на 01.01.2018г. – 6736 человек). Средний размер пенсий возрос по сравнению с  2017 годом на 6,2% и составил 12332 рубля.</w:t>
      </w:r>
    </w:p>
    <w:p w:rsidR="00553AF2" w:rsidRPr="009D2484" w:rsidRDefault="00553AF2" w:rsidP="00553AF2">
      <w:pPr>
        <w:pStyle w:val="ac"/>
        <w:spacing w:line="276" w:lineRule="auto"/>
        <w:ind w:firstLine="708"/>
        <w:jc w:val="both"/>
        <w:rPr>
          <w:rStyle w:val="aa"/>
          <w:sz w:val="24"/>
        </w:rPr>
      </w:pPr>
      <w:r w:rsidRPr="009D2484">
        <w:rPr>
          <w:rStyle w:val="aa"/>
          <w:sz w:val="24"/>
        </w:rPr>
        <w:t>В Юргинском районе, как и в целом по Кемеровской области, для лиц, имеющих среднедушевые денежные доходы ниже величины прожиточного минимума, действует эффективная система социальной поддержки (субсидии, пособия, натуральная помощь).</w:t>
      </w:r>
    </w:p>
    <w:p w:rsidR="00030EAD" w:rsidRPr="009D2484" w:rsidRDefault="00F834E0" w:rsidP="002E3730">
      <w:pPr>
        <w:pStyle w:val="af0"/>
        <w:spacing w:line="360" w:lineRule="auto"/>
        <w:jc w:val="both"/>
      </w:pPr>
      <w:r w:rsidRPr="009D2484">
        <w:rPr>
          <w:rFonts w:ascii="Times New Roman" w:hAnsi="Times New Roman" w:cs="Times New Roman"/>
          <w:sz w:val="24"/>
          <w:szCs w:val="24"/>
        </w:rPr>
        <w:t xml:space="preserve">          </w:t>
      </w:r>
    </w:p>
    <w:p w:rsidR="00D212E5" w:rsidRPr="00F236DB" w:rsidRDefault="00D212E5" w:rsidP="00B1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Style w:val="aa"/>
          <w:b/>
          <w:i/>
          <w:u w:val="single"/>
        </w:rPr>
      </w:pPr>
      <w:r w:rsidRPr="00F236DB">
        <w:rPr>
          <w:rStyle w:val="aa"/>
          <w:b/>
          <w:i/>
          <w:u w:val="single"/>
        </w:rPr>
        <w:t xml:space="preserve">Жилищно-коммунальное </w:t>
      </w:r>
      <w:r w:rsidR="002E3730" w:rsidRPr="00F236DB">
        <w:rPr>
          <w:rStyle w:val="aa"/>
          <w:b/>
          <w:i/>
          <w:u w:val="single"/>
        </w:rPr>
        <w:t>хозяйство</w:t>
      </w:r>
      <w:r w:rsidR="004E4B3D" w:rsidRPr="00F236DB">
        <w:rPr>
          <w:rStyle w:val="aa"/>
          <w:b/>
          <w:i/>
          <w:u w:val="single"/>
        </w:rPr>
        <w:t>:</w:t>
      </w:r>
      <w:r w:rsidRPr="00F236DB">
        <w:rPr>
          <w:rStyle w:val="aa"/>
          <w:b/>
          <w:i/>
          <w:u w:val="single"/>
        </w:rPr>
        <w:t xml:space="preserve"> </w:t>
      </w:r>
    </w:p>
    <w:p w:rsidR="002E3730" w:rsidRPr="009D2484" w:rsidRDefault="002E3730" w:rsidP="002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D2484">
        <w:t>Одним из главных приоритетов деятельности администрации является создание комфортных условий для проживания населения. Это в первую очередь улучшение жилищных условий и предоставление коммунальных услуг хорошего качества.</w:t>
      </w:r>
    </w:p>
    <w:p w:rsidR="002E3730" w:rsidRPr="009D2484" w:rsidRDefault="002E3730" w:rsidP="002E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9D2484">
        <w:t>Состояние и ситуация в отрасли ЖКХ оценивается по степени подготовки и прохождению отопительного сезона. Для этого необходимо обеспечить стабильность всей системы жилищно-коммунального хозяйства.</w:t>
      </w:r>
    </w:p>
    <w:p w:rsidR="002E3730" w:rsidRPr="009D2484" w:rsidRDefault="002E3730" w:rsidP="002E3730">
      <w:pPr>
        <w:spacing w:line="276" w:lineRule="auto"/>
        <w:ind w:firstLine="709"/>
        <w:contextualSpacing/>
        <w:jc w:val="both"/>
        <w:rPr>
          <w:rFonts w:eastAsia="Batang"/>
          <w:lang w:eastAsia="ko-KR"/>
        </w:rPr>
      </w:pPr>
      <w:r w:rsidRPr="009D2484">
        <w:rPr>
          <w:rFonts w:eastAsia="Batang"/>
          <w:lang w:eastAsia="ko-KR"/>
        </w:rPr>
        <w:t>На территории Юргинского муниципального района жилищно-коммунальные услуги оказывают две ресурсоснабжающие организации «Энерготранс-АГРО» и «Теплоснаб».</w:t>
      </w:r>
    </w:p>
    <w:p w:rsidR="002E3730" w:rsidRPr="009D2484" w:rsidRDefault="00BA5AB9" w:rsidP="002E3730">
      <w:pPr>
        <w:shd w:val="clear" w:color="auto" w:fill="FFFFFF"/>
        <w:spacing w:line="276" w:lineRule="auto"/>
        <w:ind w:firstLine="709"/>
        <w:contextualSpacing/>
        <w:jc w:val="both"/>
        <w:rPr>
          <w:rFonts w:eastAsia="Batang"/>
          <w:bCs/>
          <w:lang w:eastAsia="ko-KR"/>
        </w:rPr>
      </w:pPr>
      <w:r>
        <w:rPr>
          <w:rFonts w:eastAsia="Batang"/>
          <w:bCs/>
          <w:lang w:eastAsia="ko-KR"/>
        </w:rPr>
        <w:t>На</w:t>
      </w:r>
      <w:r w:rsidR="002E3730" w:rsidRPr="009D2484">
        <w:rPr>
          <w:rFonts w:eastAsia="Batang"/>
          <w:bCs/>
          <w:lang w:eastAsia="ko-KR"/>
        </w:rPr>
        <w:t xml:space="preserve"> территории района находятся</w:t>
      </w:r>
      <w:r>
        <w:rPr>
          <w:rFonts w:eastAsia="Batang"/>
          <w:bCs/>
          <w:lang w:eastAsia="ko-KR"/>
        </w:rPr>
        <w:t xml:space="preserve"> объекты</w:t>
      </w:r>
      <w:r w:rsidR="002E3730" w:rsidRPr="009D2484">
        <w:rPr>
          <w:rFonts w:eastAsia="Batang"/>
          <w:bCs/>
          <w:lang w:eastAsia="ko-KR"/>
        </w:rPr>
        <w:t>:</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lang w:eastAsia="ko-KR"/>
        </w:rPr>
        <w:t>–</w:t>
      </w:r>
      <w:r w:rsidRPr="009D2484">
        <w:rPr>
          <w:rFonts w:eastAsia="Batang"/>
          <w:bCs/>
          <w:lang w:eastAsia="ko-KR"/>
        </w:rPr>
        <w:t xml:space="preserve"> 23 котельных, из</w:t>
      </w:r>
      <w:r w:rsidR="00173C34" w:rsidRPr="009D2484">
        <w:rPr>
          <w:rFonts w:eastAsia="Batang"/>
          <w:bCs/>
          <w:lang w:eastAsia="ko-KR"/>
        </w:rPr>
        <w:t xml:space="preserve"> них 22 угольных и одна газовая</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lang w:eastAsia="ko-KR"/>
        </w:rPr>
        <w:t>–</w:t>
      </w:r>
      <w:r w:rsidRPr="009D2484">
        <w:rPr>
          <w:rFonts w:eastAsia="Batang"/>
          <w:bCs/>
          <w:lang w:eastAsia="ko-KR"/>
        </w:rPr>
        <w:t xml:space="preserve"> 68,9 км тепловых с</w:t>
      </w:r>
      <w:r w:rsidR="00173C34" w:rsidRPr="009D2484">
        <w:rPr>
          <w:rFonts w:eastAsia="Batang"/>
          <w:bCs/>
          <w:lang w:eastAsia="ko-KR"/>
        </w:rPr>
        <w:t>етей, из них 40,76% ветхие сети</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lang w:eastAsia="ko-KR"/>
        </w:rPr>
        <w:lastRenderedPageBreak/>
        <w:t>–</w:t>
      </w:r>
      <w:r w:rsidRPr="009D2484">
        <w:rPr>
          <w:rFonts w:eastAsia="Batang"/>
          <w:bCs/>
          <w:lang w:eastAsia="ko-KR"/>
        </w:rPr>
        <w:t xml:space="preserve"> 284 км водопроводных сетей, из них 67,8% в</w:t>
      </w:r>
      <w:r w:rsidR="00173C34" w:rsidRPr="009D2484">
        <w:rPr>
          <w:rFonts w:eastAsia="Batang"/>
          <w:bCs/>
          <w:lang w:eastAsia="ko-KR"/>
        </w:rPr>
        <w:t>етхие</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lang w:eastAsia="ko-KR"/>
        </w:rPr>
        <w:t>–</w:t>
      </w:r>
      <w:r w:rsidR="00173C34" w:rsidRPr="009D2484">
        <w:rPr>
          <w:rFonts w:eastAsia="Batang"/>
          <w:bCs/>
          <w:lang w:eastAsia="ko-KR"/>
        </w:rPr>
        <w:t xml:space="preserve"> 86 скважин</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lang w:eastAsia="ko-KR"/>
        </w:rPr>
        <w:t>–</w:t>
      </w:r>
      <w:r w:rsidRPr="009D2484">
        <w:rPr>
          <w:rFonts w:eastAsia="Batang"/>
          <w:bCs/>
          <w:lang w:eastAsia="ko-KR"/>
        </w:rPr>
        <w:t xml:space="preserve"> 35 км канализационных сетей, из них ветхих 91%.</w:t>
      </w:r>
    </w:p>
    <w:p w:rsidR="002E3730" w:rsidRPr="009D2484" w:rsidRDefault="002E3730" w:rsidP="002E3730">
      <w:pPr>
        <w:shd w:val="clear" w:color="auto" w:fill="FFFFFF"/>
        <w:spacing w:line="276" w:lineRule="auto"/>
        <w:ind w:firstLine="709"/>
        <w:contextualSpacing/>
        <w:jc w:val="both"/>
        <w:rPr>
          <w:rFonts w:eastAsia="Batang"/>
          <w:bCs/>
          <w:lang w:eastAsia="ko-KR"/>
        </w:rPr>
      </w:pPr>
      <w:r w:rsidRPr="009D2484">
        <w:rPr>
          <w:rFonts w:eastAsia="Batang"/>
          <w:bCs/>
          <w:lang w:eastAsia="ko-KR"/>
        </w:rPr>
        <w:t xml:space="preserve">Общий износ сетей составляет </w:t>
      </w:r>
      <w:r w:rsidRPr="009D2484">
        <w:rPr>
          <w:rFonts w:eastAsia="Batang"/>
          <w:lang w:eastAsia="ko-KR"/>
        </w:rPr>
        <w:t xml:space="preserve">– </w:t>
      </w:r>
      <w:r w:rsidRPr="009D2484">
        <w:rPr>
          <w:rFonts w:eastAsia="Batang"/>
          <w:bCs/>
          <w:lang w:eastAsia="ko-KR"/>
        </w:rPr>
        <w:t>68,5%.</w:t>
      </w:r>
    </w:p>
    <w:p w:rsidR="002E3730" w:rsidRPr="009D2484" w:rsidRDefault="002E3730" w:rsidP="002E3730">
      <w:pPr>
        <w:spacing w:line="276" w:lineRule="auto"/>
        <w:ind w:firstLine="709"/>
        <w:contextualSpacing/>
        <w:jc w:val="both"/>
        <w:rPr>
          <w:rFonts w:eastAsia="Batang"/>
          <w:lang w:eastAsia="ko-KR"/>
        </w:rPr>
      </w:pPr>
      <w:r w:rsidRPr="009D2484">
        <w:rPr>
          <w:rFonts w:eastAsia="Batang"/>
          <w:lang w:eastAsia="ko-KR"/>
        </w:rPr>
        <w:t xml:space="preserve">Уровень собираемости платежей за предоставленные жилищно-коммунальные услуги за 2018 год составил 96,3%. </w:t>
      </w:r>
    </w:p>
    <w:p w:rsidR="002E3730" w:rsidRPr="009D2484" w:rsidRDefault="002E3730" w:rsidP="002E3730">
      <w:pPr>
        <w:spacing w:line="276" w:lineRule="auto"/>
        <w:ind w:firstLine="709"/>
        <w:contextualSpacing/>
        <w:jc w:val="both"/>
        <w:rPr>
          <w:rFonts w:eastAsia="Batang"/>
          <w:lang w:eastAsia="ko-KR"/>
        </w:rPr>
      </w:pPr>
      <w:r w:rsidRPr="009D2484">
        <w:rPr>
          <w:rFonts w:eastAsia="Batang"/>
          <w:lang w:eastAsia="ko-KR"/>
        </w:rPr>
        <w:t>Просроченная задолженность населения за коммунальные услуги на 01.01.19г.  Состав</w:t>
      </w:r>
      <w:r w:rsidR="00173C34" w:rsidRPr="009D2484">
        <w:rPr>
          <w:rFonts w:eastAsia="Batang"/>
          <w:lang w:eastAsia="ko-KR"/>
        </w:rPr>
        <w:t>ила</w:t>
      </w:r>
      <w:r w:rsidRPr="009D2484">
        <w:rPr>
          <w:rFonts w:eastAsia="Batang"/>
          <w:lang w:eastAsia="ko-KR"/>
        </w:rPr>
        <w:t xml:space="preserve">  8,084 млн.руб., в том числе: </w:t>
      </w:r>
    </w:p>
    <w:p w:rsidR="002E3730" w:rsidRPr="009D2484" w:rsidRDefault="002E3730" w:rsidP="002E3730">
      <w:pPr>
        <w:spacing w:line="276" w:lineRule="auto"/>
        <w:ind w:firstLine="708"/>
        <w:jc w:val="both"/>
        <w:rPr>
          <w:rFonts w:eastAsia="Batang"/>
          <w:lang w:eastAsia="ko-KR"/>
        </w:rPr>
      </w:pPr>
      <w:r w:rsidRPr="009D2484">
        <w:rPr>
          <w:rFonts w:eastAsia="Batang"/>
          <w:lang w:eastAsia="ko-KR"/>
        </w:rPr>
        <w:t>- теплоснабжение – 5,758 млн. руб.;</w:t>
      </w:r>
    </w:p>
    <w:p w:rsidR="002E3730" w:rsidRPr="009D2484" w:rsidRDefault="002E3730" w:rsidP="002E3730">
      <w:pPr>
        <w:spacing w:line="276" w:lineRule="auto"/>
        <w:ind w:left="708" w:firstLine="1"/>
        <w:jc w:val="both"/>
        <w:rPr>
          <w:rFonts w:eastAsia="Batang"/>
          <w:lang w:eastAsia="ko-KR"/>
        </w:rPr>
      </w:pPr>
      <w:r w:rsidRPr="009D2484">
        <w:rPr>
          <w:rFonts w:eastAsia="Batang"/>
          <w:lang w:eastAsia="ko-KR"/>
        </w:rPr>
        <w:t>- горячее водоснабжение - 785 тыс. руб.;</w:t>
      </w:r>
    </w:p>
    <w:p w:rsidR="002E3730" w:rsidRPr="009D2484" w:rsidRDefault="002E3730" w:rsidP="002E3730">
      <w:pPr>
        <w:spacing w:line="276" w:lineRule="auto"/>
        <w:ind w:left="708" w:firstLine="1"/>
        <w:jc w:val="both"/>
        <w:rPr>
          <w:rFonts w:eastAsia="Batang"/>
          <w:lang w:eastAsia="ko-KR"/>
        </w:rPr>
      </w:pPr>
      <w:r w:rsidRPr="009D2484">
        <w:rPr>
          <w:rFonts w:eastAsia="Batang"/>
          <w:lang w:eastAsia="ko-KR"/>
        </w:rPr>
        <w:t>- холодное водоснабжение – 1,023 млн.руб.;</w:t>
      </w:r>
    </w:p>
    <w:p w:rsidR="002E3730" w:rsidRPr="009D2484" w:rsidRDefault="002E3730" w:rsidP="002E3730">
      <w:pPr>
        <w:spacing w:line="276" w:lineRule="auto"/>
        <w:ind w:left="708" w:firstLine="1"/>
        <w:jc w:val="both"/>
        <w:rPr>
          <w:rFonts w:eastAsia="Batang"/>
          <w:lang w:eastAsia="ko-KR"/>
        </w:rPr>
      </w:pPr>
      <w:r w:rsidRPr="009D2484">
        <w:rPr>
          <w:rFonts w:eastAsia="Batang"/>
          <w:lang w:eastAsia="ko-KR"/>
        </w:rPr>
        <w:t>- водоотведение - 518 тыс. руб.</w:t>
      </w:r>
    </w:p>
    <w:p w:rsidR="002E3730" w:rsidRPr="009D2484" w:rsidRDefault="002E3730" w:rsidP="002E3730">
      <w:pPr>
        <w:spacing w:line="276" w:lineRule="auto"/>
        <w:ind w:firstLine="567"/>
        <w:jc w:val="both"/>
        <w:rPr>
          <w:rFonts w:eastAsia="Batang"/>
          <w:lang w:eastAsia="ko-KR"/>
        </w:rPr>
      </w:pPr>
      <w:r w:rsidRPr="009D2484">
        <w:rPr>
          <w:rFonts w:eastAsia="Batang"/>
          <w:lang w:eastAsia="ko-KR"/>
        </w:rPr>
        <w:t xml:space="preserve">В летний период была проведена большая работа по подготовке объектов ЖКХ к предстоящему зимнему периоду. </w:t>
      </w:r>
    </w:p>
    <w:p w:rsidR="002E3730" w:rsidRPr="009D2484" w:rsidRDefault="002E3730" w:rsidP="002E3730">
      <w:pPr>
        <w:spacing w:line="276" w:lineRule="auto"/>
        <w:ind w:firstLine="567"/>
        <w:jc w:val="both"/>
        <w:rPr>
          <w:rFonts w:eastAsia="Batang"/>
          <w:lang w:eastAsia="ko-KR"/>
        </w:rPr>
      </w:pPr>
      <w:r w:rsidRPr="009D2484">
        <w:rPr>
          <w:rFonts w:eastAsia="Batang"/>
          <w:lang w:eastAsia="ko-KR"/>
        </w:rPr>
        <w:t xml:space="preserve">В связи с общей финансово-экономической ситуацией возникла необходимость скорректировать планы летней ремонтной кампании, при этом необходимые мероприятия по ремонту тепловых сетей, котельных, связанные с пуском системы в работу, завершились вовремя к началу отопительного сезона. </w:t>
      </w:r>
    </w:p>
    <w:p w:rsidR="002E3730" w:rsidRPr="009D2484" w:rsidRDefault="002E3730" w:rsidP="002E3730">
      <w:pPr>
        <w:spacing w:line="276" w:lineRule="auto"/>
        <w:ind w:firstLine="567"/>
        <w:jc w:val="both"/>
        <w:rPr>
          <w:rFonts w:eastAsia="Batang"/>
          <w:lang w:eastAsia="ko-KR"/>
        </w:rPr>
      </w:pPr>
      <w:r w:rsidRPr="009D2484">
        <w:rPr>
          <w:rFonts w:eastAsia="Batang"/>
          <w:lang w:eastAsia="ko-KR"/>
        </w:rPr>
        <w:t>Организованному и плавному старту отопительного сезона предшествовала серьезная подготовка:</w:t>
      </w:r>
    </w:p>
    <w:p w:rsidR="002E3730" w:rsidRPr="009D2484" w:rsidRDefault="002E3730" w:rsidP="002E3730">
      <w:pPr>
        <w:tabs>
          <w:tab w:val="left" w:pos="-2694"/>
        </w:tabs>
        <w:ind w:firstLine="709"/>
        <w:jc w:val="both"/>
        <w:rPr>
          <w:rFonts w:eastAsia="Batang"/>
          <w:lang w:eastAsia="ko-KR"/>
        </w:rPr>
      </w:pPr>
      <w:r w:rsidRPr="009D2484">
        <w:rPr>
          <w:rFonts w:eastAsia="Batang"/>
          <w:lang w:eastAsia="ko-KR"/>
        </w:rPr>
        <w:t xml:space="preserve">- приобретено и установлено котельное оборудование </w:t>
      </w:r>
      <w:r w:rsidRPr="009D2484">
        <w:rPr>
          <w:rFonts w:eastAsia="Batang"/>
          <w:sz w:val="26"/>
          <w:szCs w:val="26"/>
          <w:lang w:eastAsia="ko-KR"/>
        </w:rPr>
        <w:t>(приобретение насосов в сборе с электродвигателями, дымососов, комплектов экранов нагрева и топки), на сумму  7 826,5 тыс. руб.</w:t>
      </w:r>
      <w:r w:rsidRPr="009D2484">
        <w:rPr>
          <w:rFonts w:eastAsia="Batang"/>
          <w:lang w:eastAsia="ko-KR"/>
        </w:rPr>
        <w:t xml:space="preserve">; </w:t>
      </w:r>
    </w:p>
    <w:p w:rsidR="002E3730" w:rsidRPr="009D2484" w:rsidRDefault="002E3730" w:rsidP="002E3730">
      <w:pPr>
        <w:spacing w:line="276" w:lineRule="auto"/>
        <w:ind w:firstLine="708"/>
        <w:jc w:val="both"/>
        <w:rPr>
          <w:rFonts w:eastAsia="Batang"/>
          <w:lang w:eastAsia="ko-KR"/>
        </w:rPr>
      </w:pPr>
      <w:r w:rsidRPr="009D2484">
        <w:rPr>
          <w:rFonts w:eastAsia="Batang"/>
          <w:lang w:eastAsia="ko-KR"/>
        </w:rPr>
        <w:t>- заменено 3449 метров ветхих тепловых сетей;</w:t>
      </w:r>
    </w:p>
    <w:p w:rsidR="002E3730" w:rsidRPr="009D2484" w:rsidRDefault="002E3730" w:rsidP="002E3730">
      <w:pPr>
        <w:spacing w:line="276" w:lineRule="auto"/>
        <w:ind w:firstLine="708"/>
        <w:jc w:val="both"/>
        <w:rPr>
          <w:rFonts w:eastAsia="Batang"/>
          <w:lang w:eastAsia="ko-KR"/>
        </w:rPr>
      </w:pPr>
      <w:r w:rsidRPr="009D2484">
        <w:rPr>
          <w:rFonts w:eastAsia="Batang"/>
          <w:lang w:eastAsia="ko-KR"/>
        </w:rPr>
        <w:t>- заменено 5754 метра ветхих водопроводных сетей;</w:t>
      </w:r>
    </w:p>
    <w:p w:rsidR="002E3730" w:rsidRPr="009D2484" w:rsidRDefault="002E3730" w:rsidP="002E3730">
      <w:pPr>
        <w:spacing w:line="276" w:lineRule="auto"/>
        <w:ind w:firstLine="708"/>
        <w:jc w:val="both"/>
        <w:rPr>
          <w:rFonts w:eastAsia="Batang"/>
          <w:lang w:eastAsia="ko-KR"/>
        </w:rPr>
      </w:pPr>
      <w:r w:rsidRPr="009D2484">
        <w:rPr>
          <w:rFonts w:eastAsia="Batang"/>
          <w:lang w:eastAsia="ko-KR"/>
        </w:rPr>
        <w:t>На сумму 12,3 млн. руб.</w:t>
      </w:r>
    </w:p>
    <w:p w:rsidR="002E3730" w:rsidRPr="009D2484" w:rsidRDefault="002E3730" w:rsidP="002E3730">
      <w:pPr>
        <w:tabs>
          <w:tab w:val="left" w:pos="-2694"/>
        </w:tabs>
        <w:ind w:firstLine="709"/>
        <w:jc w:val="both"/>
        <w:rPr>
          <w:rFonts w:eastAsia="Batang"/>
          <w:lang w:eastAsia="ko-KR"/>
        </w:rPr>
      </w:pPr>
      <w:r w:rsidRPr="009D2484">
        <w:rPr>
          <w:rFonts w:eastAsia="Batang"/>
          <w:lang w:eastAsia="ko-KR"/>
        </w:rPr>
        <w:t>- проведены работы в рамках капитального строительства по бурению и обустройству артезианской скважины (д. Верх-Тайменка), на сумму 1,77 млн.руб.;</w:t>
      </w:r>
    </w:p>
    <w:p w:rsidR="002E3730" w:rsidRPr="009D2484" w:rsidRDefault="002E3730" w:rsidP="002E3730">
      <w:pPr>
        <w:tabs>
          <w:tab w:val="left" w:pos="-2694"/>
        </w:tabs>
        <w:ind w:firstLine="709"/>
        <w:jc w:val="both"/>
        <w:rPr>
          <w:rFonts w:eastAsia="Batang"/>
          <w:lang w:eastAsia="ko-KR"/>
        </w:rPr>
      </w:pPr>
      <w:r w:rsidRPr="009D2484">
        <w:rPr>
          <w:rFonts w:eastAsia="Batang"/>
          <w:lang w:eastAsia="ko-KR"/>
        </w:rPr>
        <w:t>- приобретено водоочистное оборудование для скважин (п.ст. Поперечное)  1,2 млн. руб.;</w:t>
      </w:r>
    </w:p>
    <w:p w:rsidR="002E3730" w:rsidRPr="009D2484" w:rsidRDefault="002E3730" w:rsidP="002E3730">
      <w:pPr>
        <w:tabs>
          <w:tab w:val="left" w:pos="-2694"/>
        </w:tabs>
        <w:ind w:firstLine="709"/>
        <w:jc w:val="both"/>
        <w:rPr>
          <w:rFonts w:eastAsia="Batang"/>
          <w:lang w:eastAsia="ko-KR"/>
        </w:rPr>
      </w:pPr>
      <w:r w:rsidRPr="009D2484">
        <w:rPr>
          <w:rFonts w:eastAsia="Batang"/>
          <w:lang w:eastAsia="ko-KR"/>
        </w:rPr>
        <w:t>-  отремонтировано здание котельной в п.ст. Юрга – 2-я,на сумму  490 тыс. руб.;</w:t>
      </w:r>
    </w:p>
    <w:p w:rsidR="002E3730" w:rsidRPr="009D2484" w:rsidRDefault="002E3730" w:rsidP="002E3730">
      <w:pPr>
        <w:tabs>
          <w:tab w:val="left" w:pos="-2694"/>
        </w:tabs>
        <w:ind w:firstLine="709"/>
        <w:jc w:val="both"/>
        <w:rPr>
          <w:rFonts w:eastAsia="Batang"/>
          <w:lang w:eastAsia="ko-KR"/>
        </w:rPr>
      </w:pPr>
      <w:r w:rsidRPr="009D2484">
        <w:rPr>
          <w:rFonts w:eastAsia="Batang"/>
          <w:lang w:eastAsia="ko-KR"/>
        </w:rPr>
        <w:t>- произведен демонтаж и монтаж дымовых труб (п.ст.Арлюк и д.Томилово и д.Лебяжье-Асаново ) на сумму 2,294 млн.руб..</w:t>
      </w:r>
    </w:p>
    <w:p w:rsidR="002E3730" w:rsidRPr="009D2484" w:rsidRDefault="002E3730" w:rsidP="002E3730">
      <w:pPr>
        <w:spacing w:line="276" w:lineRule="auto"/>
        <w:ind w:firstLine="708"/>
        <w:jc w:val="both"/>
        <w:rPr>
          <w:rFonts w:eastAsia="Batang"/>
          <w:lang w:eastAsia="ko-KR"/>
        </w:rPr>
      </w:pPr>
    </w:p>
    <w:p w:rsidR="002E3730" w:rsidRPr="00F236DB" w:rsidRDefault="002E3730" w:rsidP="0082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rPr>
      </w:pPr>
      <w:r w:rsidRPr="00F236DB">
        <w:rPr>
          <w:bCs/>
          <w:u w:val="single"/>
        </w:rPr>
        <w:t>В 2019 году в целях сокращения расходов бюджетных средств, улучшения качества оказываемых жилищно-коммунальных услуг и экономии энергетических ресурсов необходимо решить ряд задач</w:t>
      </w:r>
      <w:r w:rsidRPr="00F236DB">
        <w:rPr>
          <w:bCs/>
        </w:rPr>
        <w:t xml:space="preserve">: </w:t>
      </w:r>
    </w:p>
    <w:p w:rsidR="002E3730" w:rsidRPr="009D2484" w:rsidRDefault="002E3730" w:rsidP="0082337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D2484">
        <w:rPr>
          <w:bCs/>
        </w:rPr>
        <w:tab/>
        <w:t xml:space="preserve">- активизировать работу с населением по установке  индивидуальных приборов учета и сокращению задолженности за услуги ЖКХ. На 1 января 2019 года население должно коммунальщикам 8, 84 тысяч  рублей. </w:t>
      </w:r>
    </w:p>
    <w:p w:rsidR="002E3730" w:rsidRPr="009D2484" w:rsidRDefault="007C13B5" w:rsidP="008233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D2484">
        <w:rPr>
          <w:bCs/>
        </w:rPr>
        <w:t xml:space="preserve">            - </w:t>
      </w:r>
      <w:r w:rsidR="002E3730" w:rsidRPr="009D2484">
        <w:rPr>
          <w:bCs/>
        </w:rPr>
        <w:t>произвести по возможности замену котельного оборудования, ветхих тепловых и водопроводных сетей, износ которых составляет более 70%. Кроме этого, необходимо установить приборы учета на котельных и провести промывку скважин.</w:t>
      </w:r>
    </w:p>
    <w:p w:rsidR="007C13B5" w:rsidRPr="009D2484" w:rsidRDefault="007C13B5" w:rsidP="007C13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7C13B5" w:rsidRPr="009D2484" w:rsidRDefault="007C13B5" w:rsidP="007C13B5">
      <w:pPr>
        <w:spacing w:line="276" w:lineRule="auto"/>
        <w:ind w:left="142" w:firstLine="566"/>
        <w:jc w:val="both"/>
        <w:rPr>
          <w:rFonts w:eastAsia="Batang"/>
          <w:b/>
          <w:sz w:val="28"/>
          <w:szCs w:val="28"/>
          <w:lang w:eastAsia="ko-KR"/>
        </w:rPr>
      </w:pPr>
      <w:r w:rsidRPr="009D2484">
        <w:rPr>
          <w:rFonts w:eastAsia="Batang"/>
          <w:lang w:eastAsia="ko-KR"/>
        </w:rPr>
        <w:lastRenderedPageBreak/>
        <w:t xml:space="preserve">Для создания благоприятных условий проживания населения района и удовлетворения потребностей жителей в социальных услугах </w:t>
      </w:r>
      <w:r w:rsidRPr="009D2484">
        <w:rPr>
          <w:rFonts w:eastAsia="Batang"/>
          <w:b/>
          <w:sz w:val="28"/>
          <w:szCs w:val="28"/>
          <w:lang w:eastAsia="ko-KR"/>
        </w:rPr>
        <w:t xml:space="preserve">особое внимание уделяется  работе </w:t>
      </w:r>
      <w:r w:rsidR="001233B5">
        <w:rPr>
          <w:rFonts w:eastAsia="Batang"/>
          <w:b/>
          <w:sz w:val="28"/>
          <w:szCs w:val="28"/>
          <w:lang w:eastAsia="ko-KR"/>
        </w:rPr>
        <w:t xml:space="preserve">учреждений </w:t>
      </w:r>
      <w:r w:rsidRPr="009D2484">
        <w:rPr>
          <w:rFonts w:eastAsia="Batang"/>
          <w:b/>
          <w:sz w:val="28"/>
          <w:szCs w:val="28"/>
          <w:lang w:eastAsia="ko-KR"/>
        </w:rPr>
        <w:t>социальной сферы.</w:t>
      </w:r>
    </w:p>
    <w:p w:rsidR="007C13B5" w:rsidRPr="009D2484" w:rsidRDefault="007C13B5" w:rsidP="007C13B5">
      <w:pPr>
        <w:spacing w:line="276" w:lineRule="auto"/>
        <w:ind w:left="142" w:firstLine="142"/>
        <w:jc w:val="both"/>
      </w:pPr>
      <w:r w:rsidRPr="009D2484">
        <w:rPr>
          <w:rFonts w:eastAsia="Batang"/>
          <w:i/>
          <w:lang w:eastAsia="ko-KR"/>
        </w:rPr>
        <w:t xml:space="preserve"> </w:t>
      </w:r>
      <w:r w:rsidRPr="009D2484">
        <w:tab/>
        <w:t xml:space="preserve">Различными мерами </w:t>
      </w:r>
      <w:r w:rsidRPr="00981E8D">
        <w:rPr>
          <w:b/>
          <w:u w:val="single"/>
        </w:rPr>
        <w:t>социальной поддержки</w:t>
      </w:r>
      <w:r w:rsidRPr="009D2484">
        <w:t xml:space="preserve"> ежегодно пользуется около 8 тысяч жителей Юргинского района. </w:t>
      </w:r>
    </w:p>
    <w:p w:rsidR="007C13B5" w:rsidRPr="009D2484" w:rsidRDefault="007C13B5" w:rsidP="007C13B5">
      <w:pPr>
        <w:spacing w:line="276" w:lineRule="auto"/>
        <w:ind w:firstLine="708"/>
        <w:jc w:val="both"/>
      </w:pPr>
      <w:r w:rsidRPr="009D2484">
        <w:rPr>
          <w:rFonts w:eastAsia="Calibri"/>
        </w:rPr>
        <w:t xml:space="preserve">На реализацию мер социальной поддержки </w:t>
      </w:r>
      <w:r w:rsidRPr="009D2484">
        <w:t>в 2018 году затрачено порядка 104,51 млн. руб. (</w:t>
      </w:r>
      <w:r w:rsidRPr="009D2484">
        <w:rPr>
          <w:rFonts w:eastAsia="Calibri"/>
        </w:rPr>
        <w:t>в 2017 году</w:t>
      </w:r>
      <w:r w:rsidRPr="009D2484">
        <w:t xml:space="preserve"> – </w:t>
      </w:r>
      <w:r w:rsidRPr="009D2484">
        <w:rPr>
          <w:rFonts w:eastAsia="Calibri"/>
        </w:rPr>
        <w:t>108,322 млн. руб.</w:t>
      </w:r>
      <w:r w:rsidRPr="009D2484">
        <w:t>)</w:t>
      </w:r>
      <w:r w:rsidRPr="009D2484">
        <w:rPr>
          <w:rFonts w:eastAsia="Calibri"/>
        </w:rPr>
        <w:t xml:space="preserve"> их разных бюджетных источников.</w:t>
      </w:r>
      <w:r w:rsidRPr="009D2484">
        <w:t xml:space="preserve"> </w:t>
      </w:r>
    </w:p>
    <w:p w:rsidR="007C13B5" w:rsidRPr="009D2484" w:rsidRDefault="007C13B5" w:rsidP="005D4370">
      <w:pPr>
        <w:spacing w:line="276" w:lineRule="auto"/>
        <w:ind w:firstLine="708"/>
        <w:contextualSpacing/>
        <w:jc w:val="both"/>
      </w:pPr>
      <w:r w:rsidRPr="009D2484">
        <w:t xml:space="preserve">Одной из задач социальной сферы является оказание адресной социальной помощи гражданам Юргинского района, находящимся в трудной жизненной ситуации. </w:t>
      </w:r>
    </w:p>
    <w:p w:rsidR="007C13B5" w:rsidRPr="009D2484" w:rsidRDefault="007C13B5" w:rsidP="005D4370">
      <w:pPr>
        <w:spacing w:line="276" w:lineRule="auto"/>
        <w:ind w:firstLine="709"/>
        <w:contextualSpacing/>
        <w:jc w:val="both"/>
        <w:rPr>
          <w:rFonts w:eastAsia="Calibri"/>
        </w:rPr>
      </w:pPr>
      <w:r w:rsidRPr="009D2484">
        <w:rPr>
          <w:rFonts w:eastAsia="Calibri"/>
        </w:rPr>
        <w:t>В 2018 году адресную социальную помощь в разных видах получили 2</w:t>
      </w:r>
      <w:r w:rsidR="005D4370" w:rsidRPr="009D2484">
        <w:rPr>
          <w:rFonts w:eastAsia="Calibri"/>
        </w:rPr>
        <w:t>,</w:t>
      </w:r>
      <w:r w:rsidRPr="009D2484">
        <w:rPr>
          <w:rFonts w:eastAsia="Calibri"/>
        </w:rPr>
        <w:t xml:space="preserve">28 </w:t>
      </w:r>
      <w:r w:rsidR="005D4370" w:rsidRPr="009D2484">
        <w:rPr>
          <w:rFonts w:eastAsia="Calibri"/>
        </w:rPr>
        <w:t>тыс.</w:t>
      </w:r>
      <w:r w:rsidRPr="009D2484">
        <w:rPr>
          <w:rFonts w:eastAsia="Calibri"/>
        </w:rPr>
        <w:t>человек.</w:t>
      </w:r>
    </w:p>
    <w:p w:rsidR="007C13B5" w:rsidRPr="009D2484" w:rsidRDefault="007C13B5" w:rsidP="005D4370">
      <w:pPr>
        <w:spacing w:line="276" w:lineRule="auto"/>
        <w:ind w:firstLine="708"/>
        <w:contextualSpacing/>
        <w:jc w:val="both"/>
      </w:pPr>
      <w:r w:rsidRPr="009D2484">
        <w:t>По поручению Губернатора Кемеровской области в рамках  акции «Безопасный дом» на территории района организована работа по обеспечению автономными пожарными извещателями мест проживания людей с ограниченными возможностями, в том числе маломобильных детей-инвалидов, малообеспеченных и многодетных семей.</w:t>
      </w:r>
    </w:p>
    <w:p w:rsidR="007C13B5" w:rsidRPr="009D2484" w:rsidRDefault="007C13B5" w:rsidP="005D4370">
      <w:pPr>
        <w:spacing w:line="276" w:lineRule="auto"/>
        <w:ind w:firstLine="708"/>
        <w:jc w:val="both"/>
      </w:pPr>
      <w:r w:rsidRPr="009D2484">
        <w:t>На конец декабря 2018 года  извещатели были установлены в 139 семьях, из которых 85 - многодетные.</w:t>
      </w:r>
    </w:p>
    <w:p w:rsidR="007C13B5" w:rsidRPr="009D2484" w:rsidRDefault="007C13B5" w:rsidP="005D4370">
      <w:pPr>
        <w:spacing w:line="276" w:lineRule="auto"/>
        <w:ind w:firstLine="708"/>
        <w:jc w:val="both"/>
      </w:pPr>
      <w:r w:rsidRPr="009D2484">
        <w:t>В 2019 году запланирована установка пожарных извещателей во всех многодетных семьях района, это порядка еще 300 семей.</w:t>
      </w:r>
    </w:p>
    <w:p w:rsidR="005D4370" w:rsidRPr="009D2484" w:rsidRDefault="005D4370" w:rsidP="005D4370">
      <w:pPr>
        <w:spacing w:line="276" w:lineRule="auto"/>
        <w:ind w:firstLine="708"/>
        <w:jc w:val="both"/>
      </w:pPr>
    </w:p>
    <w:p w:rsidR="007C13B5" w:rsidRPr="00823372" w:rsidRDefault="007C13B5" w:rsidP="005D4370">
      <w:pPr>
        <w:spacing w:line="276" w:lineRule="auto"/>
        <w:ind w:firstLine="567"/>
        <w:jc w:val="both"/>
        <w:rPr>
          <w:b/>
          <w:i/>
          <w:u w:val="single"/>
        </w:rPr>
      </w:pPr>
      <w:r w:rsidRPr="00823372">
        <w:rPr>
          <w:b/>
          <w:i/>
          <w:u w:val="single"/>
        </w:rPr>
        <w:t>Образование:</w:t>
      </w:r>
    </w:p>
    <w:p w:rsidR="007C13B5" w:rsidRPr="009D2484" w:rsidRDefault="007C13B5" w:rsidP="005D4370">
      <w:pPr>
        <w:spacing w:line="276" w:lineRule="auto"/>
        <w:ind w:firstLine="567"/>
        <w:jc w:val="both"/>
      </w:pPr>
      <w:r w:rsidRPr="009D2484">
        <w:t xml:space="preserve">На 01 января 2019 года в районе </w:t>
      </w:r>
      <w:r w:rsidR="005D4370" w:rsidRPr="009D2484">
        <w:t xml:space="preserve">находится </w:t>
      </w:r>
      <w:r w:rsidRPr="001233B5">
        <w:t>21 образовательная организация</w:t>
      </w:r>
      <w:r w:rsidRPr="009D2484">
        <w:t xml:space="preserve">, в которых учатся 1961 человек (в 2017 году - 2008 человек), численность обучающихся сократилась на 47 человек. </w:t>
      </w:r>
    </w:p>
    <w:p w:rsidR="007C13B5" w:rsidRPr="009D2484" w:rsidRDefault="007C13B5" w:rsidP="005D4370">
      <w:pPr>
        <w:spacing w:line="276" w:lineRule="auto"/>
        <w:ind w:firstLine="567"/>
        <w:jc w:val="both"/>
      </w:pPr>
      <w:r w:rsidRPr="009D2484">
        <w:t xml:space="preserve">   Бюджет по образованию в 2018 году составил 372,3 млн. рублей (2017 году - 317,0 млн. рублей). </w:t>
      </w:r>
    </w:p>
    <w:p w:rsidR="007C13B5" w:rsidRPr="009D2484" w:rsidRDefault="007C13B5" w:rsidP="005D4370">
      <w:pPr>
        <w:spacing w:line="276" w:lineRule="auto"/>
        <w:jc w:val="both"/>
      </w:pPr>
      <w:r w:rsidRPr="009D2484">
        <w:t xml:space="preserve">       </w:t>
      </w:r>
      <w:r w:rsidR="00173C34" w:rsidRPr="009D2484">
        <w:tab/>
      </w:r>
      <w:r w:rsidRPr="009D2484">
        <w:t>На капитальный и текущий ремонт образовательных организаций в 2018 году выделено и освоено 14</w:t>
      </w:r>
      <w:r w:rsidR="005D4370" w:rsidRPr="009D2484">
        <w:t>,</w:t>
      </w:r>
      <w:r w:rsidRPr="009D2484">
        <w:t xml:space="preserve">556 </w:t>
      </w:r>
      <w:r w:rsidR="005D4370" w:rsidRPr="009D2484">
        <w:t>млн.</w:t>
      </w:r>
      <w:r w:rsidRPr="009D2484">
        <w:t xml:space="preserve"> рублей (в 2017 году </w:t>
      </w:r>
      <w:r w:rsidR="005D4370" w:rsidRPr="009D2484">
        <w:t>–</w:t>
      </w:r>
      <w:r w:rsidRPr="009D2484">
        <w:t xml:space="preserve"> 8</w:t>
      </w:r>
      <w:r w:rsidR="005D4370" w:rsidRPr="009D2484">
        <w:t>,</w:t>
      </w:r>
      <w:r w:rsidRPr="009D2484">
        <w:t xml:space="preserve">669 </w:t>
      </w:r>
      <w:r w:rsidR="005D4370" w:rsidRPr="009D2484">
        <w:t>млн</w:t>
      </w:r>
      <w:r w:rsidRPr="009D2484">
        <w:t>. рублей).</w:t>
      </w:r>
    </w:p>
    <w:p w:rsidR="007C13B5" w:rsidRPr="009D2484" w:rsidRDefault="007C13B5" w:rsidP="00020C8D">
      <w:pPr>
        <w:spacing w:line="276" w:lineRule="auto"/>
        <w:jc w:val="both"/>
      </w:pPr>
      <w:r w:rsidRPr="009D2484">
        <w:t xml:space="preserve">        </w:t>
      </w:r>
      <w:r w:rsidR="00173C34" w:rsidRPr="009D2484">
        <w:tab/>
      </w:r>
      <w:r w:rsidRPr="009D2484">
        <w:t>На подготовку школьных автобусов, приобретение запчастей, ГСМ, переоборудование тахографов  выделено 6</w:t>
      </w:r>
      <w:r w:rsidR="005D4370" w:rsidRPr="009D2484">
        <w:t>,</w:t>
      </w:r>
      <w:r w:rsidRPr="009D2484">
        <w:t xml:space="preserve">15 </w:t>
      </w:r>
      <w:r w:rsidR="00020C8D" w:rsidRPr="009D2484">
        <w:t>млн</w:t>
      </w:r>
      <w:r w:rsidRPr="009D2484">
        <w:t>. рублей (</w:t>
      </w:r>
      <w:r w:rsidR="00020C8D" w:rsidRPr="009D2484">
        <w:t xml:space="preserve">в </w:t>
      </w:r>
      <w:r w:rsidRPr="009D2484">
        <w:t>2017 год</w:t>
      </w:r>
      <w:r w:rsidR="00020C8D" w:rsidRPr="009D2484">
        <w:t>у</w:t>
      </w:r>
      <w:r w:rsidRPr="009D2484">
        <w:t xml:space="preserve"> – 5</w:t>
      </w:r>
      <w:r w:rsidR="00020C8D" w:rsidRPr="009D2484">
        <w:t>,</w:t>
      </w:r>
      <w:r w:rsidRPr="009D2484">
        <w:t xml:space="preserve">918 </w:t>
      </w:r>
      <w:r w:rsidR="00020C8D" w:rsidRPr="009D2484">
        <w:t>млн.</w:t>
      </w:r>
      <w:r w:rsidRPr="009D2484">
        <w:t xml:space="preserve"> рублей).</w:t>
      </w:r>
    </w:p>
    <w:p w:rsidR="007C13B5" w:rsidRPr="009D2484" w:rsidRDefault="007C13B5" w:rsidP="00020C8D">
      <w:pPr>
        <w:spacing w:line="276" w:lineRule="auto"/>
        <w:ind w:firstLine="708"/>
        <w:jc w:val="both"/>
      </w:pPr>
      <w:r w:rsidRPr="009D2484">
        <w:t>В 2018 году было получено 3 новых школьных автобуса для МБОУ «Арлюкская СОШ»  и МБОУ «Зеледеевская СОШ»  стоимостью 1</w:t>
      </w:r>
      <w:r w:rsidR="00020C8D" w:rsidRPr="009D2484">
        <w:t>,</w:t>
      </w:r>
      <w:r w:rsidRPr="009D2484">
        <w:t xml:space="preserve">792 </w:t>
      </w:r>
      <w:r w:rsidR="00020C8D" w:rsidRPr="009D2484">
        <w:t>млн</w:t>
      </w:r>
      <w:r w:rsidRPr="009D2484">
        <w:t>. рублей.</w:t>
      </w:r>
    </w:p>
    <w:p w:rsidR="007C13B5" w:rsidRPr="009D2484" w:rsidRDefault="007C13B5" w:rsidP="00020C8D">
      <w:pPr>
        <w:spacing w:line="276" w:lineRule="auto"/>
        <w:ind w:firstLine="708"/>
        <w:jc w:val="both"/>
      </w:pPr>
      <w:r w:rsidRPr="009D2484">
        <w:t>На обеспечение пожарной безопасности, устранение предписаний Роспотребнадзора направлено 1</w:t>
      </w:r>
      <w:r w:rsidR="00020C8D" w:rsidRPr="009D2484">
        <w:t>,0</w:t>
      </w:r>
      <w:r w:rsidRPr="009D2484">
        <w:t xml:space="preserve">74 </w:t>
      </w:r>
      <w:r w:rsidR="00020C8D" w:rsidRPr="009D2484">
        <w:t>млн.</w:t>
      </w:r>
      <w:r w:rsidRPr="009D2484">
        <w:t xml:space="preserve"> рублей.</w:t>
      </w:r>
    </w:p>
    <w:p w:rsidR="007C13B5" w:rsidRPr="009D2484" w:rsidRDefault="007C13B5" w:rsidP="00020C8D">
      <w:pPr>
        <w:spacing w:line="276" w:lineRule="auto"/>
        <w:jc w:val="both"/>
      </w:pPr>
      <w:r w:rsidRPr="009D2484">
        <w:t xml:space="preserve">   </w:t>
      </w:r>
      <w:r w:rsidR="00020C8D" w:rsidRPr="009D2484">
        <w:tab/>
      </w:r>
      <w:r w:rsidRPr="009D2484">
        <w:t>За счет внебюджетных средств и спонсорской помощи ООО «Газпром Трансгаз Томск» была установлена новая детская спортивно - игровая площадка в Проскоковском детском саду стоимостью  414 тыс</w:t>
      </w:r>
      <w:r w:rsidR="00020C8D" w:rsidRPr="009D2484">
        <w:t>.</w:t>
      </w:r>
      <w:r w:rsidRPr="009D2484">
        <w:t xml:space="preserve"> рублей.</w:t>
      </w:r>
    </w:p>
    <w:p w:rsidR="007C13B5" w:rsidRPr="009D2484" w:rsidRDefault="007C13B5" w:rsidP="006B3C06">
      <w:pPr>
        <w:spacing w:line="276" w:lineRule="auto"/>
        <w:ind w:firstLine="708"/>
        <w:jc w:val="both"/>
        <w:rPr>
          <w:u w:val="single"/>
        </w:rPr>
      </w:pPr>
      <w:r w:rsidRPr="009D2484">
        <w:rPr>
          <w:u w:val="single"/>
        </w:rPr>
        <w:t>В системе образования в 2019 году необходимо решать  следующие задачи:</w:t>
      </w:r>
    </w:p>
    <w:p w:rsidR="007C13B5" w:rsidRPr="009D2484" w:rsidRDefault="006B3C06" w:rsidP="006B3C06">
      <w:pPr>
        <w:jc w:val="both"/>
      </w:pPr>
      <w:r w:rsidRPr="009D2484">
        <w:t xml:space="preserve">           - </w:t>
      </w:r>
      <w:r w:rsidR="007C13B5" w:rsidRPr="009D2484">
        <w:t>обновление материально-технического оборудования;</w:t>
      </w:r>
    </w:p>
    <w:p w:rsidR="007C13B5" w:rsidRPr="009D2484" w:rsidRDefault="006B3C06" w:rsidP="006B3C06">
      <w:pPr>
        <w:jc w:val="both"/>
      </w:pPr>
      <w:r w:rsidRPr="009D2484">
        <w:t xml:space="preserve">           - </w:t>
      </w:r>
      <w:r w:rsidR="007C13B5" w:rsidRPr="009D2484">
        <w:t>продолжение обновления парка  школьных автобусов,  в 2019 году заменить необходимо 3 автобуса, срок эксплуатации которых более 10лет);</w:t>
      </w:r>
    </w:p>
    <w:p w:rsidR="007C13B5" w:rsidRPr="009D2484" w:rsidRDefault="006B3C06" w:rsidP="00823372">
      <w:pPr>
        <w:ind w:firstLine="708"/>
        <w:jc w:val="both"/>
      </w:pPr>
      <w:r w:rsidRPr="009D2484">
        <w:t xml:space="preserve">- </w:t>
      </w:r>
      <w:r w:rsidR="007C13B5" w:rsidRPr="009D2484">
        <w:t xml:space="preserve">проведение в 2019 году капитального ремонта МБОУ «Искитимская СОШ»; </w:t>
      </w:r>
    </w:p>
    <w:p w:rsidR="007C13B5" w:rsidRPr="009D2484" w:rsidRDefault="006B3C06" w:rsidP="00823372">
      <w:pPr>
        <w:ind w:firstLine="708"/>
        <w:jc w:val="both"/>
      </w:pPr>
      <w:r w:rsidRPr="009D2484">
        <w:t xml:space="preserve">- </w:t>
      </w:r>
      <w:r w:rsidR="007C13B5" w:rsidRPr="009D2484">
        <w:t>открытие 4 группы в МБДОУ «Проскоковский детский сад «Теремок».</w:t>
      </w:r>
    </w:p>
    <w:p w:rsidR="00173C34" w:rsidRDefault="00173C34" w:rsidP="00173C34">
      <w:pPr>
        <w:pStyle w:val="af2"/>
        <w:ind w:left="709"/>
        <w:jc w:val="both"/>
        <w:rPr>
          <w:rFonts w:ascii="Times New Roman" w:hAnsi="Times New Roman"/>
          <w:b/>
          <w:sz w:val="24"/>
          <w:szCs w:val="24"/>
        </w:rPr>
      </w:pPr>
    </w:p>
    <w:p w:rsidR="00BA5AB9" w:rsidRPr="009D2484" w:rsidRDefault="00BA5AB9" w:rsidP="00173C34">
      <w:pPr>
        <w:pStyle w:val="af2"/>
        <w:ind w:left="709"/>
        <w:jc w:val="both"/>
        <w:rPr>
          <w:rFonts w:ascii="Times New Roman" w:hAnsi="Times New Roman"/>
          <w:b/>
          <w:sz w:val="24"/>
          <w:szCs w:val="24"/>
        </w:rPr>
      </w:pPr>
    </w:p>
    <w:p w:rsidR="00BA6C85" w:rsidRPr="00823372" w:rsidRDefault="00BA6C85" w:rsidP="00173C34">
      <w:pPr>
        <w:pStyle w:val="af2"/>
        <w:ind w:left="0" w:firstLine="709"/>
        <w:jc w:val="both"/>
        <w:rPr>
          <w:rFonts w:ascii="Times New Roman" w:hAnsi="Times New Roman"/>
          <w:b/>
          <w:i/>
          <w:sz w:val="24"/>
          <w:szCs w:val="24"/>
          <w:u w:val="single"/>
        </w:rPr>
      </w:pPr>
      <w:r w:rsidRPr="00823372">
        <w:rPr>
          <w:rFonts w:ascii="Times New Roman" w:hAnsi="Times New Roman"/>
          <w:b/>
          <w:i/>
          <w:sz w:val="24"/>
          <w:szCs w:val="24"/>
          <w:u w:val="single"/>
        </w:rPr>
        <w:lastRenderedPageBreak/>
        <w:t>К</w:t>
      </w:r>
      <w:r w:rsidR="007C13B5" w:rsidRPr="00823372">
        <w:rPr>
          <w:rFonts w:ascii="Times New Roman" w:hAnsi="Times New Roman"/>
          <w:b/>
          <w:i/>
          <w:sz w:val="24"/>
          <w:szCs w:val="24"/>
          <w:u w:val="single"/>
        </w:rPr>
        <w:t>ультур</w:t>
      </w:r>
      <w:r w:rsidRPr="00823372">
        <w:rPr>
          <w:rFonts w:ascii="Times New Roman" w:hAnsi="Times New Roman"/>
          <w:b/>
          <w:i/>
          <w:sz w:val="24"/>
          <w:szCs w:val="24"/>
          <w:u w:val="single"/>
        </w:rPr>
        <w:t>а</w:t>
      </w:r>
      <w:r w:rsidR="00981E8D" w:rsidRPr="00823372">
        <w:rPr>
          <w:rFonts w:ascii="Times New Roman" w:hAnsi="Times New Roman"/>
          <w:b/>
          <w:i/>
          <w:sz w:val="24"/>
          <w:szCs w:val="24"/>
          <w:u w:val="single"/>
        </w:rPr>
        <w:t>:</w:t>
      </w:r>
    </w:p>
    <w:p w:rsidR="007C13B5" w:rsidRPr="00981E8D" w:rsidRDefault="00BA6C85" w:rsidP="00981E8D">
      <w:pPr>
        <w:spacing w:line="276" w:lineRule="auto"/>
        <w:ind w:firstLine="708"/>
        <w:jc w:val="both"/>
      </w:pPr>
      <w:r w:rsidRPr="00981E8D">
        <w:t xml:space="preserve">Система культурно-досуговых учреждений </w:t>
      </w:r>
      <w:r w:rsidR="007C13B5" w:rsidRPr="00981E8D">
        <w:t xml:space="preserve">объединяет  52 учреждения культуры, в которых  трудятся 246 человек. </w:t>
      </w:r>
    </w:p>
    <w:p w:rsidR="007C13B5" w:rsidRPr="00981E8D" w:rsidRDefault="007C13B5" w:rsidP="00981E8D">
      <w:pPr>
        <w:spacing w:line="276" w:lineRule="auto"/>
        <w:ind w:firstLine="708"/>
        <w:jc w:val="both"/>
      </w:pPr>
      <w:r w:rsidRPr="00981E8D">
        <w:t>Уровень квалификации  и образования повысили в 2018 году 50  специалистов.</w:t>
      </w:r>
    </w:p>
    <w:p w:rsidR="007C13B5" w:rsidRPr="00981E8D" w:rsidRDefault="007C13B5" w:rsidP="00981E8D">
      <w:pPr>
        <w:spacing w:line="276" w:lineRule="auto"/>
        <w:ind w:firstLine="708"/>
        <w:jc w:val="both"/>
      </w:pPr>
      <w:r w:rsidRPr="00981E8D">
        <w:t xml:space="preserve">В клубной системе организовано  280 клубных формирований с общим количеством участников 3 тысячи 951 человек. </w:t>
      </w:r>
    </w:p>
    <w:p w:rsidR="007C13B5" w:rsidRPr="00981E8D" w:rsidRDefault="007C13B5" w:rsidP="00981E8D">
      <w:pPr>
        <w:spacing w:line="276" w:lineRule="auto"/>
        <w:ind w:firstLine="708"/>
        <w:jc w:val="both"/>
      </w:pPr>
      <w:r w:rsidRPr="00981E8D">
        <w:t>В  2018 году работниками культуры  проведено около 7</w:t>
      </w:r>
      <w:r w:rsidR="00173C34" w:rsidRPr="00981E8D">
        <w:t>,</w:t>
      </w:r>
      <w:r w:rsidRPr="00981E8D">
        <w:t>6</w:t>
      </w:r>
      <w:r w:rsidR="00173C34" w:rsidRPr="00981E8D">
        <w:t xml:space="preserve"> тыс.</w:t>
      </w:r>
      <w:r w:rsidRPr="00981E8D">
        <w:t xml:space="preserve"> мероприятий, посвящённых государственным, народным праздникам, памятным датам.</w:t>
      </w:r>
    </w:p>
    <w:p w:rsidR="007C13B5" w:rsidRPr="00981E8D" w:rsidRDefault="007C13B5" w:rsidP="00981E8D">
      <w:pPr>
        <w:spacing w:line="276" w:lineRule="auto"/>
        <w:ind w:firstLine="708"/>
        <w:jc w:val="both"/>
      </w:pPr>
      <w:r w:rsidRPr="00981E8D">
        <w:t>Общее количество учащихся в школах  дополнительного образования составляет 272 ребенка (в 2017-2018 учебных годах -</w:t>
      </w:r>
      <w:r w:rsidR="00173C34" w:rsidRPr="00981E8D">
        <w:t xml:space="preserve"> </w:t>
      </w:r>
      <w:r w:rsidRPr="00981E8D">
        <w:t xml:space="preserve">232 детей),   с которыми  работают 19 педагогов. </w:t>
      </w:r>
    </w:p>
    <w:p w:rsidR="007C13B5" w:rsidRPr="00981E8D" w:rsidRDefault="007C13B5" w:rsidP="00981E8D">
      <w:pPr>
        <w:spacing w:line="276" w:lineRule="auto"/>
        <w:ind w:firstLine="708"/>
        <w:jc w:val="both"/>
      </w:pPr>
      <w:r w:rsidRPr="00981E8D">
        <w:t>В целях выявления юных талантов, школь</w:t>
      </w:r>
      <w:r w:rsidR="00173C34" w:rsidRPr="00981E8D">
        <w:t>н</w:t>
      </w:r>
      <w:r w:rsidRPr="00981E8D">
        <w:t>ики постоянно участвуют во всех областных, районных конкурсах и мероприятиях, где неоднократно становились призёрами.</w:t>
      </w:r>
    </w:p>
    <w:p w:rsidR="007C13B5" w:rsidRPr="00981E8D" w:rsidRDefault="007C13B5" w:rsidP="00981E8D">
      <w:pPr>
        <w:spacing w:line="276" w:lineRule="auto"/>
        <w:ind w:firstLine="708"/>
        <w:jc w:val="both"/>
      </w:pPr>
      <w:r w:rsidRPr="00981E8D">
        <w:t>Важной составляющей работы учреждений культуры является обеспечение безопасности. На данные цели в 2018 году было направлено 282 тыс. рублей.</w:t>
      </w:r>
    </w:p>
    <w:p w:rsidR="007C13B5" w:rsidRPr="00981E8D" w:rsidRDefault="007C13B5" w:rsidP="00981E8D">
      <w:pPr>
        <w:spacing w:line="276" w:lineRule="auto"/>
        <w:ind w:firstLine="708"/>
        <w:jc w:val="both"/>
      </w:pPr>
      <w:r w:rsidRPr="00981E8D">
        <w:t>Средняя заработная плата педагогов дополнительного образования составила 38</w:t>
      </w:r>
      <w:r w:rsidR="004C0B75" w:rsidRPr="00981E8D">
        <w:t>,</w:t>
      </w:r>
      <w:r w:rsidRPr="00981E8D">
        <w:t xml:space="preserve"> 508 рублей (в 2017 году – 25 164 рублей), а  специалистов  учреждений культуры </w:t>
      </w:r>
      <w:r w:rsidR="00BB5933" w:rsidRPr="00981E8D">
        <w:t>–</w:t>
      </w:r>
      <w:r w:rsidRPr="00981E8D">
        <w:t xml:space="preserve"> 36</w:t>
      </w:r>
      <w:r w:rsidR="00BB5933" w:rsidRPr="00981E8D">
        <w:t>,</w:t>
      </w:r>
      <w:r w:rsidRPr="00981E8D">
        <w:t>112 рублей (в 2017 году – 21034 рублей).</w:t>
      </w:r>
    </w:p>
    <w:p w:rsidR="007C13B5" w:rsidRPr="00981E8D" w:rsidRDefault="007C13B5" w:rsidP="00981E8D">
      <w:pPr>
        <w:spacing w:line="276" w:lineRule="auto"/>
        <w:ind w:firstLine="708"/>
        <w:jc w:val="both"/>
      </w:pPr>
      <w:r w:rsidRPr="00981E8D">
        <w:t>В 2018 году отмечен рост  от оказания платных услуг в учреждениях культуры (школы, библиотеки, музей), общая сумма которых составила  2 млн. рублей  (за 2017 год - 1,5 млн. рублей).</w:t>
      </w:r>
    </w:p>
    <w:p w:rsidR="007C13B5" w:rsidRPr="00981E8D" w:rsidRDefault="007C13B5" w:rsidP="00981E8D">
      <w:pPr>
        <w:spacing w:line="276" w:lineRule="auto"/>
        <w:ind w:firstLine="708"/>
        <w:jc w:val="both"/>
      </w:pPr>
      <w:r w:rsidRPr="00981E8D">
        <w:t>В течение 2018 года в учреждениях культуры были проведены следующие  работы: в Арлюкском СДК выполнен капитальный ремонт кровли, в Кожевниковском СК, Пятковском СДК, Попереченском СДК, Верх - Тайменском СДК проведены текущие ремонты системы отопления, в Варюхинском СДК текущий ремонт канализации.</w:t>
      </w:r>
    </w:p>
    <w:p w:rsidR="00BA6C85" w:rsidRPr="009D2484" w:rsidRDefault="00BA6C85" w:rsidP="00173C34">
      <w:pPr>
        <w:spacing w:line="276" w:lineRule="auto"/>
        <w:ind w:firstLine="708"/>
        <w:jc w:val="both"/>
      </w:pPr>
    </w:p>
    <w:p w:rsidR="007C13B5" w:rsidRPr="009D2484" w:rsidRDefault="007C13B5" w:rsidP="00981E8D">
      <w:pPr>
        <w:spacing w:line="276" w:lineRule="auto"/>
        <w:ind w:firstLine="708"/>
      </w:pPr>
      <w:r w:rsidRPr="00823372">
        <w:rPr>
          <w:b/>
          <w:i/>
          <w:u w:val="single"/>
        </w:rPr>
        <w:t>Здравоохранение Юргинского муниципального района</w:t>
      </w:r>
      <w:r w:rsidR="00BB5933" w:rsidRPr="009D2484">
        <w:rPr>
          <w:b/>
          <w:sz w:val="28"/>
          <w:szCs w:val="28"/>
        </w:rPr>
        <w:t xml:space="preserve"> </w:t>
      </w:r>
      <w:r w:rsidRPr="009D2484">
        <w:t>располагает материально – техническим и кадровым потенциалом, позволяющим обеспечить всех  жителей района медицинской помощью.</w:t>
      </w:r>
    </w:p>
    <w:p w:rsidR="008B61BA" w:rsidRPr="009D2484" w:rsidRDefault="008B61BA" w:rsidP="00981E8D">
      <w:pPr>
        <w:spacing w:line="276" w:lineRule="auto"/>
        <w:ind w:firstLine="708"/>
      </w:pPr>
      <w:r w:rsidRPr="009D2484">
        <w:t>Сеть медицинских учреждений Юргинского района  включает:</w:t>
      </w:r>
    </w:p>
    <w:p w:rsidR="008B61BA" w:rsidRPr="009D2484" w:rsidRDefault="008B61BA" w:rsidP="00D57708">
      <w:pPr>
        <w:spacing w:line="276" w:lineRule="auto"/>
        <w:jc w:val="both"/>
      </w:pPr>
      <w:r w:rsidRPr="009D2484">
        <w:t>Юргинскую  районную больницу, в которую входят: поликлиника на 545 посещений в смену и стационарные отделения на  159 коек разных профилей   (терапевтического, хирургического, педиатрического, гнойной хирургии, урологического, гинекологического).</w:t>
      </w:r>
    </w:p>
    <w:p w:rsidR="008B61BA" w:rsidRPr="009D2484" w:rsidRDefault="008B61BA" w:rsidP="00981E8D">
      <w:pPr>
        <w:spacing w:line="276" w:lineRule="auto"/>
        <w:ind w:firstLine="708"/>
        <w:jc w:val="both"/>
      </w:pPr>
      <w:r w:rsidRPr="009D2484">
        <w:t>Состав структурных подразделений ЮРБ не изменился в 2018 году:</w:t>
      </w:r>
    </w:p>
    <w:p w:rsidR="008B61BA" w:rsidRPr="009D2484" w:rsidRDefault="008B61BA" w:rsidP="00981E8D">
      <w:pPr>
        <w:spacing w:line="276" w:lineRule="auto"/>
        <w:jc w:val="both"/>
      </w:pPr>
      <w:r w:rsidRPr="009D2484">
        <w:t xml:space="preserve"> </w:t>
      </w:r>
      <w:r w:rsidRPr="009D2484">
        <w:tab/>
        <w:t>-1 участковая больница со стационаром на 15 коек сестринского ухода,</w:t>
      </w:r>
    </w:p>
    <w:p w:rsidR="008B61BA" w:rsidRPr="009D2484" w:rsidRDefault="008B61BA" w:rsidP="00981E8D">
      <w:pPr>
        <w:spacing w:line="276" w:lineRule="auto"/>
        <w:ind w:firstLine="708"/>
        <w:jc w:val="both"/>
      </w:pPr>
      <w:r w:rsidRPr="009D2484">
        <w:t>-2 врачебные амбулатории,</w:t>
      </w:r>
    </w:p>
    <w:p w:rsidR="008B61BA" w:rsidRPr="009D2484" w:rsidRDefault="008B61BA" w:rsidP="00981E8D">
      <w:pPr>
        <w:spacing w:line="276" w:lineRule="auto"/>
        <w:ind w:firstLine="708"/>
        <w:jc w:val="both"/>
      </w:pPr>
      <w:r w:rsidRPr="009D2484">
        <w:t xml:space="preserve">-3 общие врачебные практики, </w:t>
      </w:r>
    </w:p>
    <w:p w:rsidR="008B61BA" w:rsidRPr="009D2484" w:rsidRDefault="008B61BA" w:rsidP="00981E8D">
      <w:pPr>
        <w:spacing w:line="276" w:lineRule="auto"/>
        <w:jc w:val="both"/>
      </w:pPr>
      <w:r w:rsidRPr="009D2484">
        <w:t xml:space="preserve"> </w:t>
      </w:r>
      <w:r w:rsidRPr="009D2484">
        <w:tab/>
        <w:t>-26 фельдшерско – акушерских пунктов.</w:t>
      </w:r>
    </w:p>
    <w:p w:rsidR="002914BF" w:rsidRPr="009D2484" w:rsidRDefault="007C13B5" w:rsidP="00D57708">
      <w:pPr>
        <w:spacing w:line="276" w:lineRule="auto"/>
        <w:ind w:firstLine="708"/>
        <w:jc w:val="both"/>
      </w:pPr>
      <w:r w:rsidRPr="009D2484">
        <w:t>В учреждениях здравоохранения района работают 56 врачей   и 150 средних медицинских работника.</w:t>
      </w:r>
      <w:r w:rsidR="00143E1D" w:rsidRPr="009D2484">
        <w:t xml:space="preserve"> </w:t>
      </w:r>
      <w:r w:rsidRPr="009D2484">
        <w:t>Средний возраст врачей 54 года.</w:t>
      </w:r>
      <w:r w:rsidR="00143E1D" w:rsidRPr="009D2484">
        <w:t xml:space="preserve"> </w:t>
      </w:r>
      <w:r w:rsidRPr="009D2484">
        <w:t>Средний возраст среднего медицинского работника 49 лет.</w:t>
      </w:r>
      <w:r w:rsidR="002914BF" w:rsidRPr="009D2484">
        <w:rPr>
          <w:sz w:val="28"/>
          <w:szCs w:val="28"/>
        </w:rPr>
        <w:t xml:space="preserve"> </w:t>
      </w:r>
      <w:r w:rsidR="002914BF" w:rsidRPr="009D2484">
        <w:t>В 2018 году продолжилась работа по повышению квалификации кадров:</w:t>
      </w:r>
    </w:p>
    <w:p w:rsidR="002914BF" w:rsidRPr="009D2484" w:rsidRDefault="002914BF" w:rsidP="00823372">
      <w:pPr>
        <w:spacing w:line="276" w:lineRule="auto"/>
        <w:ind w:firstLine="708"/>
      </w:pPr>
      <w:r w:rsidRPr="009D2484">
        <w:t>повысили квалификацию  13 врачей  и 2 средних медицинских работников.</w:t>
      </w:r>
    </w:p>
    <w:p w:rsidR="007C13B5" w:rsidRPr="009D2484" w:rsidRDefault="007C13B5" w:rsidP="00981E8D">
      <w:pPr>
        <w:spacing w:line="276" w:lineRule="auto"/>
        <w:jc w:val="both"/>
      </w:pPr>
      <w:r w:rsidRPr="009D2484">
        <w:lastRenderedPageBreak/>
        <w:t xml:space="preserve">   </w:t>
      </w:r>
      <w:r w:rsidRPr="009D2484">
        <w:tab/>
        <w:t>Для повышения доступности  качественной медицинской помощи  для населения района в течение года проводилась выездная работа специалистов поликлиники в населенные пункты района:</w:t>
      </w:r>
      <w:r w:rsidR="00143E1D" w:rsidRPr="009D2484">
        <w:t xml:space="preserve"> в</w:t>
      </w:r>
      <w:r w:rsidRPr="009D2484">
        <w:t>сего на выездах осмотрено 9</w:t>
      </w:r>
      <w:r w:rsidR="00143E1D" w:rsidRPr="009D2484">
        <w:t>,</w:t>
      </w:r>
      <w:r w:rsidRPr="009D2484">
        <w:t xml:space="preserve">432 </w:t>
      </w:r>
      <w:r w:rsidR="00143E1D" w:rsidRPr="009D2484">
        <w:t>тыс.</w:t>
      </w:r>
      <w:r w:rsidR="00901534" w:rsidRPr="009D2484">
        <w:t xml:space="preserve"> </w:t>
      </w:r>
      <w:r w:rsidRPr="009D2484">
        <w:t xml:space="preserve">человека, из них детей </w:t>
      </w:r>
      <w:r w:rsidR="00143E1D" w:rsidRPr="009D2484">
        <w:t>–</w:t>
      </w:r>
      <w:r w:rsidRPr="009D2484">
        <w:t xml:space="preserve"> 3</w:t>
      </w:r>
      <w:r w:rsidR="00143E1D" w:rsidRPr="009D2484">
        <w:t>,</w:t>
      </w:r>
      <w:r w:rsidRPr="009D2484">
        <w:t>204</w:t>
      </w:r>
      <w:r w:rsidR="00143E1D" w:rsidRPr="009D2484">
        <w:t xml:space="preserve"> тыс.</w:t>
      </w:r>
      <w:r w:rsidR="00901534" w:rsidRPr="009D2484">
        <w:t xml:space="preserve"> </w:t>
      </w:r>
      <w:r w:rsidR="00143E1D" w:rsidRPr="009D2484">
        <w:t>человек</w:t>
      </w:r>
      <w:r w:rsidRPr="009D2484">
        <w:t xml:space="preserve">. </w:t>
      </w:r>
    </w:p>
    <w:p w:rsidR="008B61BA" w:rsidRPr="009D2484" w:rsidRDefault="008B61BA" w:rsidP="00981E8D">
      <w:pPr>
        <w:spacing w:line="276" w:lineRule="auto"/>
        <w:ind w:firstLine="708"/>
        <w:jc w:val="both"/>
        <w:rPr>
          <w:highlight w:val="yellow"/>
        </w:rPr>
      </w:pPr>
      <w:r w:rsidRPr="009D2484">
        <w:t>Общая заболеваемость в 2018 году осталась практически на уровне 2017 года и составила1114,9 случаев на 1000 населения    (в 2017 году  -  1107,1 случаев на 1000 населения).</w:t>
      </w:r>
    </w:p>
    <w:p w:rsidR="008B61BA" w:rsidRPr="009D2484" w:rsidRDefault="008B61BA" w:rsidP="00981E8D">
      <w:pPr>
        <w:spacing w:line="276" w:lineRule="auto"/>
        <w:ind w:firstLine="708"/>
        <w:jc w:val="both"/>
      </w:pPr>
      <w:r w:rsidRPr="009D2484">
        <w:rPr>
          <w:u w:val="single"/>
        </w:rPr>
        <w:t xml:space="preserve">Первичная заболеваемость </w:t>
      </w:r>
      <w:r w:rsidRPr="009D2484">
        <w:t>в 2018 году уменьшилась на  1,4 % и составила  492,8 случаев на 1000 населения (в 2017году  - 499,8 случаев на 1000 населения).</w:t>
      </w:r>
    </w:p>
    <w:p w:rsidR="008B61BA" w:rsidRPr="009D2484" w:rsidRDefault="008B61BA" w:rsidP="00981E8D">
      <w:pPr>
        <w:spacing w:line="276" w:lineRule="auto"/>
        <w:ind w:firstLine="708"/>
        <w:jc w:val="both"/>
      </w:pPr>
      <w:r w:rsidRPr="009D2484">
        <w:rPr>
          <w:u w:val="single"/>
        </w:rPr>
        <w:t>Заболеваемость туберкулезом</w:t>
      </w:r>
      <w:r w:rsidRPr="009D2484">
        <w:t xml:space="preserve"> на уровне 2017 года, впервые зарегистрировано 19</w:t>
      </w:r>
      <w:r w:rsidRPr="009D2484">
        <w:rPr>
          <w:u w:val="single"/>
        </w:rPr>
        <w:t xml:space="preserve"> </w:t>
      </w:r>
      <w:r w:rsidRPr="009D2484">
        <w:t>больных туберкулезом  (89,3 на 100 тыс. населения). В 2017 году впервые зарегистрировано 18 больных туберкулезом (83,0 на 100 тыс. населения). Из них при проведении профилактических флюорографических осмотров  выявлено 17 больных, 89,5 %  от впервые зарегистрированных.</w:t>
      </w:r>
    </w:p>
    <w:p w:rsidR="008B61BA" w:rsidRPr="009D2484" w:rsidRDefault="008B61BA" w:rsidP="00981E8D">
      <w:pPr>
        <w:pStyle w:val="ac"/>
        <w:spacing w:line="276" w:lineRule="auto"/>
        <w:jc w:val="both"/>
        <w:rPr>
          <w:sz w:val="24"/>
        </w:rPr>
      </w:pPr>
      <w:r w:rsidRPr="009D2484">
        <w:rPr>
          <w:sz w:val="24"/>
        </w:rPr>
        <w:t xml:space="preserve">       </w:t>
      </w:r>
      <w:r w:rsidR="00981E8D">
        <w:rPr>
          <w:sz w:val="24"/>
        </w:rPr>
        <w:t xml:space="preserve">    </w:t>
      </w:r>
      <w:r w:rsidRPr="009D2484">
        <w:rPr>
          <w:sz w:val="24"/>
        </w:rPr>
        <w:t xml:space="preserve">Охват флюороосмотрами  в 2018 году составил 83,1 % от подлежащего населения  </w:t>
      </w:r>
      <w:r w:rsidR="00467E6A" w:rsidRPr="009D2484">
        <w:rPr>
          <w:sz w:val="24"/>
        </w:rPr>
        <w:t xml:space="preserve">осмотрами </w:t>
      </w:r>
      <w:r w:rsidRPr="009D2484">
        <w:rPr>
          <w:sz w:val="24"/>
        </w:rPr>
        <w:t xml:space="preserve">(в 2017 году составил 86,0 % от всего населения Юргинского района). </w:t>
      </w:r>
    </w:p>
    <w:p w:rsidR="008B61BA" w:rsidRPr="009D2484" w:rsidRDefault="008B61BA" w:rsidP="00981E8D">
      <w:pPr>
        <w:pStyle w:val="ac"/>
        <w:spacing w:line="276" w:lineRule="auto"/>
        <w:ind w:firstLine="708"/>
        <w:jc w:val="both"/>
        <w:rPr>
          <w:sz w:val="24"/>
        </w:rPr>
      </w:pPr>
      <w:r w:rsidRPr="009D2484">
        <w:rPr>
          <w:sz w:val="24"/>
          <w:u w:val="single"/>
        </w:rPr>
        <w:t>Онкологическая заболеваемость</w:t>
      </w:r>
      <w:r w:rsidR="00467E6A" w:rsidRPr="009D2484">
        <w:rPr>
          <w:sz w:val="24"/>
          <w:u w:val="single"/>
        </w:rPr>
        <w:t xml:space="preserve"> с</w:t>
      </w:r>
      <w:r w:rsidRPr="009D2484">
        <w:rPr>
          <w:sz w:val="24"/>
        </w:rPr>
        <w:t xml:space="preserve">оставила в 2018 году </w:t>
      </w:r>
      <w:r w:rsidR="00467E6A" w:rsidRPr="009D2484">
        <w:rPr>
          <w:sz w:val="24"/>
        </w:rPr>
        <w:t xml:space="preserve">- </w:t>
      </w:r>
      <w:r w:rsidRPr="009D2484">
        <w:rPr>
          <w:sz w:val="24"/>
        </w:rPr>
        <w:t xml:space="preserve">244,4 </w:t>
      </w:r>
      <w:r w:rsidR="00467E6A" w:rsidRPr="009D2484">
        <w:rPr>
          <w:sz w:val="24"/>
        </w:rPr>
        <w:t xml:space="preserve">случаев </w:t>
      </w:r>
      <w:r w:rsidRPr="009D2484">
        <w:rPr>
          <w:sz w:val="24"/>
        </w:rPr>
        <w:t xml:space="preserve">на 100 тыс. населения (в 2017 году </w:t>
      </w:r>
      <w:r w:rsidR="00467E6A" w:rsidRPr="009D2484">
        <w:rPr>
          <w:sz w:val="24"/>
        </w:rPr>
        <w:t>373,3  на 100 тыс. населения</w:t>
      </w:r>
      <w:r w:rsidRPr="009D2484">
        <w:rPr>
          <w:sz w:val="24"/>
        </w:rPr>
        <w:t>).</w:t>
      </w:r>
    </w:p>
    <w:p w:rsidR="008B61BA" w:rsidRPr="009D2484" w:rsidRDefault="008B61BA" w:rsidP="00981E8D">
      <w:pPr>
        <w:pStyle w:val="ac"/>
        <w:spacing w:line="276" w:lineRule="auto"/>
        <w:jc w:val="both"/>
        <w:rPr>
          <w:sz w:val="24"/>
        </w:rPr>
      </w:pPr>
      <w:r w:rsidRPr="009D2484">
        <w:rPr>
          <w:sz w:val="24"/>
        </w:rPr>
        <w:t xml:space="preserve"> </w:t>
      </w:r>
      <w:r w:rsidR="00467E6A" w:rsidRPr="009D2484">
        <w:rPr>
          <w:sz w:val="24"/>
        </w:rPr>
        <w:tab/>
      </w:r>
      <w:r w:rsidRPr="009D2484">
        <w:rPr>
          <w:sz w:val="24"/>
        </w:rPr>
        <w:t>Наиболее распространенная локализация: органы пищеварения (16 человек), органы дыхания (11 человек), молочная железа (10 человек).  Из них: выявлено активно – 20 случаев.</w:t>
      </w:r>
    </w:p>
    <w:p w:rsidR="008B61BA" w:rsidRPr="009D2484" w:rsidRDefault="008B61BA" w:rsidP="00981E8D">
      <w:pPr>
        <w:pStyle w:val="ac"/>
        <w:spacing w:line="276" w:lineRule="auto"/>
        <w:ind w:firstLine="708"/>
        <w:jc w:val="both"/>
        <w:rPr>
          <w:sz w:val="24"/>
        </w:rPr>
      </w:pPr>
      <w:r w:rsidRPr="009D2484">
        <w:rPr>
          <w:sz w:val="24"/>
        </w:rPr>
        <w:t xml:space="preserve">Удельный вес запущенных случаев </w:t>
      </w:r>
      <w:r w:rsidR="00467E6A" w:rsidRPr="009D2484">
        <w:rPr>
          <w:sz w:val="24"/>
        </w:rPr>
        <w:t xml:space="preserve">- </w:t>
      </w:r>
      <w:r w:rsidRPr="009D2484">
        <w:rPr>
          <w:sz w:val="24"/>
        </w:rPr>
        <w:t>9,6 %  (5 случаев) от выявленных                                     (в 2017 году –   7,4 %) , в основном, из-за позднего   обращения  больных за медицинской помощью, сложностью диагностики.</w:t>
      </w:r>
    </w:p>
    <w:p w:rsidR="008B61BA" w:rsidRPr="009D2484" w:rsidRDefault="008B61BA" w:rsidP="00981E8D">
      <w:pPr>
        <w:pStyle w:val="ac"/>
        <w:spacing w:line="276" w:lineRule="auto"/>
        <w:ind w:firstLine="708"/>
        <w:jc w:val="both"/>
        <w:rPr>
          <w:sz w:val="24"/>
        </w:rPr>
      </w:pPr>
      <w:r w:rsidRPr="009D2484">
        <w:rPr>
          <w:sz w:val="24"/>
        </w:rPr>
        <w:t>Смертность до года наблюдения – 14 случаев.</w:t>
      </w:r>
    </w:p>
    <w:p w:rsidR="00901534" w:rsidRPr="00981E8D" w:rsidRDefault="00901534" w:rsidP="00981E8D">
      <w:pPr>
        <w:spacing w:line="276" w:lineRule="auto"/>
        <w:ind w:firstLine="708"/>
      </w:pPr>
      <w:r w:rsidRPr="00981E8D">
        <w:t>Работа стационара:</w:t>
      </w:r>
    </w:p>
    <w:p w:rsidR="00901534" w:rsidRPr="009D2484" w:rsidRDefault="00901534" w:rsidP="00981E8D">
      <w:pPr>
        <w:spacing w:line="276" w:lineRule="auto"/>
        <w:ind w:firstLine="708"/>
      </w:pPr>
      <w:r w:rsidRPr="009D2484">
        <w:t xml:space="preserve">На конец 2018 года развернуто  159 коек, из них в системе ОМС – 144. </w:t>
      </w:r>
    </w:p>
    <w:p w:rsidR="00901534" w:rsidRPr="009D2484" w:rsidRDefault="00901534" w:rsidP="00981E8D">
      <w:pPr>
        <w:pStyle w:val="ae"/>
        <w:spacing w:line="276" w:lineRule="auto"/>
        <w:ind w:left="0" w:firstLine="708"/>
      </w:pPr>
      <w:r w:rsidRPr="009D2484">
        <w:t>Государственный заказ  выполнен:</w:t>
      </w:r>
    </w:p>
    <w:p w:rsidR="00901534" w:rsidRPr="009D2484" w:rsidRDefault="00901534" w:rsidP="00981E8D">
      <w:pPr>
        <w:pStyle w:val="ae"/>
        <w:spacing w:line="276" w:lineRule="auto"/>
        <w:ind w:left="0" w:firstLine="708"/>
      </w:pPr>
      <w:r w:rsidRPr="009D2484">
        <w:t>- по пролеченным больным  на 105,9%;</w:t>
      </w:r>
    </w:p>
    <w:p w:rsidR="00901534" w:rsidRPr="009D2484" w:rsidRDefault="00901534" w:rsidP="00981E8D">
      <w:pPr>
        <w:pStyle w:val="ae"/>
        <w:spacing w:line="276" w:lineRule="auto"/>
        <w:ind w:left="0" w:firstLine="708"/>
      </w:pPr>
      <w:r w:rsidRPr="009D2484">
        <w:t>- по проведенным койко-дням на  101,2%;</w:t>
      </w:r>
    </w:p>
    <w:p w:rsidR="00901534" w:rsidRPr="009D2484" w:rsidRDefault="00901534" w:rsidP="00981E8D">
      <w:pPr>
        <w:pStyle w:val="ae"/>
        <w:spacing w:line="276" w:lineRule="auto"/>
        <w:ind w:left="0" w:firstLine="708"/>
      </w:pPr>
      <w:r w:rsidRPr="009D2484">
        <w:t>- среднегодовая занятость койки 330 дней в году;</w:t>
      </w:r>
    </w:p>
    <w:p w:rsidR="00901534" w:rsidRPr="009D2484" w:rsidRDefault="00901534" w:rsidP="00981E8D">
      <w:pPr>
        <w:pStyle w:val="ae"/>
        <w:spacing w:line="276" w:lineRule="auto"/>
        <w:ind w:left="0" w:firstLine="708"/>
      </w:pPr>
      <w:r w:rsidRPr="009D2484">
        <w:t>Средняя продолжительность пребывания пациента в стационаре  8,2 дня;</w:t>
      </w:r>
    </w:p>
    <w:p w:rsidR="00901534" w:rsidRPr="009D2484" w:rsidRDefault="00901534" w:rsidP="00981E8D">
      <w:pPr>
        <w:pStyle w:val="ae"/>
        <w:spacing w:line="276" w:lineRule="auto"/>
        <w:ind w:left="0" w:firstLine="708"/>
      </w:pPr>
      <w:r w:rsidRPr="009D2484">
        <w:t>Больничная летальность составила  2,8 %  (2017 год – 2%);</w:t>
      </w:r>
    </w:p>
    <w:p w:rsidR="00901534" w:rsidRPr="00981E8D" w:rsidRDefault="00901534" w:rsidP="00981E8D">
      <w:pPr>
        <w:spacing w:line="276" w:lineRule="auto"/>
        <w:ind w:firstLine="708"/>
      </w:pPr>
      <w:r w:rsidRPr="00981E8D">
        <w:t>Выполнение финансовых показателей:</w:t>
      </w:r>
    </w:p>
    <w:p w:rsidR="00901534" w:rsidRPr="009D2484" w:rsidRDefault="00901534" w:rsidP="00981E8D">
      <w:pPr>
        <w:spacing w:line="276" w:lineRule="auto"/>
        <w:ind w:firstLine="708"/>
      </w:pPr>
      <w:r w:rsidRPr="009D2484">
        <w:t xml:space="preserve">Сумма финансовых поступлений  в 2018 году  составила   253,3 млн. руб., что на  2  %  больше, чем в 2017 году, в том числе по источникам финансирования: </w:t>
      </w:r>
    </w:p>
    <w:p w:rsidR="00901534" w:rsidRPr="009D2484" w:rsidRDefault="00901534" w:rsidP="00981E8D">
      <w:pPr>
        <w:spacing w:line="276" w:lineRule="auto"/>
        <w:ind w:firstLine="708"/>
      </w:pPr>
      <w:r w:rsidRPr="009D2484">
        <w:t xml:space="preserve">-бюджет (субвенция)   -  </w:t>
      </w:r>
      <w:r w:rsidR="00BA6C85" w:rsidRPr="009D2484">
        <w:t>1</w:t>
      </w:r>
      <w:r w:rsidRPr="009D2484">
        <w:t xml:space="preserve">2,9  млн. руб., </w:t>
      </w:r>
    </w:p>
    <w:p w:rsidR="00901534" w:rsidRPr="009D2484" w:rsidRDefault="00901534" w:rsidP="00981E8D">
      <w:pPr>
        <w:spacing w:line="276" w:lineRule="auto"/>
        <w:ind w:firstLine="708"/>
      </w:pPr>
      <w:r w:rsidRPr="009D2484">
        <w:t xml:space="preserve">-ОМС  -  231,6  млн. руб., </w:t>
      </w:r>
    </w:p>
    <w:p w:rsidR="00901534" w:rsidRPr="009D2484" w:rsidRDefault="00901534" w:rsidP="00981E8D">
      <w:pPr>
        <w:spacing w:line="276" w:lineRule="auto"/>
        <w:ind w:firstLine="708"/>
      </w:pPr>
      <w:r w:rsidRPr="009D2484">
        <w:t xml:space="preserve">-за счет предпринимательской деятельности  -   6,664   млн. руб., </w:t>
      </w:r>
    </w:p>
    <w:p w:rsidR="00901534" w:rsidRPr="009D2484" w:rsidRDefault="00901534" w:rsidP="00981E8D">
      <w:pPr>
        <w:spacing w:line="276" w:lineRule="auto"/>
        <w:ind w:firstLine="708"/>
      </w:pPr>
      <w:r w:rsidRPr="009D2484">
        <w:t>-иные цели –   2,1 млн. руб.</w:t>
      </w:r>
    </w:p>
    <w:p w:rsidR="00901534" w:rsidRPr="009D2484" w:rsidRDefault="00901534" w:rsidP="00981E8D">
      <w:pPr>
        <w:pStyle w:val="ae"/>
        <w:spacing w:line="276" w:lineRule="auto"/>
        <w:ind w:left="0" w:firstLine="708"/>
        <w:rPr>
          <w:bCs/>
        </w:rPr>
      </w:pPr>
      <w:r w:rsidRPr="009D2484">
        <w:rPr>
          <w:bCs/>
        </w:rPr>
        <w:t>Среднемесячная начисленная заработная плата по всем источниками финансирования по категориям медперсонала составила:</w:t>
      </w:r>
    </w:p>
    <w:p w:rsidR="00901534" w:rsidRPr="009D2484" w:rsidRDefault="00901534" w:rsidP="00981E8D">
      <w:pPr>
        <w:pStyle w:val="ae"/>
        <w:spacing w:line="276" w:lineRule="auto"/>
        <w:ind w:left="0" w:firstLine="708"/>
        <w:rPr>
          <w:bCs/>
        </w:rPr>
      </w:pPr>
      <w:r w:rsidRPr="009D2484">
        <w:rPr>
          <w:bCs/>
        </w:rPr>
        <w:t>-врачей    -</w:t>
      </w:r>
      <w:r w:rsidRPr="009D2484">
        <w:t xml:space="preserve"> 61,6 тыс. руб.</w:t>
      </w:r>
    </w:p>
    <w:p w:rsidR="00901534" w:rsidRPr="009D2484" w:rsidRDefault="00901534" w:rsidP="00981E8D">
      <w:pPr>
        <w:pStyle w:val="ae"/>
        <w:spacing w:line="276" w:lineRule="auto"/>
        <w:ind w:left="0" w:firstLine="708"/>
        <w:rPr>
          <w:bCs/>
          <w:szCs w:val="28"/>
        </w:rPr>
      </w:pPr>
      <w:r w:rsidRPr="009D2484">
        <w:rPr>
          <w:bCs/>
          <w:szCs w:val="28"/>
        </w:rPr>
        <w:lastRenderedPageBreak/>
        <w:t>-средних медицинских   работников    -</w:t>
      </w:r>
      <w:r w:rsidRPr="009D2484">
        <w:rPr>
          <w:szCs w:val="28"/>
        </w:rPr>
        <w:t>30,5 тыс. руб.</w:t>
      </w:r>
    </w:p>
    <w:p w:rsidR="00901534" w:rsidRPr="009D2484" w:rsidRDefault="00901534" w:rsidP="00981E8D">
      <w:pPr>
        <w:pStyle w:val="ae"/>
        <w:spacing w:line="276" w:lineRule="auto"/>
        <w:ind w:left="0" w:firstLine="708"/>
        <w:rPr>
          <w:bCs/>
          <w:szCs w:val="28"/>
        </w:rPr>
      </w:pPr>
      <w:r w:rsidRPr="009D2484">
        <w:rPr>
          <w:bCs/>
          <w:szCs w:val="28"/>
        </w:rPr>
        <w:t>-младшего медицинского   персонала   -</w:t>
      </w:r>
      <w:r w:rsidRPr="009D2484">
        <w:rPr>
          <w:szCs w:val="28"/>
        </w:rPr>
        <w:t>29,5 тыс. руб.</w:t>
      </w:r>
    </w:p>
    <w:p w:rsidR="00901534" w:rsidRPr="009D2484" w:rsidRDefault="00901534" w:rsidP="00981E8D">
      <w:pPr>
        <w:pStyle w:val="ae"/>
        <w:spacing w:line="276" w:lineRule="auto"/>
        <w:ind w:left="0" w:firstLine="708"/>
        <w:rPr>
          <w:bCs/>
          <w:szCs w:val="28"/>
        </w:rPr>
      </w:pPr>
      <w:r w:rsidRPr="009D2484">
        <w:rPr>
          <w:bCs/>
          <w:szCs w:val="28"/>
        </w:rPr>
        <w:t>-прочего персонала    -19,1 тыс. руб.</w:t>
      </w:r>
    </w:p>
    <w:p w:rsidR="00901534" w:rsidRPr="009D2484" w:rsidRDefault="00901534" w:rsidP="00981E8D">
      <w:pPr>
        <w:pStyle w:val="ae"/>
        <w:spacing w:line="276" w:lineRule="auto"/>
        <w:ind w:left="0" w:firstLine="708"/>
        <w:rPr>
          <w:bCs/>
          <w:szCs w:val="28"/>
        </w:rPr>
      </w:pPr>
      <w:r w:rsidRPr="009D2484">
        <w:rPr>
          <w:bCs/>
          <w:szCs w:val="28"/>
        </w:rPr>
        <w:t>Всего  в здравоохранении района</w:t>
      </w:r>
      <w:r w:rsidR="002914BF" w:rsidRPr="009D2484">
        <w:rPr>
          <w:bCs/>
          <w:szCs w:val="28"/>
        </w:rPr>
        <w:t xml:space="preserve"> (всех работников)</w:t>
      </w:r>
      <w:r w:rsidRPr="009D2484">
        <w:rPr>
          <w:bCs/>
          <w:szCs w:val="28"/>
        </w:rPr>
        <w:t xml:space="preserve"> </w:t>
      </w:r>
      <w:r w:rsidR="002914BF" w:rsidRPr="009D2484">
        <w:rPr>
          <w:bCs/>
          <w:szCs w:val="28"/>
        </w:rPr>
        <w:t>-</w:t>
      </w:r>
      <w:r w:rsidRPr="009D2484">
        <w:rPr>
          <w:bCs/>
          <w:szCs w:val="28"/>
        </w:rPr>
        <w:t xml:space="preserve"> 30,1 тыс. руб.</w:t>
      </w:r>
    </w:p>
    <w:p w:rsidR="0017281A" w:rsidRPr="00F236DB" w:rsidRDefault="00F236DB" w:rsidP="00BA6C85">
      <w:pPr>
        <w:ind w:firstLine="708"/>
        <w:jc w:val="both"/>
        <w:rPr>
          <w:b/>
          <w:bCs/>
          <w:i/>
          <w:u w:val="single"/>
        </w:rPr>
      </w:pPr>
      <w:r>
        <w:rPr>
          <w:b/>
          <w:bCs/>
          <w:i/>
          <w:u w:val="single"/>
        </w:rPr>
        <w:t>М</w:t>
      </w:r>
      <w:r w:rsidR="0017281A" w:rsidRPr="00F236DB">
        <w:rPr>
          <w:b/>
          <w:bCs/>
          <w:i/>
          <w:u w:val="single"/>
        </w:rPr>
        <w:t>олодежная политика</w:t>
      </w:r>
      <w:r w:rsidR="00981E8D" w:rsidRPr="00F236DB">
        <w:rPr>
          <w:b/>
          <w:bCs/>
          <w:i/>
          <w:u w:val="single"/>
        </w:rPr>
        <w:t>:</w:t>
      </w:r>
    </w:p>
    <w:p w:rsidR="006269B5" w:rsidRPr="00F236DB" w:rsidRDefault="006269B5" w:rsidP="00D26F4D">
      <w:pPr>
        <w:jc w:val="both"/>
        <w:rPr>
          <w:i/>
        </w:rPr>
      </w:pPr>
    </w:p>
    <w:p w:rsidR="00BA6C85" w:rsidRPr="009D2484" w:rsidRDefault="00BA6C85" w:rsidP="00823372">
      <w:pPr>
        <w:spacing w:line="276" w:lineRule="auto"/>
        <w:ind w:firstLine="708"/>
        <w:jc w:val="both"/>
      </w:pPr>
      <w:r w:rsidRPr="009D2484">
        <w:t xml:space="preserve">Работа с молодёжью продолжает оставаться одним из направлений деятельности  учреждений культуры.  В течение года  представители молодёжи активно  участвовали в областных и районных акциях, конкурсах. Молодая семья из п. Заозёрный приняла участие в областном конкурсе «Молодая семья Кузбасса». </w:t>
      </w:r>
    </w:p>
    <w:p w:rsidR="00BA6C85" w:rsidRPr="009D2484" w:rsidRDefault="00BA6C85" w:rsidP="00823372">
      <w:pPr>
        <w:spacing w:line="276" w:lineRule="auto"/>
        <w:ind w:firstLine="708"/>
        <w:jc w:val="both"/>
      </w:pPr>
      <w:r w:rsidRPr="009D2484">
        <w:t xml:space="preserve">На  благоустройстве территорий клубов в летний период было  трудоустроено 10 подростков.   </w:t>
      </w:r>
    </w:p>
    <w:p w:rsidR="00BA6C85" w:rsidRPr="009D2484" w:rsidRDefault="00BA6C85" w:rsidP="00823372">
      <w:pPr>
        <w:spacing w:line="276" w:lineRule="auto"/>
        <w:ind w:firstLine="708"/>
        <w:jc w:val="both"/>
        <w:rPr>
          <w:rFonts w:eastAsia="Calibri"/>
        </w:rPr>
      </w:pPr>
      <w:r w:rsidRPr="009D2484">
        <w:rPr>
          <w:rFonts w:eastAsia="Calibri"/>
        </w:rPr>
        <w:t>С целью поддержки талантливой молодежи</w:t>
      </w:r>
      <w:r w:rsidRPr="009D2484">
        <w:rPr>
          <w:rFonts w:eastAsia="Calibri"/>
          <w:b/>
        </w:rPr>
        <w:t xml:space="preserve"> </w:t>
      </w:r>
      <w:r w:rsidRPr="009D2484">
        <w:rPr>
          <w:rFonts w:eastAsia="Calibri"/>
        </w:rPr>
        <w:t xml:space="preserve"> активисты района поощрены:</w:t>
      </w:r>
    </w:p>
    <w:p w:rsidR="00BA6C85" w:rsidRPr="009D2484" w:rsidRDefault="00BA6C85" w:rsidP="00823372">
      <w:pPr>
        <w:spacing w:line="276" w:lineRule="auto"/>
        <w:ind w:firstLine="720"/>
        <w:jc w:val="both"/>
        <w:rPr>
          <w:rFonts w:eastAsia="Calibri"/>
        </w:rPr>
      </w:pPr>
      <w:r w:rsidRPr="009D2484">
        <w:rPr>
          <w:rFonts w:eastAsia="Calibri"/>
        </w:rPr>
        <w:t>- 2</w:t>
      </w:r>
      <w:r w:rsidRPr="009D2484">
        <w:rPr>
          <w:rFonts w:eastAsia="Calibri"/>
          <w:b/>
        </w:rPr>
        <w:t xml:space="preserve"> </w:t>
      </w:r>
      <w:r w:rsidRPr="009D2484">
        <w:rPr>
          <w:rFonts w:eastAsia="Calibri"/>
        </w:rPr>
        <w:t>человека путевками во Всероссийский детский центр «Океан</w:t>
      </w:r>
      <w:r w:rsidR="000B1FE4" w:rsidRPr="009D2484">
        <w:rPr>
          <w:rFonts w:eastAsia="Calibri"/>
        </w:rPr>
        <w:t>» и 1 человек в областной «РБС»;</w:t>
      </w:r>
    </w:p>
    <w:p w:rsidR="00BA6C85" w:rsidRPr="009D2484" w:rsidRDefault="000B1FE4" w:rsidP="00823372">
      <w:pPr>
        <w:spacing w:line="276" w:lineRule="auto"/>
        <w:ind w:firstLine="708"/>
        <w:jc w:val="both"/>
      </w:pPr>
      <w:r w:rsidRPr="009D2484">
        <w:rPr>
          <w:rFonts w:eastAsia="Calibri"/>
        </w:rPr>
        <w:t>- о</w:t>
      </w:r>
      <w:r w:rsidR="00BA6C85" w:rsidRPr="009D2484">
        <w:rPr>
          <w:rFonts w:eastAsia="Calibri"/>
        </w:rPr>
        <w:t>бластными наградами по итогам года   по различным направлениям награждены  3 человека.</w:t>
      </w:r>
      <w:r w:rsidR="00BA6C85" w:rsidRPr="009D2484">
        <w:t xml:space="preserve"> </w:t>
      </w:r>
    </w:p>
    <w:p w:rsidR="00BA6C85" w:rsidRPr="009D2484" w:rsidRDefault="00BA6C85" w:rsidP="00BA6C85">
      <w:pPr>
        <w:jc w:val="both"/>
        <w:rPr>
          <w:sz w:val="28"/>
          <w:szCs w:val="28"/>
        </w:rPr>
      </w:pPr>
    </w:p>
    <w:p w:rsidR="00E04479" w:rsidRDefault="00951DE1" w:rsidP="00E04479">
      <w:pPr>
        <w:spacing w:line="276" w:lineRule="auto"/>
        <w:ind w:firstLine="567"/>
        <w:jc w:val="both"/>
        <w:rPr>
          <w:i/>
        </w:rPr>
      </w:pPr>
      <w:r w:rsidRPr="00F236DB">
        <w:rPr>
          <w:i/>
        </w:rPr>
        <w:tab/>
      </w:r>
      <w:r w:rsidR="00E04479" w:rsidRPr="00F236DB">
        <w:rPr>
          <w:b/>
          <w:i/>
          <w:u w:val="single"/>
        </w:rPr>
        <w:t>Основные направления налоговой политики</w:t>
      </w:r>
      <w:r w:rsidR="00981E8D" w:rsidRPr="00F236DB">
        <w:rPr>
          <w:b/>
          <w:i/>
          <w:u w:val="single"/>
        </w:rPr>
        <w:t>:</w:t>
      </w:r>
      <w:r w:rsidR="00E04479" w:rsidRPr="00F236DB">
        <w:rPr>
          <w:i/>
        </w:rPr>
        <w:t xml:space="preserve"> </w:t>
      </w:r>
    </w:p>
    <w:p w:rsidR="00F236DB" w:rsidRPr="00F236DB" w:rsidRDefault="00F236DB" w:rsidP="00E04479">
      <w:pPr>
        <w:spacing w:line="276" w:lineRule="auto"/>
        <w:ind w:firstLine="567"/>
        <w:jc w:val="both"/>
        <w:rPr>
          <w:i/>
        </w:rPr>
      </w:pPr>
    </w:p>
    <w:p w:rsidR="000B1FE4" w:rsidRPr="009D2484" w:rsidRDefault="00D57708" w:rsidP="00823372">
      <w:pPr>
        <w:spacing w:line="276" w:lineRule="auto"/>
        <w:ind w:firstLine="567"/>
        <w:jc w:val="both"/>
        <w:rPr>
          <w:rFonts w:eastAsia="Batang"/>
          <w:lang w:eastAsia="ko-KR"/>
        </w:rPr>
      </w:pPr>
      <w:r>
        <w:rPr>
          <w:rFonts w:eastAsia="Batang"/>
          <w:lang w:eastAsia="ko-KR"/>
        </w:rPr>
        <w:t xml:space="preserve">  </w:t>
      </w:r>
      <w:r w:rsidR="000B1FE4" w:rsidRPr="009D2484">
        <w:rPr>
          <w:rFonts w:eastAsia="Batang"/>
          <w:lang w:eastAsia="ko-KR"/>
        </w:rPr>
        <w:t>Главным финансовым инструментом для достижения стабильности социально-экономического развития района и показателей эффективности является бюджет.</w:t>
      </w:r>
    </w:p>
    <w:p w:rsidR="000B1FE4" w:rsidRPr="009D2484" w:rsidRDefault="000B1FE4" w:rsidP="00823372">
      <w:pPr>
        <w:spacing w:line="276" w:lineRule="auto"/>
        <w:ind w:firstLine="708"/>
        <w:jc w:val="both"/>
        <w:rPr>
          <w:rFonts w:eastAsia="Batang"/>
          <w:lang w:eastAsia="ko-KR"/>
        </w:rPr>
      </w:pPr>
      <w:r w:rsidRPr="009D2484">
        <w:rPr>
          <w:rFonts w:eastAsia="Batang"/>
          <w:lang w:eastAsia="ko-KR"/>
        </w:rPr>
        <w:t xml:space="preserve">Одной из основных задач в работе, является обеспечение роста доходов бюджета муниципального образования.  </w:t>
      </w:r>
    </w:p>
    <w:p w:rsidR="000B1FE4" w:rsidRPr="009D2484" w:rsidRDefault="000B1FE4" w:rsidP="00823372">
      <w:pPr>
        <w:spacing w:line="276" w:lineRule="auto"/>
        <w:ind w:firstLine="708"/>
        <w:jc w:val="both"/>
      </w:pPr>
      <w:r w:rsidRPr="009D2484">
        <w:t>За 2018 год по Юргинскому району в консолидированный бюджет поступило налогов и сборов 114, 446 млн. рублей, что на 22,313 тыс. рублей  больше чем в 2017 году.</w:t>
      </w:r>
    </w:p>
    <w:p w:rsidR="000B1FE4" w:rsidRPr="009D2484" w:rsidRDefault="000B1FE4" w:rsidP="00823372">
      <w:pPr>
        <w:spacing w:line="276" w:lineRule="auto"/>
        <w:ind w:firstLine="708"/>
        <w:jc w:val="both"/>
      </w:pPr>
      <w:r w:rsidRPr="009D2484">
        <w:t xml:space="preserve">В 2018 году за счет работы территориального антикризисного штаба перечислено в местный бюджет  6,709 тыс. рублей (в 2017 году – 3,915 тыс. рублей). </w:t>
      </w:r>
    </w:p>
    <w:p w:rsidR="000B1FE4" w:rsidRPr="009D2484" w:rsidRDefault="000B1FE4" w:rsidP="000B1FE4">
      <w:pPr>
        <w:spacing w:line="276" w:lineRule="auto"/>
        <w:ind w:firstLine="708"/>
        <w:jc w:val="both"/>
      </w:pPr>
      <w:r w:rsidRPr="009D2484">
        <w:t xml:space="preserve">По итогам работы «Комиссии по обеспечению координации деятельности по выявлению неучтенных объектов недвижимости, земельных участков, предприятий (бизнеса) на территории района» выявлено и поставлено на налоговый учет 62 субъекта малого бизнеса. </w:t>
      </w:r>
    </w:p>
    <w:p w:rsidR="000B1FE4" w:rsidRPr="00981E8D" w:rsidRDefault="000B1FE4" w:rsidP="000B1FE4">
      <w:pPr>
        <w:autoSpaceDE w:val="0"/>
        <w:spacing w:line="360" w:lineRule="auto"/>
        <w:ind w:firstLine="709"/>
        <w:jc w:val="both"/>
        <w:rPr>
          <w:rFonts w:eastAsia="Times New Roman CYR"/>
        </w:rPr>
      </w:pPr>
      <w:r w:rsidRPr="009D2484">
        <w:t xml:space="preserve">Общая сумма, доначисленная в областной и местный бюджеты составила  </w:t>
      </w:r>
      <w:r w:rsidRPr="00981E8D">
        <w:t>416 тыс. рублей.</w:t>
      </w:r>
      <w:r w:rsidRPr="00981E8D">
        <w:rPr>
          <w:rFonts w:eastAsia="Times New Roman CYR"/>
        </w:rPr>
        <w:t xml:space="preserve"> </w:t>
      </w:r>
    </w:p>
    <w:p w:rsidR="000B1FE4" w:rsidRPr="00823372" w:rsidRDefault="000B1FE4" w:rsidP="00823372">
      <w:pPr>
        <w:autoSpaceDE w:val="0"/>
        <w:spacing w:line="276" w:lineRule="auto"/>
        <w:ind w:firstLine="709"/>
        <w:jc w:val="both"/>
        <w:rPr>
          <w:rFonts w:eastAsia="Times New Roman CYR"/>
        </w:rPr>
      </w:pPr>
      <w:r w:rsidRPr="00823372">
        <w:rPr>
          <w:rFonts w:eastAsia="Times New Roman CYR"/>
        </w:rPr>
        <w:t>За 2018 год в бюджет района поступило доходов от аренды и продажи земельных участков, использования муниципального имущества на сумму порядка 13 млн. руб. (в 2017 году – 10,45 млн.руб.).</w:t>
      </w:r>
    </w:p>
    <w:p w:rsidR="000B1FE4" w:rsidRPr="00823372" w:rsidRDefault="000B1FE4" w:rsidP="00823372">
      <w:pPr>
        <w:shd w:val="clear" w:color="auto" w:fill="FFFFFF"/>
        <w:spacing w:line="276" w:lineRule="auto"/>
        <w:ind w:firstLine="709"/>
        <w:jc w:val="both"/>
        <w:rPr>
          <w:rFonts w:eastAsia="Calibri"/>
        </w:rPr>
      </w:pPr>
      <w:r w:rsidRPr="00823372">
        <w:rPr>
          <w:rFonts w:eastAsia="Calibri"/>
        </w:rPr>
        <w:t>В целях увеличения поступлений в местный бюджет от продажи и аренды муниципального имущества в 2019 году запланированы следующие мероприятия:</w:t>
      </w:r>
    </w:p>
    <w:p w:rsidR="000B1FE4" w:rsidRPr="00823372" w:rsidRDefault="00823372" w:rsidP="00823372">
      <w:pPr>
        <w:shd w:val="clear" w:color="auto" w:fill="FFFFFF"/>
        <w:spacing w:line="276" w:lineRule="auto"/>
        <w:ind w:firstLine="708"/>
        <w:jc w:val="both"/>
        <w:rPr>
          <w:rFonts w:eastAsia="Calibri"/>
        </w:rPr>
      </w:pPr>
      <w:r>
        <w:rPr>
          <w:rFonts w:eastAsia="Calibri"/>
        </w:rPr>
        <w:t>-</w:t>
      </w:r>
      <w:r w:rsidR="000B1FE4" w:rsidRPr="00823372">
        <w:rPr>
          <w:rFonts w:eastAsia="Calibri"/>
        </w:rPr>
        <w:t>продажа имущества, включенного в план приватизации на 2019 год;</w:t>
      </w:r>
    </w:p>
    <w:p w:rsidR="000B1FE4" w:rsidRPr="00823372" w:rsidRDefault="00823372" w:rsidP="00823372">
      <w:pPr>
        <w:shd w:val="clear" w:color="auto" w:fill="FFFFFF"/>
        <w:spacing w:line="276" w:lineRule="auto"/>
        <w:ind w:firstLine="708"/>
        <w:jc w:val="both"/>
        <w:rPr>
          <w:rFonts w:eastAsia="Calibri"/>
        </w:rPr>
      </w:pPr>
      <w:r>
        <w:rPr>
          <w:rFonts w:eastAsia="Calibri"/>
        </w:rPr>
        <w:t>-</w:t>
      </w:r>
      <w:r w:rsidR="000B1FE4" w:rsidRPr="00823372">
        <w:rPr>
          <w:rFonts w:eastAsia="Calibri"/>
        </w:rPr>
        <w:t>реализация высвобождаемого недвижимого и движимого имущества;</w:t>
      </w:r>
    </w:p>
    <w:p w:rsidR="000B1FE4" w:rsidRPr="00823372" w:rsidRDefault="00823372" w:rsidP="00823372">
      <w:pPr>
        <w:shd w:val="clear" w:color="auto" w:fill="FFFFFF"/>
        <w:spacing w:line="276" w:lineRule="auto"/>
        <w:ind w:firstLine="708"/>
        <w:jc w:val="both"/>
        <w:rPr>
          <w:rFonts w:eastAsia="Calibri"/>
        </w:rPr>
      </w:pPr>
      <w:r>
        <w:rPr>
          <w:rFonts w:eastAsia="Calibri"/>
        </w:rPr>
        <w:t>-</w:t>
      </w:r>
      <w:r w:rsidR="000B1FE4" w:rsidRPr="00823372">
        <w:rPr>
          <w:rFonts w:eastAsia="Calibri"/>
        </w:rPr>
        <w:t>постановка на учет бесхозяйных объектов недвижимого имущества, выявленного в 2018 году: 35 объектов, а также оформление прав собственности Юргинского муниципального района в установленном законом порядке;</w:t>
      </w:r>
    </w:p>
    <w:p w:rsidR="000B1FE4" w:rsidRPr="00823372" w:rsidRDefault="00823372" w:rsidP="00823372">
      <w:pPr>
        <w:shd w:val="clear" w:color="auto" w:fill="FFFFFF"/>
        <w:spacing w:line="276" w:lineRule="auto"/>
        <w:ind w:firstLine="708"/>
        <w:jc w:val="both"/>
        <w:rPr>
          <w:rFonts w:eastAsia="Calibri"/>
        </w:rPr>
      </w:pPr>
      <w:r>
        <w:rPr>
          <w:rFonts w:eastAsia="Calibri"/>
        </w:rPr>
        <w:lastRenderedPageBreak/>
        <w:t>-</w:t>
      </w:r>
      <w:r w:rsidR="000B1FE4" w:rsidRPr="00823372">
        <w:rPr>
          <w:rFonts w:eastAsia="Calibri"/>
        </w:rPr>
        <w:t>работа по заселению пустующих квартир;</w:t>
      </w:r>
    </w:p>
    <w:p w:rsidR="000B1FE4" w:rsidRPr="00823372" w:rsidRDefault="00823372" w:rsidP="00823372">
      <w:pPr>
        <w:shd w:val="clear" w:color="auto" w:fill="FFFFFF"/>
        <w:spacing w:line="276" w:lineRule="auto"/>
        <w:ind w:firstLine="708"/>
        <w:jc w:val="both"/>
        <w:rPr>
          <w:rFonts w:eastAsia="Calibri"/>
        </w:rPr>
      </w:pPr>
      <w:r>
        <w:rPr>
          <w:rFonts w:eastAsia="Calibri"/>
        </w:rPr>
        <w:t>-прове</w:t>
      </w:r>
      <w:r w:rsidR="000B1FE4" w:rsidRPr="00823372">
        <w:rPr>
          <w:rFonts w:eastAsia="Calibri"/>
        </w:rPr>
        <w:t>дение претензионно - исковой работы.</w:t>
      </w:r>
    </w:p>
    <w:p w:rsidR="000B1FE4" w:rsidRPr="00823372" w:rsidRDefault="000B1FE4" w:rsidP="000B1FE4">
      <w:pPr>
        <w:shd w:val="clear" w:color="auto" w:fill="FFFFFF"/>
        <w:spacing w:line="276" w:lineRule="auto"/>
        <w:ind w:firstLine="709"/>
        <w:jc w:val="both"/>
        <w:rPr>
          <w:rFonts w:eastAsia="Calibri"/>
        </w:rPr>
      </w:pPr>
      <w:r w:rsidRPr="00823372">
        <w:rPr>
          <w:rFonts w:eastAsia="Calibri"/>
        </w:rPr>
        <w:t>В течение 2018 года отделом по распоряжению земельными участками предъявлено  66 претензий (в 2017 году - 31 претензия) о взыскании задолженности по арендной плате на сумму 10 млн. 990 тыс. рублей, из этого  погашено до 31 декабря 2018  года -  4,18 млн. рублей.</w:t>
      </w:r>
    </w:p>
    <w:p w:rsidR="000B1FE4" w:rsidRPr="009D2484" w:rsidRDefault="000B1FE4" w:rsidP="000B1FE4">
      <w:pPr>
        <w:shd w:val="clear" w:color="auto" w:fill="FFFFFF"/>
        <w:spacing w:line="276" w:lineRule="auto"/>
        <w:ind w:firstLine="709"/>
        <w:jc w:val="both"/>
        <w:rPr>
          <w:rFonts w:eastAsia="Calibri"/>
        </w:rPr>
      </w:pPr>
      <w:r w:rsidRPr="00823372">
        <w:rPr>
          <w:rFonts w:eastAsia="Calibri"/>
        </w:rPr>
        <w:t>В целях погашения задолженности по арендной плате физическими лицами,</w:t>
      </w:r>
      <w:r w:rsidRPr="009D2484">
        <w:rPr>
          <w:rFonts w:eastAsia="Calibri"/>
        </w:rPr>
        <w:t xml:space="preserve"> в течение года проводилась разноплановая работа, по итогам которой погашена  просроченная задолженность в размере около 940 тыс. рублей (в 2017 году - 750 тыс. рублей).</w:t>
      </w:r>
    </w:p>
    <w:p w:rsidR="000B1FE4" w:rsidRPr="009D2484" w:rsidRDefault="000B1FE4" w:rsidP="000B1FE4">
      <w:pPr>
        <w:shd w:val="clear" w:color="auto" w:fill="FFFFFF"/>
        <w:spacing w:line="276" w:lineRule="auto"/>
        <w:ind w:firstLine="709"/>
        <w:jc w:val="both"/>
        <w:rPr>
          <w:rFonts w:eastAsia="Calibri"/>
        </w:rPr>
      </w:pPr>
      <w:r w:rsidRPr="009D2484">
        <w:rPr>
          <w:rFonts w:eastAsia="Calibri"/>
        </w:rPr>
        <w:t>По использованию земельных участков в 2019 году запланированы следующие мероприятия:</w:t>
      </w:r>
    </w:p>
    <w:p w:rsidR="000B1FE4" w:rsidRPr="009D2484" w:rsidRDefault="000B1FE4" w:rsidP="00823372">
      <w:pPr>
        <w:shd w:val="clear" w:color="auto" w:fill="FFFFFF"/>
        <w:spacing w:line="276" w:lineRule="auto"/>
        <w:ind w:left="709"/>
        <w:jc w:val="both"/>
      </w:pPr>
      <w:r w:rsidRPr="009D2484">
        <w:t>-проведение инвентаризации договоров аренды;</w:t>
      </w:r>
    </w:p>
    <w:p w:rsidR="000B1FE4" w:rsidRPr="009D2484" w:rsidRDefault="000B1FE4" w:rsidP="00823372">
      <w:pPr>
        <w:shd w:val="clear" w:color="auto" w:fill="FFFFFF"/>
        <w:spacing w:line="276" w:lineRule="auto"/>
        <w:ind w:firstLine="709"/>
        <w:jc w:val="both"/>
      </w:pPr>
      <w:r w:rsidRPr="009D2484">
        <w:t>-осуществление контроля за своевременным исполнением обязательств по договорам аренды;</w:t>
      </w:r>
    </w:p>
    <w:p w:rsidR="000B1FE4" w:rsidRDefault="000B1FE4" w:rsidP="00823372">
      <w:pPr>
        <w:shd w:val="clear" w:color="auto" w:fill="FFFFFF"/>
        <w:spacing w:line="276" w:lineRule="auto"/>
        <w:ind w:firstLine="708"/>
        <w:jc w:val="both"/>
        <w:rPr>
          <w:rFonts w:eastAsia="Calibri"/>
        </w:rPr>
      </w:pPr>
      <w:r w:rsidRPr="009D2484">
        <w:t>-организация и проведение муниципального земельного контроля</w:t>
      </w:r>
      <w:r w:rsidRPr="009D2484">
        <w:rPr>
          <w:rFonts w:eastAsia="Calibri"/>
          <w:b/>
        </w:rPr>
        <w:t xml:space="preserve"> </w:t>
      </w:r>
      <w:r w:rsidRPr="009D2484">
        <w:rPr>
          <w:rFonts w:eastAsia="Calibri"/>
        </w:rPr>
        <w:t>по проведению рейдовых осмотров территории  согласно ежеквартально утверждаемого плана.</w:t>
      </w:r>
    </w:p>
    <w:p w:rsidR="00823372" w:rsidRPr="009D2484" w:rsidRDefault="00823372" w:rsidP="00823372">
      <w:pPr>
        <w:shd w:val="clear" w:color="auto" w:fill="FFFFFF"/>
        <w:spacing w:line="276" w:lineRule="auto"/>
        <w:ind w:firstLine="708"/>
        <w:jc w:val="both"/>
        <w:rPr>
          <w:rFonts w:eastAsia="Calibri"/>
        </w:rPr>
      </w:pPr>
    </w:p>
    <w:p w:rsidR="009D2484" w:rsidRPr="00823372" w:rsidRDefault="009D2484" w:rsidP="00823372">
      <w:pPr>
        <w:spacing w:line="276" w:lineRule="auto"/>
        <w:ind w:firstLine="708"/>
        <w:jc w:val="both"/>
        <w:rPr>
          <w:rFonts w:eastAsia="Batang"/>
          <w:b/>
          <w:i/>
          <w:lang w:eastAsia="ko-KR"/>
        </w:rPr>
      </w:pPr>
      <w:r w:rsidRPr="00823372">
        <w:rPr>
          <w:rFonts w:eastAsia="Batang"/>
          <w:b/>
          <w:i/>
          <w:lang w:eastAsia="ko-KR"/>
        </w:rPr>
        <w:t>Ближайшие основные задачи на 2019 год, над которыми предстоит работать:</w:t>
      </w:r>
    </w:p>
    <w:p w:rsidR="009D2484" w:rsidRPr="00823372" w:rsidRDefault="00823372" w:rsidP="00823372">
      <w:pPr>
        <w:spacing w:line="276" w:lineRule="auto"/>
        <w:ind w:firstLine="709"/>
        <w:rPr>
          <w:rFonts w:eastAsia="Batang"/>
          <w:lang w:eastAsia="ko-KR"/>
        </w:rPr>
      </w:pPr>
      <w:r>
        <w:rPr>
          <w:rFonts w:eastAsia="Batang"/>
          <w:lang w:eastAsia="ko-KR"/>
        </w:rPr>
        <w:t xml:space="preserve">- </w:t>
      </w:r>
      <w:r w:rsidR="009D2484" w:rsidRPr="00823372">
        <w:rPr>
          <w:rFonts w:eastAsia="Batang"/>
          <w:lang w:eastAsia="ko-KR"/>
        </w:rPr>
        <w:t>планируется проведение строительства пристройки здания начальной школы МБОУ «Искитимская СОШ» на 250 мест;</w:t>
      </w:r>
    </w:p>
    <w:p w:rsidR="009D2484" w:rsidRPr="00823372" w:rsidRDefault="00823372" w:rsidP="00823372">
      <w:pPr>
        <w:spacing w:line="276" w:lineRule="auto"/>
        <w:ind w:firstLine="709"/>
        <w:jc w:val="both"/>
        <w:rPr>
          <w:rFonts w:eastAsia="Batang"/>
        </w:rPr>
      </w:pPr>
      <w:r>
        <w:rPr>
          <w:rFonts w:eastAsia="Batang"/>
          <w:lang w:eastAsia="ko-KR"/>
        </w:rPr>
        <w:t xml:space="preserve">- </w:t>
      </w:r>
      <w:r w:rsidR="009D2484" w:rsidRPr="00823372">
        <w:rPr>
          <w:rFonts w:eastAsia="Batang"/>
          <w:lang w:eastAsia="ko-KR"/>
        </w:rPr>
        <w:t>принять участие в реализации проектов «Твой Кузбасс - твоя инициатива» в Кемеровской области. Это непосредственное участие жителей в эффективном управлении финансами (инициативное бюджетирование);</w:t>
      </w:r>
    </w:p>
    <w:p w:rsidR="009D2484" w:rsidRPr="00823372" w:rsidRDefault="00BA5AB9" w:rsidP="00BA5AB9">
      <w:pPr>
        <w:tabs>
          <w:tab w:val="left" w:pos="1134"/>
        </w:tabs>
        <w:spacing w:before="120" w:line="276" w:lineRule="auto"/>
        <w:jc w:val="both"/>
      </w:pPr>
      <w:r>
        <w:t xml:space="preserve">           </w:t>
      </w:r>
      <w:r w:rsidR="00823372">
        <w:t xml:space="preserve">- </w:t>
      </w:r>
      <w:r w:rsidR="009D2484" w:rsidRPr="00823372">
        <w:t>включение социально - значимых проектов Юргинского    района в региональные и федеральные проекты</w:t>
      </w:r>
      <w:r w:rsidR="00D57708">
        <w:t>.</w:t>
      </w:r>
    </w:p>
    <w:p w:rsidR="00D57708" w:rsidRDefault="009D2484" w:rsidP="00823372">
      <w:pPr>
        <w:pStyle w:val="ac"/>
        <w:tabs>
          <w:tab w:val="left" w:pos="1134"/>
        </w:tabs>
        <w:spacing w:before="120" w:line="276" w:lineRule="auto"/>
        <w:ind w:firstLine="708"/>
        <w:jc w:val="both"/>
        <w:rPr>
          <w:sz w:val="24"/>
        </w:rPr>
      </w:pPr>
      <w:r w:rsidRPr="00823372">
        <w:rPr>
          <w:sz w:val="24"/>
        </w:rPr>
        <w:t>В октябре 2018 года утверждён областной трёхлетний план мероприятий по развитию экономики и социальной сферы Кузбасса в рамках подготовки и проведения празднования</w:t>
      </w:r>
      <w:r w:rsidR="00D57708">
        <w:rPr>
          <w:sz w:val="24"/>
        </w:rPr>
        <w:t xml:space="preserve"> 300-летия образования Кузбасса, в реализации которого Юргинский район должен принять самое активное участие.</w:t>
      </w:r>
    </w:p>
    <w:sectPr w:rsidR="00D57708" w:rsidSect="00DC6F0A">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2B" w:rsidRDefault="00B1282B">
      <w:r>
        <w:separator/>
      </w:r>
    </w:p>
  </w:endnote>
  <w:endnote w:type="continuationSeparator" w:id="0">
    <w:p w:rsidR="00B1282B" w:rsidRDefault="00B1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
    <w:altName w:val="Arial"/>
    <w:panose1 w:val="020B0604020202020204"/>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34" w:rsidRDefault="0056029D" w:rsidP="00AE4CD0">
    <w:pPr>
      <w:pStyle w:val="a9"/>
      <w:framePr w:wrap="around" w:vAnchor="text" w:hAnchor="margin" w:xAlign="right" w:y="1"/>
      <w:rPr>
        <w:rStyle w:val="aa"/>
      </w:rPr>
    </w:pPr>
    <w:r>
      <w:rPr>
        <w:rStyle w:val="aa"/>
      </w:rPr>
      <w:fldChar w:fldCharType="begin"/>
    </w:r>
    <w:r w:rsidR="00173C34">
      <w:rPr>
        <w:rStyle w:val="aa"/>
      </w:rPr>
      <w:instrText xml:space="preserve">PAGE  </w:instrText>
    </w:r>
    <w:r>
      <w:rPr>
        <w:rStyle w:val="aa"/>
      </w:rPr>
      <w:fldChar w:fldCharType="end"/>
    </w:r>
  </w:p>
  <w:p w:rsidR="00173C34" w:rsidRDefault="00173C34" w:rsidP="00AE4CD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34" w:rsidRDefault="0056029D" w:rsidP="00AE4CD0">
    <w:pPr>
      <w:pStyle w:val="a9"/>
      <w:framePr w:wrap="around" w:vAnchor="text" w:hAnchor="margin" w:xAlign="right" w:y="1"/>
      <w:rPr>
        <w:rStyle w:val="aa"/>
      </w:rPr>
    </w:pPr>
    <w:r>
      <w:rPr>
        <w:rStyle w:val="aa"/>
      </w:rPr>
      <w:fldChar w:fldCharType="begin"/>
    </w:r>
    <w:r w:rsidR="00173C34">
      <w:rPr>
        <w:rStyle w:val="aa"/>
      </w:rPr>
      <w:instrText xml:space="preserve">PAGE  </w:instrText>
    </w:r>
    <w:r>
      <w:rPr>
        <w:rStyle w:val="aa"/>
      </w:rPr>
      <w:fldChar w:fldCharType="separate"/>
    </w:r>
    <w:r w:rsidR="005016EB">
      <w:rPr>
        <w:rStyle w:val="aa"/>
        <w:noProof/>
      </w:rPr>
      <w:t>1</w:t>
    </w:r>
    <w:r>
      <w:rPr>
        <w:rStyle w:val="aa"/>
      </w:rPr>
      <w:fldChar w:fldCharType="end"/>
    </w:r>
  </w:p>
  <w:p w:rsidR="00173C34" w:rsidRDefault="00173C34" w:rsidP="00AE4CD0">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34" w:rsidRDefault="0056029D">
    <w:pPr>
      <w:pStyle w:val="a9"/>
      <w:framePr w:wrap="around" w:vAnchor="text" w:hAnchor="margin" w:xAlign="right" w:y="1"/>
      <w:rPr>
        <w:rStyle w:val="aa"/>
      </w:rPr>
    </w:pPr>
    <w:r>
      <w:rPr>
        <w:rStyle w:val="aa"/>
      </w:rPr>
      <w:fldChar w:fldCharType="begin"/>
    </w:r>
    <w:r w:rsidR="00173C34">
      <w:rPr>
        <w:rStyle w:val="aa"/>
      </w:rPr>
      <w:instrText xml:space="preserve">PAGE  </w:instrText>
    </w:r>
    <w:r>
      <w:rPr>
        <w:rStyle w:val="aa"/>
      </w:rPr>
      <w:fldChar w:fldCharType="end"/>
    </w:r>
  </w:p>
  <w:p w:rsidR="00173C34" w:rsidRDefault="00173C34">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34" w:rsidRDefault="0056029D">
    <w:pPr>
      <w:pStyle w:val="a9"/>
      <w:framePr w:wrap="around" w:vAnchor="text" w:hAnchor="margin" w:xAlign="right" w:y="1"/>
      <w:rPr>
        <w:rStyle w:val="aa"/>
      </w:rPr>
    </w:pPr>
    <w:r>
      <w:rPr>
        <w:rStyle w:val="aa"/>
      </w:rPr>
      <w:fldChar w:fldCharType="begin"/>
    </w:r>
    <w:r w:rsidR="00173C34">
      <w:rPr>
        <w:rStyle w:val="aa"/>
      </w:rPr>
      <w:instrText xml:space="preserve">PAGE  </w:instrText>
    </w:r>
    <w:r>
      <w:rPr>
        <w:rStyle w:val="aa"/>
      </w:rPr>
      <w:fldChar w:fldCharType="separate"/>
    </w:r>
    <w:r w:rsidR="005016EB">
      <w:rPr>
        <w:rStyle w:val="aa"/>
        <w:noProof/>
      </w:rPr>
      <w:t>18</w:t>
    </w:r>
    <w:r>
      <w:rPr>
        <w:rStyle w:val="aa"/>
      </w:rPr>
      <w:fldChar w:fldCharType="end"/>
    </w:r>
  </w:p>
  <w:p w:rsidR="00173C34" w:rsidRDefault="00173C3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2B" w:rsidRDefault="00B1282B">
      <w:r>
        <w:separator/>
      </w:r>
    </w:p>
  </w:footnote>
  <w:footnote w:type="continuationSeparator" w:id="0">
    <w:p w:rsidR="00B1282B" w:rsidRDefault="00B12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27F48"/>
    <w:multiLevelType w:val="hybridMultilevel"/>
    <w:tmpl w:val="8F2CE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21"/>
    <w:rsid w:val="0001527C"/>
    <w:rsid w:val="00016B32"/>
    <w:rsid w:val="00020C8D"/>
    <w:rsid w:val="00021CB0"/>
    <w:rsid w:val="00023541"/>
    <w:rsid w:val="00023E3E"/>
    <w:rsid w:val="00024A59"/>
    <w:rsid w:val="000262E1"/>
    <w:rsid w:val="000277CD"/>
    <w:rsid w:val="00030D56"/>
    <w:rsid w:val="00030EAD"/>
    <w:rsid w:val="00031B9D"/>
    <w:rsid w:val="00033082"/>
    <w:rsid w:val="0003615F"/>
    <w:rsid w:val="0004666A"/>
    <w:rsid w:val="000473D0"/>
    <w:rsid w:val="00047C5C"/>
    <w:rsid w:val="00056B25"/>
    <w:rsid w:val="0007662F"/>
    <w:rsid w:val="0007663A"/>
    <w:rsid w:val="0009484D"/>
    <w:rsid w:val="000960E2"/>
    <w:rsid w:val="000A40D0"/>
    <w:rsid w:val="000B1FE4"/>
    <w:rsid w:val="000B21EA"/>
    <w:rsid w:val="000B4449"/>
    <w:rsid w:val="000B6790"/>
    <w:rsid w:val="000B6E62"/>
    <w:rsid w:val="000C0D2E"/>
    <w:rsid w:val="000C16CA"/>
    <w:rsid w:val="000D2C01"/>
    <w:rsid w:val="000E22C1"/>
    <w:rsid w:val="000E2A13"/>
    <w:rsid w:val="000E2E3E"/>
    <w:rsid w:val="001029CA"/>
    <w:rsid w:val="00102B32"/>
    <w:rsid w:val="00103373"/>
    <w:rsid w:val="00105CDB"/>
    <w:rsid w:val="00107AE1"/>
    <w:rsid w:val="0011016B"/>
    <w:rsid w:val="00110FDF"/>
    <w:rsid w:val="00113647"/>
    <w:rsid w:val="00116CFB"/>
    <w:rsid w:val="00122F9A"/>
    <w:rsid w:val="001233B5"/>
    <w:rsid w:val="001244C3"/>
    <w:rsid w:val="001257AD"/>
    <w:rsid w:val="001279EB"/>
    <w:rsid w:val="0013340B"/>
    <w:rsid w:val="00143E1D"/>
    <w:rsid w:val="00145C25"/>
    <w:rsid w:val="001618B6"/>
    <w:rsid w:val="00162E88"/>
    <w:rsid w:val="00166E9A"/>
    <w:rsid w:val="0017281A"/>
    <w:rsid w:val="00173C34"/>
    <w:rsid w:val="00180A6B"/>
    <w:rsid w:val="0018665E"/>
    <w:rsid w:val="0018711C"/>
    <w:rsid w:val="001912F0"/>
    <w:rsid w:val="001950A3"/>
    <w:rsid w:val="00197C62"/>
    <w:rsid w:val="001A15E2"/>
    <w:rsid w:val="001A3039"/>
    <w:rsid w:val="001B5CC5"/>
    <w:rsid w:val="001D00CA"/>
    <w:rsid w:val="001D5FDF"/>
    <w:rsid w:val="001D6246"/>
    <w:rsid w:val="001E2EA1"/>
    <w:rsid w:val="001E7CC2"/>
    <w:rsid w:val="001F15AA"/>
    <w:rsid w:val="001F364B"/>
    <w:rsid w:val="001F4AE8"/>
    <w:rsid w:val="0020095E"/>
    <w:rsid w:val="0020341E"/>
    <w:rsid w:val="00210D08"/>
    <w:rsid w:val="00212B7C"/>
    <w:rsid w:val="002148CC"/>
    <w:rsid w:val="00214FF9"/>
    <w:rsid w:val="0021646F"/>
    <w:rsid w:val="0024221A"/>
    <w:rsid w:val="00242614"/>
    <w:rsid w:val="00256C12"/>
    <w:rsid w:val="002661A0"/>
    <w:rsid w:val="0027016D"/>
    <w:rsid w:val="00274917"/>
    <w:rsid w:val="00274E0F"/>
    <w:rsid w:val="002778FF"/>
    <w:rsid w:val="00280687"/>
    <w:rsid w:val="00281456"/>
    <w:rsid w:val="00284070"/>
    <w:rsid w:val="002914BF"/>
    <w:rsid w:val="002920E0"/>
    <w:rsid w:val="002A5DD0"/>
    <w:rsid w:val="002A7439"/>
    <w:rsid w:val="002B3956"/>
    <w:rsid w:val="002C06AD"/>
    <w:rsid w:val="002C32BE"/>
    <w:rsid w:val="002C363E"/>
    <w:rsid w:val="002C5D3C"/>
    <w:rsid w:val="002C606C"/>
    <w:rsid w:val="002D73A0"/>
    <w:rsid w:val="002E3730"/>
    <w:rsid w:val="002E3F6D"/>
    <w:rsid w:val="002E4FD1"/>
    <w:rsid w:val="002E7154"/>
    <w:rsid w:val="002F63B9"/>
    <w:rsid w:val="00301522"/>
    <w:rsid w:val="00326C4A"/>
    <w:rsid w:val="003312F0"/>
    <w:rsid w:val="003370D0"/>
    <w:rsid w:val="003454D1"/>
    <w:rsid w:val="00350C29"/>
    <w:rsid w:val="00351060"/>
    <w:rsid w:val="003519EF"/>
    <w:rsid w:val="00353008"/>
    <w:rsid w:val="0035619B"/>
    <w:rsid w:val="0035650B"/>
    <w:rsid w:val="00356E6A"/>
    <w:rsid w:val="003770D7"/>
    <w:rsid w:val="003855DE"/>
    <w:rsid w:val="00387B9A"/>
    <w:rsid w:val="0039195B"/>
    <w:rsid w:val="003A4D7D"/>
    <w:rsid w:val="003B0D93"/>
    <w:rsid w:val="003B52B2"/>
    <w:rsid w:val="003C5DCB"/>
    <w:rsid w:val="003D273C"/>
    <w:rsid w:val="003D409B"/>
    <w:rsid w:val="003D6F78"/>
    <w:rsid w:val="003D7D50"/>
    <w:rsid w:val="003F2707"/>
    <w:rsid w:val="003F3D53"/>
    <w:rsid w:val="00402345"/>
    <w:rsid w:val="00403C30"/>
    <w:rsid w:val="00405FFD"/>
    <w:rsid w:val="00406289"/>
    <w:rsid w:val="00406BED"/>
    <w:rsid w:val="004078CE"/>
    <w:rsid w:val="00411E5A"/>
    <w:rsid w:val="00411F3A"/>
    <w:rsid w:val="00412228"/>
    <w:rsid w:val="004164FA"/>
    <w:rsid w:val="00422174"/>
    <w:rsid w:val="004237CE"/>
    <w:rsid w:val="00425A5B"/>
    <w:rsid w:val="00436ED4"/>
    <w:rsid w:val="0044412C"/>
    <w:rsid w:val="004448DD"/>
    <w:rsid w:val="00446912"/>
    <w:rsid w:val="00447748"/>
    <w:rsid w:val="00464D7F"/>
    <w:rsid w:val="004659E9"/>
    <w:rsid w:val="004666D5"/>
    <w:rsid w:val="00467E6A"/>
    <w:rsid w:val="004728F3"/>
    <w:rsid w:val="00476553"/>
    <w:rsid w:val="00484649"/>
    <w:rsid w:val="00497D78"/>
    <w:rsid w:val="004A53DE"/>
    <w:rsid w:val="004A5B39"/>
    <w:rsid w:val="004A5C1D"/>
    <w:rsid w:val="004A6785"/>
    <w:rsid w:val="004B5929"/>
    <w:rsid w:val="004B63AF"/>
    <w:rsid w:val="004C0B75"/>
    <w:rsid w:val="004C4C7C"/>
    <w:rsid w:val="004C4F79"/>
    <w:rsid w:val="004D4D7F"/>
    <w:rsid w:val="004D698B"/>
    <w:rsid w:val="004E4B3D"/>
    <w:rsid w:val="004E6549"/>
    <w:rsid w:val="004F0D34"/>
    <w:rsid w:val="004F305E"/>
    <w:rsid w:val="004F3C2B"/>
    <w:rsid w:val="004F417C"/>
    <w:rsid w:val="004F478A"/>
    <w:rsid w:val="005016EB"/>
    <w:rsid w:val="005023E3"/>
    <w:rsid w:val="0050655B"/>
    <w:rsid w:val="005068EB"/>
    <w:rsid w:val="00506D5E"/>
    <w:rsid w:val="005131D2"/>
    <w:rsid w:val="00516A6B"/>
    <w:rsid w:val="00523C1A"/>
    <w:rsid w:val="00540741"/>
    <w:rsid w:val="00544FA4"/>
    <w:rsid w:val="005477F5"/>
    <w:rsid w:val="00547E2C"/>
    <w:rsid w:val="0055151E"/>
    <w:rsid w:val="00553AF2"/>
    <w:rsid w:val="00553BE6"/>
    <w:rsid w:val="0056029D"/>
    <w:rsid w:val="00563DC4"/>
    <w:rsid w:val="00565E77"/>
    <w:rsid w:val="00573FD5"/>
    <w:rsid w:val="00582D45"/>
    <w:rsid w:val="005855BD"/>
    <w:rsid w:val="005859C1"/>
    <w:rsid w:val="005924AD"/>
    <w:rsid w:val="00595756"/>
    <w:rsid w:val="00595FB8"/>
    <w:rsid w:val="005A335C"/>
    <w:rsid w:val="005B51C3"/>
    <w:rsid w:val="005C2134"/>
    <w:rsid w:val="005C51BB"/>
    <w:rsid w:val="005D0F0A"/>
    <w:rsid w:val="005D1A49"/>
    <w:rsid w:val="005D4370"/>
    <w:rsid w:val="005E1484"/>
    <w:rsid w:val="005E3A50"/>
    <w:rsid w:val="005F0AB6"/>
    <w:rsid w:val="005F2CE1"/>
    <w:rsid w:val="005F6FAA"/>
    <w:rsid w:val="0060540D"/>
    <w:rsid w:val="00605A64"/>
    <w:rsid w:val="00606080"/>
    <w:rsid w:val="0060672B"/>
    <w:rsid w:val="006113E0"/>
    <w:rsid w:val="00612E33"/>
    <w:rsid w:val="00613558"/>
    <w:rsid w:val="00620290"/>
    <w:rsid w:val="006269B5"/>
    <w:rsid w:val="00626BDB"/>
    <w:rsid w:val="00631FEE"/>
    <w:rsid w:val="00633E12"/>
    <w:rsid w:val="00637721"/>
    <w:rsid w:val="006402CB"/>
    <w:rsid w:val="006450E3"/>
    <w:rsid w:val="006467DB"/>
    <w:rsid w:val="006745CB"/>
    <w:rsid w:val="006832BD"/>
    <w:rsid w:val="0068349B"/>
    <w:rsid w:val="00687B0C"/>
    <w:rsid w:val="00690E5F"/>
    <w:rsid w:val="006943A6"/>
    <w:rsid w:val="0069544C"/>
    <w:rsid w:val="00695F31"/>
    <w:rsid w:val="006A06EC"/>
    <w:rsid w:val="006A0EC9"/>
    <w:rsid w:val="006B3C06"/>
    <w:rsid w:val="006B643D"/>
    <w:rsid w:val="006B7206"/>
    <w:rsid w:val="006B746C"/>
    <w:rsid w:val="006C210B"/>
    <w:rsid w:val="006C27E7"/>
    <w:rsid w:val="006D2A87"/>
    <w:rsid w:val="006D55AC"/>
    <w:rsid w:val="006D68E6"/>
    <w:rsid w:val="006E2B7D"/>
    <w:rsid w:val="006E3B4F"/>
    <w:rsid w:val="006E7553"/>
    <w:rsid w:val="006F7C7E"/>
    <w:rsid w:val="00711059"/>
    <w:rsid w:val="00711468"/>
    <w:rsid w:val="0072113F"/>
    <w:rsid w:val="0072167B"/>
    <w:rsid w:val="00725A2E"/>
    <w:rsid w:val="007337E0"/>
    <w:rsid w:val="00734DCF"/>
    <w:rsid w:val="00747BEF"/>
    <w:rsid w:val="007568EB"/>
    <w:rsid w:val="00756A26"/>
    <w:rsid w:val="00763DD3"/>
    <w:rsid w:val="00767E05"/>
    <w:rsid w:val="0077307D"/>
    <w:rsid w:val="0077560F"/>
    <w:rsid w:val="007938A8"/>
    <w:rsid w:val="007A088C"/>
    <w:rsid w:val="007A66DE"/>
    <w:rsid w:val="007B1E05"/>
    <w:rsid w:val="007C13B5"/>
    <w:rsid w:val="007C4AD1"/>
    <w:rsid w:val="007D13F2"/>
    <w:rsid w:val="007D17B9"/>
    <w:rsid w:val="007D4381"/>
    <w:rsid w:val="007D6023"/>
    <w:rsid w:val="007D6145"/>
    <w:rsid w:val="007E0A06"/>
    <w:rsid w:val="007F2B8B"/>
    <w:rsid w:val="007F4C90"/>
    <w:rsid w:val="00804C09"/>
    <w:rsid w:val="00817CB0"/>
    <w:rsid w:val="0082018F"/>
    <w:rsid w:val="008222CD"/>
    <w:rsid w:val="00823372"/>
    <w:rsid w:val="00836AF1"/>
    <w:rsid w:val="00836CB0"/>
    <w:rsid w:val="008407FE"/>
    <w:rsid w:val="008410FB"/>
    <w:rsid w:val="00842EC7"/>
    <w:rsid w:val="00847AF8"/>
    <w:rsid w:val="00854279"/>
    <w:rsid w:val="008604C3"/>
    <w:rsid w:val="008609B1"/>
    <w:rsid w:val="00860B82"/>
    <w:rsid w:val="00861625"/>
    <w:rsid w:val="008636C2"/>
    <w:rsid w:val="00864BFD"/>
    <w:rsid w:val="0086565D"/>
    <w:rsid w:val="00865834"/>
    <w:rsid w:val="00872CA8"/>
    <w:rsid w:val="00876ED7"/>
    <w:rsid w:val="00881D38"/>
    <w:rsid w:val="008821E5"/>
    <w:rsid w:val="008B176A"/>
    <w:rsid w:val="008B22B5"/>
    <w:rsid w:val="008B2368"/>
    <w:rsid w:val="008B6164"/>
    <w:rsid w:val="008B61BA"/>
    <w:rsid w:val="008C26EA"/>
    <w:rsid w:val="008C78C2"/>
    <w:rsid w:val="008D06A0"/>
    <w:rsid w:val="008D25F3"/>
    <w:rsid w:val="008D5626"/>
    <w:rsid w:val="008D7DA1"/>
    <w:rsid w:val="008E54BC"/>
    <w:rsid w:val="008F013D"/>
    <w:rsid w:val="008F23E0"/>
    <w:rsid w:val="008F2568"/>
    <w:rsid w:val="00901534"/>
    <w:rsid w:val="00901AE7"/>
    <w:rsid w:val="00905907"/>
    <w:rsid w:val="00916152"/>
    <w:rsid w:val="00922942"/>
    <w:rsid w:val="009277C7"/>
    <w:rsid w:val="00932D95"/>
    <w:rsid w:val="00951DE1"/>
    <w:rsid w:val="00954DFF"/>
    <w:rsid w:val="00957085"/>
    <w:rsid w:val="00962616"/>
    <w:rsid w:val="009634FA"/>
    <w:rsid w:val="00963F24"/>
    <w:rsid w:val="009704B4"/>
    <w:rsid w:val="00973912"/>
    <w:rsid w:val="00973CF8"/>
    <w:rsid w:val="00981E8D"/>
    <w:rsid w:val="00981E93"/>
    <w:rsid w:val="00992121"/>
    <w:rsid w:val="00994071"/>
    <w:rsid w:val="00994D6B"/>
    <w:rsid w:val="009A32A5"/>
    <w:rsid w:val="009A3336"/>
    <w:rsid w:val="009B0FC0"/>
    <w:rsid w:val="009B7A1B"/>
    <w:rsid w:val="009C1F25"/>
    <w:rsid w:val="009C2CD2"/>
    <w:rsid w:val="009D210B"/>
    <w:rsid w:val="009D221F"/>
    <w:rsid w:val="009D2484"/>
    <w:rsid w:val="009D5861"/>
    <w:rsid w:val="00A0196D"/>
    <w:rsid w:val="00A10B03"/>
    <w:rsid w:val="00A12203"/>
    <w:rsid w:val="00A26D41"/>
    <w:rsid w:val="00A308AE"/>
    <w:rsid w:val="00A30F9B"/>
    <w:rsid w:val="00A36A74"/>
    <w:rsid w:val="00A44D2A"/>
    <w:rsid w:val="00A51E7B"/>
    <w:rsid w:val="00A55F2F"/>
    <w:rsid w:val="00A56D59"/>
    <w:rsid w:val="00A60A94"/>
    <w:rsid w:val="00A806E6"/>
    <w:rsid w:val="00AA0741"/>
    <w:rsid w:val="00AB5A1F"/>
    <w:rsid w:val="00AB6BE6"/>
    <w:rsid w:val="00AC2FEA"/>
    <w:rsid w:val="00AD2134"/>
    <w:rsid w:val="00AD3422"/>
    <w:rsid w:val="00AD59AA"/>
    <w:rsid w:val="00AE1DC8"/>
    <w:rsid w:val="00AE422C"/>
    <w:rsid w:val="00AE4B8C"/>
    <w:rsid w:val="00AE4CD0"/>
    <w:rsid w:val="00AE713D"/>
    <w:rsid w:val="00AF1A84"/>
    <w:rsid w:val="00AF669A"/>
    <w:rsid w:val="00AF7FB9"/>
    <w:rsid w:val="00B05036"/>
    <w:rsid w:val="00B05DE5"/>
    <w:rsid w:val="00B073A8"/>
    <w:rsid w:val="00B07A18"/>
    <w:rsid w:val="00B10F7B"/>
    <w:rsid w:val="00B1282B"/>
    <w:rsid w:val="00B14D11"/>
    <w:rsid w:val="00B249D3"/>
    <w:rsid w:val="00B31F0F"/>
    <w:rsid w:val="00B4153A"/>
    <w:rsid w:val="00B447BA"/>
    <w:rsid w:val="00B44BE8"/>
    <w:rsid w:val="00B466DC"/>
    <w:rsid w:val="00B502E8"/>
    <w:rsid w:val="00B52034"/>
    <w:rsid w:val="00B53328"/>
    <w:rsid w:val="00B562C9"/>
    <w:rsid w:val="00B5637B"/>
    <w:rsid w:val="00B57C6B"/>
    <w:rsid w:val="00B70CAD"/>
    <w:rsid w:val="00B8238C"/>
    <w:rsid w:val="00B84758"/>
    <w:rsid w:val="00B903E8"/>
    <w:rsid w:val="00B954DF"/>
    <w:rsid w:val="00BA5AB9"/>
    <w:rsid w:val="00BA673F"/>
    <w:rsid w:val="00BA6C85"/>
    <w:rsid w:val="00BB0A13"/>
    <w:rsid w:val="00BB18C1"/>
    <w:rsid w:val="00BB38D4"/>
    <w:rsid w:val="00BB5933"/>
    <w:rsid w:val="00BB6E43"/>
    <w:rsid w:val="00BC5819"/>
    <w:rsid w:val="00BC6A12"/>
    <w:rsid w:val="00BC790D"/>
    <w:rsid w:val="00BD5183"/>
    <w:rsid w:val="00BE18DA"/>
    <w:rsid w:val="00BE4522"/>
    <w:rsid w:val="00BE63BA"/>
    <w:rsid w:val="00BF058A"/>
    <w:rsid w:val="00C05114"/>
    <w:rsid w:val="00C05E8C"/>
    <w:rsid w:val="00C0788B"/>
    <w:rsid w:val="00C10E6E"/>
    <w:rsid w:val="00C12116"/>
    <w:rsid w:val="00C1595E"/>
    <w:rsid w:val="00C2121F"/>
    <w:rsid w:val="00C248B6"/>
    <w:rsid w:val="00C26121"/>
    <w:rsid w:val="00C26A0D"/>
    <w:rsid w:val="00C54636"/>
    <w:rsid w:val="00C55307"/>
    <w:rsid w:val="00C5721E"/>
    <w:rsid w:val="00C63989"/>
    <w:rsid w:val="00C652C4"/>
    <w:rsid w:val="00C66104"/>
    <w:rsid w:val="00C71483"/>
    <w:rsid w:val="00C76350"/>
    <w:rsid w:val="00C81471"/>
    <w:rsid w:val="00C854E9"/>
    <w:rsid w:val="00C949FC"/>
    <w:rsid w:val="00C9531E"/>
    <w:rsid w:val="00C97DA5"/>
    <w:rsid w:val="00CA3242"/>
    <w:rsid w:val="00CB4FFB"/>
    <w:rsid w:val="00CD07BC"/>
    <w:rsid w:val="00CD7F7B"/>
    <w:rsid w:val="00CE7D70"/>
    <w:rsid w:val="00D04F41"/>
    <w:rsid w:val="00D06A8A"/>
    <w:rsid w:val="00D07166"/>
    <w:rsid w:val="00D212E5"/>
    <w:rsid w:val="00D26F4D"/>
    <w:rsid w:val="00D30601"/>
    <w:rsid w:val="00D30A3D"/>
    <w:rsid w:val="00D3286A"/>
    <w:rsid w:val="00D32DCA"/>
    <w:rsid w:val="00D37FBE"/>
    <w:rsid w:val="00D439C5"/>
    <w:rsid w:val="00D457D5"/>
    <w:rsid w:val="00D47F64"/>
    <w:rsid w:val="00D53B77"/>
    <w:rsid w:val="00D57708"/>
    <w:rsid w:val="00D723A0"/>
    <w:rsid w:val="00D72554"/>
    <w:rsid w:val="00D8199A"/>
    <w:rsid w:val="00D825A3"/>
    <w:rsid w:val="00D82936"/>
    <w:rsid w:val="00D82CF6"/>
    <w:rsid w:val="00D84534"/>
    <w:rsid w:val="00D97087"/>
    <w:rsid w:val="00DA3CBB"/>
    <w:rsid w:val="00DA59ED"/>
    <w:rsid w:val="00DA7F31"/>
    <w:rsid w:val="00DB507F"/>
    <w:rsid w:val="00DB6780"/>
    <w:rsid w:val="00DC1141"/>
    <w:rsid w:val="00DC1D19"/>
    <w:rsid w:val="00DC28E7"/>
    <w:rsid w:val="00DC6F0A"/>
    <w:rsid w:val="00DE066E"/>
    <w:rsid w:val="00DF1B77"/>
    <w:rsid w:val="00DF56B2"/>
    <w:rsid w:val="00DF6AFA"/>
    <w:rsid w:val="00E02C51"/>
    <w:rsid w:val="00E04479"/>
    <w:rsid w:val="00E11A62"/>
    <w:rsid w:val="00E12732"/>
    <w:rsid w:val="00E131ED"/>
    <w:rsid w:val="00E25A1B"/>
    <w:rsid w:val="00E34572"/>
    <w:rsid w:val="00E365BB"/>
    <w:rsid w:val="00E3780C"/>
    <w:rsid w:val="00E4426C"/>
    <w:rsid w:val="00E47F4D"/>
    <w:rsid w:val="00E51D01"/>
    <w:rsid w:val="00E526B8"/>
    <w:rsid w:val="00E54EBC"/>
    <w:rsid w:val="00E63FF6"/>
    <w:rsid w:val="00E64CA3"/>
    <w:rsid w:val="00E66F04"/>
    <w:rsid w:val="00E71E3A"/>
    <w:rsid w:val="00E7567D"/>
    <w:rsid w:val="00E817F3"/>
    <w:rsid w:val="00E835C9"/>
    <w:rsid w:val="00E903CE"/>
    <w:rsid w:val="00EA3081"/>
    <w:rsid w:val="00EA31C1"/>
    <w:rsid w:val="00EA3394"/>
    <w:rsid w:val="00EB26FE"/>
    <w:rsid w:val="00EB510E"/>
    <w:rsid w:val="00EC3C3F"/>
    <w:rsid w:val="00EC43B3"/>
    <w:rsid w:val="00EC5701"/>
    <w:rsid w:val="00EC61AE"/>
    <w:rsid w:val="00ED6C83"/>
    <w:rsid w:val="00EE3880"/>
    <w:rsid w:val="00EF1633"/>
    <w:rsid w:val="00EF72A0"/>
    <w:rsid w:val="00F15850"/>
    <w:rsid w:val="00F17AFE"/>
    <w:rsid w:val="00F236DB"/>
    <w:rsid w:val="00F25396"/>
    <w:rsid w:val="00F2598E"/>
    <w:rsid w:val="00F26FA7"/>
    <w:rsid w:val="00F37F3E"/>
    <w:rsid w:val="00F46D4D"/>
    <w:rsid w:val="00F564CB"/>
    <w:rsid w:val="00F77990"/>
    <w:rsid w:val="00F806C4"/>
    <w:rsid w:val="00F81FBE"/>
    <w:rsid w:val="00F82E20"/>
    <w:rsid w:val="00F834E0"/>
    <w:rsid w:val="00F90DAF"/>
    <w:rsid w:val="00F951DC"/>
    <w:rsid w:val="00FA1055"/>
    <w:rsid w:val="00FA12E9"/>
    <w:rsid w:val="00FA400D"/>
    <w:rsid w:val="00FB03F4"/>
    <w:rsid w:val="00FB0D5A"/>
    <w:rsid w:val="00FB7BC1"/>
    <w:rsid w:val="00FC1FC1"/>
    <w:rsid w:val="00FC3B2E"/>
    <w:rsid w:val="00FC3E4D"/>
    <w:rsid w:val="00FD3921"/>
    <w:rsid w:val="00FE0850"/>
    <w:rsid w:val="00FE235D"/>
    <w:rsid w:val="00FF079C"/>
    <w:rsid w:val="00FF5747"/>
    <w:rsid w:val="00FF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121"/>
    <w:rPr>
      <w:sz w:val="24"/>
      <w:szCs w:val="24"/>
    </w:rPr>
  </w:style>
  <w:style w:type="paragraph" w:styleId="1">
    <w:name w:val="heading 1"/>
    <w:basedOn w:val="a"/>
    <w:next w:val="a"/>
    <w:link w:val="10"/>
    <w:qFormat/>
    <w:rsid w:val="00D8199A"/>
    <w:pPr>
      <w:keepNext/>
      <w:spacing w:before="240" w:after="60"/>
      <w:outlineLvl w:val="0"/>
    </w:pPr>
    <w:rPr>
      <w:rFonts w:ascii="Arial" w:hAnsi="Arial" w:cs="Arial"/>
      <w:b/>
      <w:bCs/>
      <w:kern w:val="32"/>
      <w:sz w:val="32"/>
      <w:szCs w:val="32"/>
    </w:rPr>
  </w:style>
  <w:style w:type="paragraph" w:styleId="2">
    <w:name w:val="heading 2"/>
    <w:aliases w:val=" Знак Знак Знак Знак,Заголовок 21 Знак Знак Знак Знак,Заголовок 21 Знак Знак,Заголовок 21 Знак,Заголовок 21 Знак Знак Знак Знак Знак Знак Знак, Знак Знак Знак Знак1, Знак Знак Знак Знак1 Знак Знак Знак Знак Знак Знак"/>
    <w:basedOn w:val="a"/>
    <w:next w:val="a"/>
    <w:link w:val="20"/>
    <w:qFormat/>
    <w:rsid w:val="006A0EC9"/>
    <w:pPr>
      <w:keepNext/>
      <w:jc w:val="center"/>
      <w:outlineLvl w:val="1"/>
    </w:pPr>
    <w:rPr>
      <w:b/>
      <w:color w:val="000000"/>
    </w:rPr>
  </w:style>
  <w:style w:type="paragraph" w:styleId="3">
    <w:name w:val="heading 3"/>
    <w:basedOn w:val="a"/>
    <w:next w:val="a"/>
    <w:qFormat/>
    <w:rsid w:val="006A0EC9"/>
    <w:pPr>
      <w:keepNext/>
      <w:ind w:firstLine="540"/>
      <w:jc w:val="center"/>
      <w:outlineLvl w:val="2"/>
    </w:pPr>
    <w:rPr>
      <w:b/>
      <w:color w:val="000000"/>
    </w:rPr>
  </w:style>
  <w:style w:type="paragraph" w:styleId="4">
    <w:name w:val="heading 4"/>
    <w:basedOn w:val="a"/>
    <w:next w:val="a"/>
    <w:qFormat/>
    <w:rsid w:val="006A0EC9"/>
    <w:pPr>
      <w:keepNext/>
      <w:ind w:firstLine="708"/>
      <w:jc w:val="both"/>
      <w:outlineLvl w:val="3"/>
    </w:pPr>
    <w:rPr>
      <w:b/>
      <w:bCs/>
    </w:rPr>
  </w:style>
  <w:style w:type="paragraph" w:styleId="5">
    <w:name w:val="heading 5"/>
    <w:basedOn w:val="a"/>
    <w:next w:val="a"/>
    <w:qFormat/>
    <w:rsid w:val="006A0EC9"/>
    <w:pPr>
      <w:keepNext/>
      <w:ind w:firstLine="720"/>
      <w:jc w:val="center"/>
      <w:outlineLvl w:val="4"/>
    </w:pPr>
    <w:rPr>
      <w:b/>
      <w:color w:val="000000"/>
    </w:rPr>
  </w:style>
  <w:style w:type="paragraph" w:styleId="6">
    <w:name w:val="heading 6"/>
    <w:basedOn w:val="a"/>
    <w:next w:val="a"/>
    <w:link w:val="60"/>
    <w:qFormat/>
    <w:rsid w:val="00D8199A"/>
    <w:pPr>
      <w:keepNext/>
      <w:spacing w:before="20" w:line="340" w:lineRule="exact"/>
      <w:ind w:left="170"/>
      <w:outlineLvl w:val="5"/>
    </w:pPr>
    <w:rPr>
      <w:szCs w:val="20"/>
    </w:rPr>
  </w:style>
  <w:style w:type="paragraph" w:styleId="7">
    <w:name w:val="heading 7"/>
    <w:basedOn w:val="a"/>
    <w:next w:val="a"/>
    <w:link w:val="70"/>
    <w:qFormat/>
    <w:rsid w:val="00D8199A"/>
    <w:pPr>
      <w:spacing w:before="240" w:after="60"/>
      <w:outlineLvl w:val="6"/>
    </w:pPr>
  </w:style>
  <w:style w:type="paragraph" w:styleId="8">
    <w:name w:val="heading 8"/>
    <w:basedOn w:val="a"/>
    <w:next w:val="a"/>
    <w:link w:val="80"/>
    <w:qFormat/>
    <w:rsid w:val="00D8199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99A"/>
    <w:rPr>
      <w:rFonts w:ascii="Arial" w:hAnsi="Arial" w:cs="Arial"/>
      <w:b/>
      <w:bCs/>
      <w:kern w:val="32"/>
      <w:sz w:val="32"/>
      <w:szCs w:val="32"/>
    </w:rPr>
  </w:style>
  <w:style w:type="character" w:customStyle="1" w:styleId="20">
    <w:name w:val="Заголовок 2 Знак"/>
    <w:aliases w:val=" Знак Знак Знак Знак Знак,Заголовок 21 Знак Знак Знак Знак Знак1,Заголовок 21 Знак Знак Знак,Заголовок 21 Знак Знак2,Заголовок 21 Знак Знак Знак Знак Знак Знак Знак Знак, Знак Знак Знак Знак1 Знак"/>
    <w:basedOn w:val="a0"/>
    <w:link w:val="2"/>
    <w:rsid w:val="00D8199A"/>
    <w:rPr>
      <w:b/>
      <w:color w:val="000000"/>
      <w:sz w:val="24"/>
      <w:szCs w:val="24"/>
    </w:rPr>
  </w:style>
  <w:style w:type="character" w:customStyle="1" w:styleId="60">
    <w:name w:val="Заголовок 6 Знак"/>
    <w:basedOn w:val="a0"/>
    <w:link w:val="6"/>
    <w:rsid w:val="00D8199A"/>
    <w:rPr>
      <w:sz w:val="24"/>
    </w:rPr>
  </w:style>
  <w:style w:type="character" w:customStyle="1" w:styleId="70">
    <w:name w:val="Заголовок 7 Знак"/>
    <w:basedOn w:val="a0"/>
    <w:link w:val="7"/>
    <w:rsid w:val="00D8199A"/>
    <w:rPr>
      <w:sz w:val="24"/>
      <w:szCs w:val="24"/>
    </w:rPr>
  </w:style>
  <w:style w:type="character" w:customStyle="1" w:styleId="80">
    <w:name w:val="Заголовок 8 Знак"/>
    <w:basedOn w:val="a0"/>
    <w:link w:val="8"/>
    <w:rsid w:val="00D8199A"/>
    <w:rPr>
      <w:i/>
      <w:iCs/>
      <w:sz w:val="24"/>
      <w:szCs w:val="24"/>
    </w:rPr>
  </w:style>
  <w:style w:type="table" w:styleId="a3">
    <w:name w:val="Table Grid"/>
    <w:basedOn w:val="a1"/>
    <w:rsid w:val="00C26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865834"/>
    <w:rPr>
      <w:color w:val="0000FF"/>
      <w:u w:val="single"/>
    </w:rPr>
  </w:style>
  <w:style w:type="paragraph" w:styleId="a5">
    <w:name w:val="Block Text"/>
    <w:basedOn w:val="a"/>
    <w:rsid w:val="00865834"/>
    <w:pPr>
      <w:spacing w:after="60"/>
      <w:ind w:left="284" w:right="434"/>
      <w:jc w:val="center"/>
    </w:pPr>
    <w:rPr>
      <w:b/>
      <w:szCs w:val="20"/>
    </w:rPr>
  </w:style>
  <w:style w:type="paragraph" w:customStyle="1" w:styleId="e9">
    <w:name w:val="ОбычныЏe9"/>
    <w:rsid w:val="00865834"/>
    <w:pPr>
      <w:widowControl w:val="0"/>
      <w:autoSpaceDE w:val="0"/>
      <w:autoSpaceDN w:val="0"/>
    </w:pPr>
  </w:style>
  <w:style w:type="paragraph" w:customStyle="1" w:styleId="a6">
    <w:name w:val="Знак"/>
    <w:basedOn w:val="a"/>
    <w:rsid w:val="00865834"/>
    <w:pPr>
      <w:tabs>
        <w:tab w:val="num" w:pos="720"/>
      </w:tabs>
      <w:spacing w:after="160" w:line="240" w:lineRule="exact"/>
      <w:ind w:left="720" w:hanging="720"/>
      <w:jc w:val="both"/>
    </w:pPr>
    <w:rPr>
      <w:rFonts w:ascii="Verdana" w:hAnsi="Verdana" w:cs="Arial"/>
      <w:sz w:val="20"/>
      <w:szCs w:val="20"/>
      <w:lang w:val="en-US" w:eastAsia="en-US"/>
    </w:rPr>
  </w:style>
  <w:style w:type="character" w:styleId="a7">
    <w:name w:val="Strong"/>
    <w:basedOn w:val="a0"/>
    <w:qFormat/>
    <w:rsid w:val="00865834"/>
    <w:rPr>
      <w:b/>
      <w:bCs/>
    </w:rPr>
  </w:style>
  <w:style w:type="paragraph" w:styleId="a8">
    <w:name w:val="No Spacing"/>
    <w:uiPriority w:val="1"/>
    <w:qFormat/>
    <w:rsid w:val="00865834"/>
    <w:rPr>
      <w:rFonts w:ascii="Calibri" w:eastAsia="Calibri" w:hAnsi="Calibri"/>
      <w:sz w:val="22"/>
      <w:szCs w:val="22"/>
      <w:lang w:eastAsia="en-US"/>
    </w:rPr>
  </w:style>
  <w:style w:type="paragraph" w:styleId="a9">
    <w:name w:val="footer"/>
    <w:basedOn w:val="a"/>
    <w:rsid w:val="00AE4CD0"/>
    <w:pPr>
      <w:tabs>
        <w:tab w:val="center" w:pos="4677"/>
        <w:tab w:val="right" w:pos="9355"/>
      </w:tabs>
    </w:pPr>
  </w:style>
  <w:style w:type="character" w:styleId="aa">
    <w:name w:val="page number"/>
    <w:basedOn w:val="a0"/>
    <w:rsid w:val="00AE4CD0"/>
  </w:style>
  <w:style w:type="paragraph" w:styleId="ab">
    <w:name w:val="header"/>
    <w:basedOn w:val="a"/>
    <w:rsid w:val="00AE4CD0"/>
    <w:pPr>
      <w:tabs>
        <w:tab w:val="center" w:pos="4677"/>
        <w:tab w:val="right" w:pos="9355"/>
      </w:tabs>
    </w:pPr>
  </w:style>
  <w:style w:type="paragraph" w:styleId="ac">
    <w:name w:val="Body Text"/>
    <w:aliases w:val="Основной текст1,bt,Основной текст Знак,Основной текст Знак1,Основной текст Знак Знак"/>
    <w:basedOn w:val="a"/>
    <w:rsid w:val="006A0EC9"/>
    <w:rPr>
      <w:sz w:val="28"/>
    </w:rPr>
  </w:style>
  <w:style w:type="character" w:customStyle="1" w:styleId="ad">
    <w:name w:val="Стиль"/>
    <w:rsid w:val="006A0EC9"/>
    <w:rPr>
      <w:b/>
      <w:bCs/>
    </w:rPr>
  </w:style>
  <w:style w:type="paragraph" w:styleId="ae">
    <w:name w:val="Body Text Indent"/>
    <w:basedOn w:val="a"/>
    <w:link w:val="af"/>
    <w:rsid w:val="006A0EC9"/>
    <w:pPr>
      <w:spacing w:after="120"/>
      <w:ind w:left="283"/>
    </w:pPr>
  </w:style>
  <w:style w:type="character" w:customStyle="1" w:styleId="af">
    <w:name w:val="Основной текст с отступом Знак"/>
    <w:basedOn w:val="a0"/>
    <w:link w:val="ae"/>
    <w:rsid w:val="00EF1633"/>
    <w:rPr>
      <w:sz w:val="24"/>
      <w:szCs w:val="24"/>
      <w:lang w:val="ru-RU" w:eastAsia="ru-RU" w:bidi="ar-SA"/>
    </w:rPr>
  </w:style>
  <w:style w:type="paragraph" w:customStyle="1" w:styleId="11">
    <w:name w:val="Ñòèëü1"/>
    <w:basedOn w:val="a"/>
    <w:rsid w:val="006A0EC9"/>
    <w:rPr>
      <w:rFonts w:ascii="Arial" w:hAnsi="Arial" w:cs="Arial"/>
      <w:sz w:val="28"/>
      <w:szCs w:val="28"/>
    </w:rPr>
  </w:style>
  <w:style w:type="paragraph" w:customStyle="1" w:styleId="9">
    <w:name w:val="_9"/>
    <w:basedOn w:val="a"/>
    <w:rsid w:val="006A0EC9"/>
    <w:pPr>
      <w:autoSpaceDE w:val="0"/>
      <w:autoSpaceDN w:val="0"/>
      <w:adjustRightInd w:val="0"/>
      <w:spacing w:line="288" w:lineRule="auto"/>
      <w:ind w:firstLine="170"/>
      <w:jc w:val="both"/>
    </w:pPr>
    <w:rPr>
      <w:rFonts w:ascii="Pragmatica" w:hAnsi="Pragmatica" w:cs="Pragmatica"/>
      <w:color w:val="000000"/>
      <w:sz w:val="18"/>
      <w:szCs w:val="18"/>
    </w:rPr>
  </w:style>
  <w:style w:type="paragraph" w:customStyle="1" w:styleId="Style4">
    <w:name w:val="Style4"/>
    <w:basedOn w:val="a"/>
    <w:rsid w:val="006A0EC9"/>
    <w:pPr>
      <w:widowControl w:val="0"/>
      <w:autoSpaceDE w:val="0"/>
      <w:autoSpaceDN w:val="0"/>
      <w:adjustRightInd w:val="0"/>
      <w:spacing w:line="281" w:lineRule="exact"/>
      <w:jc w:val="both"/>
    </w:pPr>
    <w:rPr>
      <w:rFonts w:eastAsia="Calibri"/>
    </w:rPr>
  </w:style>
  <w:style w:type="paragraph" w:styleId="21">
    <w:name w:val="Body Text Indent 2"/>
    <w:basedOn w:val="a"/>
    <w:rsid w:val="006A0EC9"/>
    <w:pPr>
      <w:ind w:firstLine="708"/>
      <w:jc w:val="both"/>
    </w:pPr>
    <w:rPr>
      <w:b/>
    </w:rPr>
  </w:style>
  <w:style w:type="paragraph" w:styleId="30">
    <w:name w:val="Body Text Indent 3"/>
    <w:basedOn w:val="a"/>
    <w:rsid w:val="006A0EC9"/>
    <w:pPr>
      <w:ind w:firstLine="708"/>
      <w:jc w:val="both"/>
    </w:pPr>
  </w:style>
  <w:style w:type="paragraph" w:customStyle="1" w:styleId="12">
    <w:name w:val="Абзац списка1"/>
    <w:basedOn w:val="a"/>
    <w:rsid w:val="00F90DAF"/>
    <w:pPr>
      <w:ind w:left="720"/>
      <w:contextualSpacing/>
    </w:pPr>
    <w:rPr>
      <w:rFonts w:eastAsia="Calibri"/>
    </w:rPr>
  </w:style>
  <w:style w:type="paragraph" w:styleId="af0">
    <w:name w:val="Plain Text"/>
    <w:basedOn w:val="a"/>
    <w:link w:val="af1"/>
    <w:rsid w:val="00EF1633"/>
    <w:rPr>
      <w:rFonts w:ascii="Courier New" w:eastAsia="Batang" w:hAnsi="Courier New" w:cs="Courier New"/>
      <w:sz w:val="20"/>
      <w:szCs w:val="20"/>
      <w:lang w:eastAsia="ko-KR"/>
    </w:rPr>
  </w:style>
  <w:style w:type="character" w:customStyle="1" w:styleId="af1">
    <w:name w:val="Текст Знак"/>
    <w:link w:val="af0"/>
    <w:rsid w:val="00AB6BE6"/>
    <w:rPr>
      <w:rFonts w:ascii="Courier New" w:eastAsia="Batang" w:hAnsi="Courier New" w:cs="Courier New"/>
      <w:lang w:val="ru-RU" w:eastAsia="ko-KR" w:bidi="ar-SA"/>
    </w:rPr>
  </w:style>
  <w:style w:type="paragraph" w:styleId="22">
    <w:name w:val="Body Text 2"/>
    <w:basedOn w:val="a"/>
    <w:link w:val="23"/>
    <w:rsid w:val="00EF1633"/>
    <w:pPr>
      <w:spacing w:after="120" w:line="480" w:lineRule="auto"/>
    </w:pPr>
    <w:rPr>
      <w:rFonts w:ascii="Calibri" w:eastAsia="Calibri" w:hAnsi="Calibri" w:cs="Calibri"/>
      <w:sz w:val="22"/>
      <w:szCs w:val="22"/>
      <w:lang w:eastAsia="en-US"/>
    </w:rPr>
  </w:style>
  <w:style w:type="character" w:customStyle="1" w:styleId="23">
    <w:name w:val="Основной текст 2 Знак"/>
    <w:basedOn w:val="a0"/>
    <w:link w:val="22"/>
    <w:rsid w:val="00EF1633"/>
    <w:rPr>
      <w:rFonts w:ascii="Calibri" w:eastAsia="Calibri" w:hAnsi="Calibri" w:cs="Calibri"/>
      <w:sz w:val="22"/>
      <w:szCs w:val="22"/>
      <w:lang w:val="ru-RU" w:eastAsia="en-US" w:bidi="ar-SA"/>
    </w:rPr>
  </w:style>
  <w:style w:type="paragraph" w:customStyle="1" w:styleId="ConsPlusNormal">
    <w:name w:val="ConsPlusNormal"/>
    <w:qFormat/>
    <w:rsid w:val="00EF1633"/>
    <w:pPr>
      <w:widowControl w:val="0"/>
      <w:autoSpaceDE w:val="0"/>
      <w:autoSpaceDN w:val="0"/>
      <w:adjustRightInd w:val="0"/>
      <w:ind w:firstLine="720"/>
    </w:pPr>
    <w:rPr>
      <w:rFonts w:ascii="Arial" w:hAnsi="Arial" w:cs="Arial"/>
    </w:rPr>
  </w:style>
  <w:style w:type="paragraph" w:styleId="af2">
    <w:name w:val="List Paragraph"/>
    <w:aliases w:val="Варианты ответов,Абзац списка11"/>
    <w:basedOn w:val="a"/>
    <w:link w:val="af3"/>
    <w:uiPriority w:val="34"/>
    <w:qFormat/>
    <w:rsid w:val="00EF163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EF1633"/>
  </w:style>
  <w:style w:type="character" w:customStyle="1" w:styleId="b-serp-itemtextpassage">
    <w:name w:val="b-serp-item__text_passage"/>
    <w:basedOn w:val="a0"/>
    <w:rsid w:val="00EF1633"/>
  </w:style>
  <w:style w:type="paragraph" w:styleId="af4">
    <w:name w:val="Normal (Web)"/>
    <w:basedOn w:val="a"/>
    <w:uiPriority w:val="99"/>
    <w:rsid w:val="007F2B8B"/>
    <w:pPr>
      <w:spacing w:before="100" w:beforeAutospacing="1" w:after="100" w:afterAutospacing="1"/>
    </w:pPr>
  </w:style>
  <w:style w:type="paragraph" w:customStyle="1" w:styleId="13">
    <w:name w:val="1 Знак"/>
    <w:basedOn w:val="a"/>
    <w:rsid w:val="0044412C"/>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f5">
    <w:name w:val="Название Знак"/>
    <w:link w:val="af6"/>
    <w:locked/>
    <w:rsid w:val="00951DE1"/>
    <w:rPr>
      <w:b/>
      <w:bCs/>
      <w:sz w:val="24"/>
      <w:szCs w:val="24"/>
    </w:rPr>
  </w:style>
  <w:style w:type="paragraph" w:styleId="af6">
    <w:name w:val="Title"/>
    <w:basedOn w:val="a"/>
    <w:link w:val="af5"/>
    <w:qFormat/>
    <w:rsid w:val="00951DE1"/>
    <w:pPr>
      <w:jc w:val="center"/>
    </w:pPr>
    <w:rPr>
      <w:b/>
      <w:bCs/>
    </w:rPr>
  </w:style>
  <w:style w:type="character" w:customStyle="1" w:styleId="14">
    <w:name w:val="Название Знак1"/>
    <w:basedOn w:val="a0"/>
    <w:rsid w:val="00951DE1"/>
    <w:rPr>
      <w:rFonts w:asciiTheme="majorHAnsi" w:eastAsiaTheme="majorEastAsia" w:hAnsiTheme="majorHAnsi" w:cstheme="majorBidi"/>
      <w:color w:val="17365D" w:themeColor="text2" w:themeShade="BF"/>
      <w:spacing w:val="5"/>
      <w:kern w:val="28"/>
      <w:sz w:val="52"/>
      <w:szCs w:val="52"/>
    </w:rPr>
  </w:style>
  <w:style w:type="paragraph" w:styleId="31">
    <w:name w:val="Body Text 3"/>
    <w:basedOn w:val="a"/>
    <w:link w:val="32"/>
    <w:rsid w:val="00D8199A"/>
    <w:pPr>
      <w:spacing w:before="40"/>
      <w:ind w:right="-106"/>
    </w:pPr>
  </w:style>
  <w:style w:type="character" w:customStyle="1" w:styleId="32">
    <w:name w:val="Основной текст 3 Знак"/>
    <w:basedOn w:val="a0"/>
    <w:link w:val="31"/>
    <w:rsid w:val="00D8199A"/>
    <w:rPr>
      <w:sz w:val="24"/>
      <w:szCs w:val="24"/>
    </w:rPr>
  </w:style>
  <w:style w:type="paragraph" w:customStyle="1" w:styleId="af7">
    <w:name w:val="Кр. строка"/>
    <w:basedOn w:val="a"/>
    <w:rsid w:val="00D8199A"/>
    <w:pPr>
      <w:spacing w:line="280" w:lineRule="atLeast"/>
      <w:ind w:firstLine="567"/>
      <w:jc w:val="both"/>
    </w:pPr>
    <w:rPr>
      <w:szCs w:val="20"/>
    </w:rPr>
  </w:style>
  <w:style w:type="paragraph" w:styleId="af8">
    <w:name w:val="footnote text"/>
    <w:basedOn w:val="a"/>
    <w:link w:val="af9"/>
    <w:rsid w:val="00D8199A"/>
    <w:rPr>
      <w:sz w:val="20"/>
      <w:szCs w:val="20"/>
    </w:rPr>
  </w:style>
  <w:style w:type="character" w:customStyle="1" w:styleId="af9">
    <w:name w:val="Текст сноски Знак"/>
    <w:basedOn w:val="a0"/>
    <w:link w:val="af8"/>
    <w:rsid w:val="00D8199A"/>
  </w:style>
  <w:style w:type="character" w:styleId="afa">
    <w:name w:val="footnote reference"/>
    <w:basedOn w:val="a0"/>
    <w:rsid w:val="00D8199A"/>
    <w:rPr>
      <w:vertAlign w:val="superscript"/>
    </w:rPr>
  </w:style>
  <w:style w:type="character" w:customStyle="1" w:styleId="afb">
    <w:name w:val="Знак"/>
    <w:basedOn w:val="a0"/>
    <w:rsid w:val="00D8199A"/>
    <w:rPr>
      <w:rFonts w:ascii="Arial" w:hAnsi="Arial" w:cs="Arial"/>
      <w:b/>
      <w:bCs/>
      <w:i/>
      <w:iCs/>
      <w:sz w:val="28"/>
      <w:szCs w:val="28"/>
      <w:lang w:val="ru-RU" w:eastAsia="ru-RU" w:bidi="ar-SA"/>
    </w:rPr>
  </w:style>
  <w:style w:type="paragraph" w:customStyle="1" w:styleId="ConsNormal">
    <w:name w:val="ConsNormal"/>
    <w:rsid w:val="00D8199A"/>
    <w:pPr>
      <w:widowControl w:val="0"/>
      <w:autoSpaceDE w:val="0"/>
      <w:autoSpaceDN w:val="0"/>
      <w:adjustRightInd w:val="0"/>
      <w:ind w:firstLine="720"/>
    </w:pPr>
    <w:rPr>
      <w:rFonts w:ascii="Arial" w:hAnsi="Arial" w:cs="Arial"/>
    </w:rPr>
  </w:style>
  <w:style w:type="paragraph" w:customStyle="1" w:styleId="15">
    <w:name w:val="Обычный1 Знак Знак Знак Знак Знак Знак"/>
    <w:link w:val="16"/>
    <w:rsid w:val="00D8199A"/>
    <w:pPr>
      <w:widowControl w:val="0"/>
    </w:pPr>
    <w:rPr>
      <w:sz w:val="28"/>
      <w:szCs w:val="28"/>
    </w:rPr>
  </w:style>
  <w:style w:type="character" w:customStyle="1" w:styleId="16">
    <w:name w:val="Обычный1 Знак Знак Знак Знак Знак Знак Знак"/>
    <w:basedOn w:val="a0"/>
    <w:link w:val="15"/>
    <w:rsid w:val="00D8199A"/>
    <w:rPr>
      <w:sz w:val="28"/>
      <w:szCs w:val="28"/>
    </w:rPr>
  </w:style>
  <w:style w:type="paragraph" w:customStyle="1" w:styleId="210">
    <w:name w:val="Основной текст с отступом 21"/>
    <w:basedOn w:val="a"/>
    <w:rsid w:val="00D8199A"/>
    <w:pPr>
      <w:widowControl w:val="0"/>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D8199A"/>
    <w:pPr>
      <w:spacing w:before="100" w:after="100"/>
    </w:pPr>
    <w:rPr>
      <w:rFonts w:ascii="Arial Unicode MS" w:eastAsia="Arial Unicode MS" w:hAnsi="Arial Unicode MS"/>
      <w:color w:val="000080"/>
      <w:sz w:val="18"/>
      <w:szCs w:val="20"/>
    </w:rPr>
  </w:style>
  <w:style w:type="paragraph" w:customStyle="1" w:styleId="211">
    <w:name w:val="Основной текст 21"/>
    <w:basedOn w:val="a"/>
    <w:rsid w:val="00D8199A"/>
    <w:pPr>
      <w:spacing w:before="120"/>
      <w:ind w:firstLine="720"/>
      <w:jc w:val="both"/>
    </w:pPr>
    <w:rPr>
      <w:szCs w:val="20"/>
    </w:rPr>
  </w:style>
  <w:style w:type="paragraph" w:customStyle="1" w:styleId="310">
    <w:name w:val="Основной текст 31"/>
    <w:basedOn w:val="a"/>
    <w:rsid w:val="00D8199A"/>
    <w:pPr>
      <w:suppressAutoHyphens/>
      <w:jc w:val="both"/>
    </w:pPr>
    <w:rPr>
      <w:szCs w:val="20"/>
    </w:rPr>
  </w:style>
  <w:style w:type="paragraph" w:customStyle="1" w:styleId="311">
    <w:name w:val="Основной текст с отступом 31"/>
    <w:basedOn w:val="a"/>
    <w:rsid w:val="00D8199A"/>
    <w:pPr>
      <w:suppressAutoHyphens/>
      <w:spacing w:before="240"/>
      <w:ind w:firstLine="708"/>
      <w:jc w:val="both"/>
    </w:pPr>
    <w:rPr>
      <w:sz w:val="28"/>
      <w:szCs w:val="20"/>
    </w:rPr>
  </w:style>
  <w:style w:type="paragraph" w:customStyle="1" w:styleId="17">
    <w:name w:val="заголовок 1"/>
    <w:basedOn w:val="a"/>
    <w:next w:val="a"/>
    <w:rsid w:val="00D8199A"/>
    <w:pPr>
      <w:keepNext/>
      <w:autoSpaceDE w:val="0"/>
      <w:autoSpaceDN w:val="0"/>
      <w:outlineLvl w:val="0"/>
    </w:pPr>
    <w:rPr>
      <w:b/>
      <w:bCs/>
    </w:rPr>
  </w:style>
  <w:style w:type="paragraph" w:customStyle="1" w:styleId="24">
    <w:name w:val="заголовок 2"/>
    <w:basedOn w:val="a"/>
    <w:next w:val="a"/>
    <w:rsid w:val="00D8199A"/>
    <w:pPr>
      <w:keepNext/>
      <w:autoSpaceDE w:val="0"/>
      <w:autoSpaceDN w:val="0"/>
      <w:jc w:val="center"/>
      <w:outlineLvl w:val="1"/>
    </w:pPr>
    <w:rPr>
      <w:b/>
      <w:bCs/>
    </w:rPr>
  </w:style>
  <w:style w:type="paragraph" w:customStyle="1" w:styleId="afc">
    <w:name w:val="Абзац"/>
    <w:basedOn w:val="31"/>
    <w:rsid w:val="00D8199A"/>
    <w:pPr>
      <w:spacing w:before="0" w:line="340" w:lineRule="exact"/>
      <w:ind w:right="0" w:firstLine="567"/>
      <w:jc w:val="both"/>
    </w:pPr>
    <w:rPr>
      <w:sz w:val="26"/>
      <w:szCs w:val="20"/>
    </w:rPr>
  </w:style>
  <w:style w:type="character" w:styleId="afd">
    <w:name w:val="Emphasis"/>
    <w:basedOn w:val="a0"/>
    <w:qFormat/>
    <w:rsid w:val="00D8199A"/>
    <w:rPr>
      <w:i/>
      <w:iCs/>
    </w:rPr>
  </w:style>
  <w:style w:type="paragraph" w:customStyle="1" w:styleId="xl30">
    <w:name w:val="xl30"/>
    <w:basedOn w:val="a"/>
    <w:rsid w:val="00D8199A"/>
    <w:pPr>
      <w:spacing w:before="100" w:beforeAutospacing="1" w:after="100" w:afterAutospacing="1"/>
      <w:jc w:val="center"/>
    </w:pPr>
    <w:rPr>
      <w:rFonts w:eastAsia="Arial Unicode MS"/>
      <w:b/>
      <w:bCs/>
    </w:rPr>
  </w:style>
  <w:style w:type="paragraph" w:customStyle="1" w:styleId="afe">
    <w:name w:val="Внутренний адрес"/>
    <w:basedOn w:val="a"/>
    <w:rsid w:val="00D8199A"/>
    <w:pPr>
      <w:autoSpaceDE w:val="0"/>
      <w:autoSpaceDN w:val="0"/>
    </w:pPr>
    <w:rPr>
      <w:sz w:val="20"/>
    </w:rPr>
  </w:style>
  <w:style w:type="paragraph" w:styleId="aff">
    <w:name w:val="Subtitle"/>
    <w:basedOn w:val="a"/>
    <w:link w:val="aff0"/>
    <w:qFormat/>
    <w:rsid w:val="00D8199A"/>
    <w:pPr>
      <w:spacing w:before="240"/>
      <w:ind w:firstLine="851"/>
      <w:jc w:val="both"/>
    </w:pPr>
    <w:rPr>
      <w:sz w:val="28"/>
      <w:szCs w:val="20"/>
    </w:rPr>
  </w:style>
  <w:style w:type="character" w:customStyle="1" w:styleId="aff0">
    <w:name w:val="Подзаголовок Знак"/>
    <w:basedOn w:val="a0"/>
    <w:link w:val="aff"/>
    <w:rsid w:val="00D8199A"/>
    <w:rPr>
      <w:sz w:val="28"/>
    </w:rPr>
  </w:style>
  <w:style w:type="paragraph" w:customStyle="1" w:styleId="18">
    <w:name w:val="Обычный1"/>
    <w:rsid w:val="00D8199A"/>
  </w:style>
  <w:style w:type="paragraph" w:customStyle="1" w:styleId="33">
    <w:name w:val="3"/>
    <w:basedOn w:val="a"/>
    <w:next w:val="af4"/>
    <w:rsid w:val="00D8199A"/>
    <w:pPr>
      <w:spacing w:before="43" w:after="43"/>
    </w:pPr>
    <w:rPr>
      <w:rFonts w:ascii="Arial" w:eastAsia="Arial Unicode MS" w:hAnsi="Arial" w:cs="Arial"/>
      <w:color w:val="332E2D"/>
      <w:spacing w:val="2"/>
    </w:rPr>
  </w:style>
  <w:style w:type="paragraph" w:customStyle="1" w:styleId="Noeeu1">
    <w:name w:val="Noeeu1"/>
    <w:basedOn w:val="a"/>
    <w:rsid w:val="00D8199A"/>
    <w:pPr>
      <w:spacing w:line="360" w:lineRule="auto"/>
      <w:ind w:firstLine="709"/>
      <w:jc w:val="both"/>
    </w:pPr>
    <w:rPr>
      <w:sz w:val="28"/>
      <w:szCs w:val="28"/>
    </w:rPr>
  </w:style>
  <w:style w:type="paragraph" w:customStyle="1" w:styleId="e2">
    <w:name w:val="мeсновной текст с отступом 2"/>
    <w:basedOn w:val="a"/>
    <w:rsid w:val="00D8199A"/>
    <w:pPr>
      <w:widowControl w:val="0"/>
      <w:ind w:firstLine="720"/>
      <w:jc w:val="both"/>
    </w:pPr>
    <w:rPr>
      <w:szCs w:val="28"/>
    </w:rPr>
  </w:style>
  <w:style w:type="paragraph" w:customStyle="1" w:styleId="Web1">
    <w:name w:val="Обычный (Web)1"/>
    <w:basedOn w:val="a"/>
    <w:rsid w:val="00D8199A"/>
    <w:pPr>
      <w:spacing w:before="100" w:after="100"/>
      <w:jc w:val="center"/>
      <w:outlineLvl w:val="0"/>
    </w:pPr>
    <w:rPr>
      <w:rFonts w:eastAsia="Arial Unicode MS"/>
      <w:szCs w:val="28"/>
    </w:rPr>
  </w:style>
  <w:style w:type="character" w:customStyle="1" w:styleId="postbody1">
    <w:name w:val="postbody1"/>
    <w:basedOn w:val="a0"/>
    <w:rsid w:val="00D8199A"/>
    <w:rPr>
      <w:spacing w:val="240"/>
      <w:sz w:val="16"/>
      <w:szCs w:val="16"/>
    </w:rPr>
  </w:style>
  <w:style w:type="paragraph" w:customStyle="1" w:styleId="25">
    <w:name w:val="2"/>
    <w:basedOn w:val="a"/>
    <w:next w:val="af4"/>
    <w:rsid w:val="00D8199A"/>
    <w:pPr>
      <w:spacing w:before="43" w:after="43"/>
    </w:pPr>
    <w:rPr>
      <w:rFonts w:ascii="Arial" w:eastAsia="Arial Unicode MS" w:hAnsi="Arial" w:cs="Arial"/>
      <w:color w:val="332E2D"/>
      <w:spacing w:val="2"/>
    </w:rPr>
  </w:style>
  <w:style w:type="character" w:customStyle="1" w:styleId="212">
    <w:name w:val="Заголовок 21 Знак Знак Знак Знак Знак"/>
    <w:basedOn w:val="a0"/>
    <w:rsid w:val="00D8199A"/>
    <w:rPr>
      <w:rFonts w:ascii="Arial" w:hAnsi="Arial" w:cs="Arial"/>
      <w:b/>
      <w:bCs/>
      <w:i/>
      <w:iCs/>
      <w:sz w:val="28"/>
      <w:szCs w:val="28"/>
      <w:lang w:val="ru-RU" w:eastAsia="ru-RU" w:bidi="ar-SA"/>
    </w:rPr>
  </w:style>
  <w:style w:type="character" w:customStyle="1" w:styleId="110">
    <w:name w:val="Обычный1 Знак Знак Знак Знак Знак1"/>
    <w:basedOn w:val="a0"/>
    <w:rsid w:val="00D8199A"/>
    <w:rPr>
      <w:sz w:val="24"/>
      <w:szCs w:val="24"/>
      <w:lang w:val="ru-RU" w:eastAsia="ru-RU" w:bidi="ar-SA"/>
    </w:rPr>
  </w:style>
  <w:style w:type="paragraph" w:customStyle="1" w:styleId="40">
    <w:name w:val="заголовок 4"/>
    <w:basedOn w:val="a"/>
    <w:next w:val="a"/>
    <w:rsid w:val="00D8199A"/>
    <w:pPr>
      <w:keepNext/>
      <w:autoSpaceDE w:val="0"/>
      <w:autoSpaceDN w:val="0"/>
      <w:jc w:val="center"/>
      <w:outlineLvl w:val="3"/>
    </w:pPr>
    <w:rPr>
      <w:b/>
      <w:bCs/>
      <w:sz w:val="28"/>
      <w:szCs w:val="28"/>
    </w:rPr>
  </w:style>
  <w:style w:type="paragraph" w:styleId="aff1">
    <w:name w:val="Balloon Text"/>
    <w:basedOn w:val="a"/>
    <w:link w:val="aff2"/>
    <w:rsid w:val="00D8199A"/>
    <w:rPr>
      <w:rFonts w:ascii="Tahoma" w:hAnsi="Tahoma" w:cs="Tahoma"/>
      <w:sz w:val="16"/>
      <w:szCs w:val="16"/>
    </w:rPr>
  </w:style>
  <w:style w:type="character" w:customStyle="1" w:styleId="aff2">
    <w:name w:val="Текст выноски Знак"/>
    <w:basedOn w:val="a0"/>
    <w:link w:val="aff1"/>
    <w:rsid w:val="00D8199A"/>
    <w:rPr>
      <w:rFonts w:ascii="Tahoma" w:hAnsi="Tahoma" w:cs="Tahoma"/>
      <w:sz w:val="16"/>
      <w:szCs w:val="16"/>
    </w:rPr>
  </w:style>
  <w:style w:type="character" w:customStyle="1" w:styleId="19">
    <w:name w:val="Знак Знак Знак Знак1 Знак"/>
    <w:basedOn w:val="a0"/>
    <w:rsid w:val="00D8199A"/>
    <w:rPr>
      <w:rFonts w:ascii="Arial" w:hAnsi="Arial" w:cs="Arial"/>
      <w:b/>
      <w:bCs/>
      <w:i/>
      <w:iCs/>
      <w:sz w:val="28"/>
      <w:szCs w:val="28"/>
      <w:lang w:val="ru-RU" w:eastAsia="ru-RU" w:bidi="ar-SA"/>
    </w:rPr>
  </w:style>
  <w:style w:type="paragraph" w:customStyle="1" w:styleId="1a">
    <w:name w:val="1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b">
    <w:name w:val="1 Знак Знак Знак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1">
    <w:name w:val="1 Знак Знак Знак1"/>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2">
    <w:name w:val="1 Знак Знак Знак Знак Знак Знак1"/>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0">
    <w:name w:val="1 Знак Знак Знак Знак Знак Знак2"/>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Report">
    <w:name w:val="Report"/>
    <w:basedOn w:val="a"/>
    <w:rsid w:val="00D8199A"/>
    <w:pPr>
      <w:spacing w:line="360" w:lineRule="auto"/>
      <w:ind w:firstLine="567"/>
      <w:jc w:val="both"/>
    </w:pPr>
    <w:rPr>
      <w:szCs w:val="20"/>
    </w:rPr>
  </w:style>
  <w:style w:type="paragraph" w:customStyle="1" w:styleId="130">
    <w:name w:val="1 Знак Знак Знак Знак Знак Знак3"/>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c">
    <w:name w:val="Обычный1 Знак Знак Знак Знак"/>
    <w:link w:val="1d"/>
    <w:rsid w:val="00D8199A"/>
    <w:pPr>
      <w:widowControl w:val="0"/>
    </w:pPr>
  </w:style>
  <w:style w:type="character" w:customStyle="1" w:styleId="1d">
    <w:name w:val="Обычный1 Знак Знак Знак Знак Знак"/>
    <w:basedOn w:val="a0"/>
    <w:link w:val="1c"/>
    <w:rsid w:val="00D8199A"/>
  </w:style>
  <w:style w:type="paragraph" w:customStyle="1" w:styleId="BodyText211BodyTextIndent">
    <w:name w:val="Body Text 2.Мой Заголовок 1.Основной текст 1.Нумерованный список !!.Надин стиль.Body Text Indent"/>
    <w:basedOn w:val="a"/>
    <w:rsid w:val="00D8199A"/>
    <w:pPr>
      <w:jc w:val="both"/>
    </w:pPr>
    <w:rPr>
      <w:sz w:val="28"/>
      <w:szCs w:val="20"/>
    </w:rPr>
  </w:style>
  <w:style w:type="paragraph" w:customStyle="1" w:styleId="aff3">
    <w:name w:val="Таблица"/>
    <w:basedOn w:val="a"/>
    <w:rsid w:val="00D8199A"/>
    <w:pPr>
      <w:widowControl w:val="0"/>
      <w:spacing w:line="264" w:lineRule="auto"/>
      <w:jc w:val="both"/>
    </w:pPr>
    <w:rPr>
      <w:szCs w:val="20"/>
    </w:rPr>
  </w:style>
  <w:style w:type="paragraph" w:customStyle="1" w:styleId="1e">
    <w:name w:val="Обычный1 Знак"/>
    <w:rsid w:val="00D8199A"/>
    <w:pPr>
      <w:widowControl w:val="0"/>
    </w:pPr>
  </w:style>
  <w:style w:type="character" w:customStyle="1" w:styleId="213">
    <w:name w:val="Заголовок 21"/>
    <w:aliases w:val=" Знак Знак Знак Знак2,Заголовок 21 Знак Знак Знак Знак1,Заголовок 21 Знак Знак1,Заголовок 21 Знак1,Заголовок 21 Знак Знак Знак Знак Знак Знак Знак1, Знак Знак Знак Знак11, Знак Знак Знак Знак1 Знак Знак Знак1"/>
    <w:basedOn w:val="a0"/>
    <w:rsid w:val="00D8199A"/>
    <w:rPr>
      <w:rFonts w:ascii="Arial" w:hAnsi="Arial" w:cs="Arial"/>
      <w:b/>
      <w:bCs/>
      <w:i/>
      <w:iCs/>
      <w:sz w:val="28"/>
      <w:szCs w:val="28"/>
      <w:lang w:val="ru-RU" w:eastAsia="ru-RU" w:bidi="ar-SA"/>
    </w:rPr>
  </w:style>
  <w:style w:type="character" w:customStyle="1" w:styleId="113">
    <w:name w:val="Обычный1 Знак Знак Знак Знак1"/>
    <w:basedOn w:val="a0"/>
    <w:rsid w:val="00D8199A"/>
    <w:rPr>
      <w:sz w:val="24"/>
      <w:szCs w:val="24"/>
      <w:lang w:val="ru-RU" w:eastAsia="ru-RU" w:bidi="ar-SA"/>
    </w:rPr>
  </w:style>
  <w:style w:type="paragraph" w:customStyle="1" w:styleId="1f">
    <w:name w:val="Обычный1 Знак Знак"/>
    <w:link w:val="1f0"/>
    <w:rsid w:val="00D8199A"/>
    <w:pPr>
      <w:widowControl w:val="0"/>
    </w:pPr>
    <w:rPr>
      <w:sz w:val="28"/>
      <w:szCs w:val="28"/>
    </w:rPr>
  </w:style>
  <w:style w:type="character" w:customStyle="1" w:styleId="1f0">
    <w:name w:val="Обычный1 Знак Знак Знак"/>
    <w:basedOn w:val="a0"/>
    <w:link w:val="1f"/>
    <w:rsid w:val="00D8199A"/>
    <w:rPr>
      <w:sz w:val="28"/>
      <w:szCs w:val="28"/>
    </w:rPr>
  </w:style>
  <w:style w:type="character" w:customStyle="1" w:styleId="114">
    <w:name w:val="Обычный1 Знак Знак Знак1"/>
    <w:basedOn w:val="a0"/>
    <w:rsid w:val="00D8199A"/>
    <w:rPr>
      <w:sz w:val="28"/>
      <w:szCs w:val="28"/>
      <w:lang w:val="ru-RU" w:eastAsia="ru-RU" w:bidi="ar-SA"/>
    </w:rPr>
  </w:style>
  <w:style w:type="paragraph" w:customStyle="1" w:styleId="1f1">
    <w:name w:val="1 Знак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2">
    <w:name w:val="Знак Знак1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1f3">
    <w:name w:val="Текст Знак1"/>
    <w:basedOn w:val="a0"/>
    <w:uiPriority w:val="99"/>
    <w:locked/>
    <w:rsid w:val="00F834E0"/>
    <w:rPr>
      <w:rFonts w:ascii="Courier New" w:eastAsia="Batang" w:hAnsi="Courier New" w:cs="Courier New"/>
      <w:lang w:val="ru-RU" w:eastAsia="ko-KR"/>
    </w:rPr>
  </w:style>
  <w:style w:type="paragraph" w:customStyle="1" w:styleId="msonormalcxspmiddle">
    <w:name w:val="msonormalcxspmiddle"/>
    <w:basedOn w:val="a"/>
    <w:uiPriority w:val="99"/>
    <w:rsid w:val="0017281A"/>
    <w:pPr>
      <w:spacing w:before="100" w:beforeAutospacing="1" w:after="100" w:afterAutospacing="1"/>
    </w:pPr>
    <w:rPr>
      <w:rFonts w:ascii="Calibri" w:hAnsi="Calibri" w:cs="Calibri"/>
    </w:rPr>
  </w:style>
  <w:style w:type="paragraph" w:customStyle="1" w:styleId="34">
    <w:name w:val="Абзац списка3"/>
    <w:basedOn w:val="a"/>
    <w:uiPriority w:val="99"/>
    <w:rsid w:val="0017281A"/>
    <w:pPr>
      <w:ind w:left="720"/>
    </w:pPr>
    <w:rPr>
      <w:rFonts w:ascii="Calibri" w:hAnsi="Calibri" w:cs="Calibri"/>
    </w:rPr>
  </w:style>
  <w:style w:type="character" w:customStyle="1" w:styleId="af3">
    <w:name w:val="Абзац списка Знак"/>
    <w:aliases w:val="Варианты ответов Знак,Абзац списка11 Знак"/>
    <w:link w:val="af2"/>
    <w:uiPriority w:val="34"/>
    <w:locked/>
    <w:rsid w:val="00553AF2"/>
    <w:rPr>
      <w:rFonts w:ascii="Calibri" w:eastAsia="Calibri" w:hAnsi="Calibri"/>
      <w:sz w:val="22"/>
      <w:szCs w:val="22"/>
      <w:lang w:eastAsia="en-US"/>
    </w:rPr>
  </w:style>
  <w:style w:type="paragraph" w:customStyle="1" w:styleId="26">
    <w:name w:val="Абзац списка2"/>
    <w:basedOn w:val="a"/>
    <w:rsid w:val="00411F3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121"/>
    <w:rPr>
      <w:sz w:val="24"/>
      <w:szCs w:val="24"/>
    </w:rPr>
  </w:style>
  <w:style w:type="paragraph" w:styleId="1">
    <w:name w:val="heading 1"/>
    <w:basedOn w:val="a"/>
    <w:next w:val="a"/>
    <w:link w:val="10"/>
    <w:qFormat/>
    <w:rsid w:val="00D8199A"/>
    <w:pPr>
      <w:keepNext/>
      <w:spacing w:before="240" w:after="60"/>
      <w:outlineLvl w:val="0"/>
    </w:pPr>
    <w:rPr>
      <w:rFonts w:ascii="Arial" w:hAnsi="Arial" w:cs="Arial"/>
      <w:b/>
      <w:bCs/>
      <w:kern w:val="32"/>
      <w:sz w:val="32"/>
      <w:szCs w:val="32"/>
    </w:rPr>
  </w:style>
  <w:style w:type="paragraph" w:styleId="2">
    <w:name w:val="heading 2"/>
    <w:aliases w:val=" Знак Знак Знак Знак,Заголовок 21 Знак Знак Знак Знак,Заголовок 21 Знак Знак,Заголовок 21 Знак,Заголовок 21 Знак Знак Знак Знак Знак Знак Знак, Знак Знак Знак Знак1, Знак Знак Знак Знак1 Знак Знак Знак Знак Знак Знак"/>
    <w:basedOn w:val="a"/>
    <w:next w:val="a"/>
    <w:link w:val="20"/>
    <w:qFormat/>
    <w:rsid w:val="006A0EC9"/>
    <w:pPr>
      <w:keepNext/>
      <w:jc w:val="center"/>
      <w:outlineLvl w:val="1"/>
    </w:pPr>
    <w:rPr>
      <w:b/>
      <w:color w:val="000000"/>
    </w:rPr>
  </w:style>
  <w:style w:type="paragraph" w:styleId="3">
    <w:name w:val="heading 3"/>
    <w:basedOn w:val="a"/>
    <w:next w:val="a"/>
    <w:qFormat/>
    <w:rsid w:val="006A0EC9"/>
    <w:pPr>
      <w:keepNext/>
      <w:ind w:firstLine="540"/>
      <w:jc w:val="center"/>
      <w:outlineLvl w:val="2"/>
    </w:pPr>
    <w:rPr>
      <w:b/>
      <w:color w:val="000000"/>
    </w:rPr>
  </w:style>
  <w:style w:type="paragraph" w:styleId="4">
    <w:name w:val="heading 4"/>
    <w:basedOn w:val="a"/>
    <w:next w:val="a"/>
    <w:qFormat/>
    <w:rsid w:val="006A0EC9"/>
    <w:pPr>
      <w:keepNext/>
      <w:ind w:firstLine="708"/>
      <w:jc w:val="both"/>
      <w:outlineLvl w:val="3"/>
    </w:pPr>
    <w:rPr>
      <w:b/>
      <w:bCs/>
    </w:rPr>
  </w:style>
  <w:style w:type="paragraph" w:styleId="5">
    <w:name w:val="heading 5"/>
    <w:basedOn w:val="a"/>
    <w:next w:val="a"/>
    <w:qFormat/>
    <w:rsid w:val="006A0EC9"/>
    <w:pPr>
      <w:keepNext/>
      <w:ind w:firstLine="720"/>
      <w:jc w:val="center"/>
      <w:outlineLvl w:val="4"/>
    </w:pPr>
    <w:rPr>
      <w:b/>
      <w:color w:val="000000"/>
    </w:rPr>
  </w:style>
  <w:style w:type="paragraph" w:styleId="6">
    <w:name w:val="heading 6"/>
    <w:basedOn w:val="a"/>
    <w:next w:val="a"/>
    <w:link w:val="60"/>
    <w:qFormat/>
    <w:rsid w:val="00D8199A"/>
    <w:pPr>
      <w:keepNext/>
      <w:spacing w:before="20" w:line="340" w:lineRule="exact"/>
      <w:ind w:left="170"/>
      <w:outlineLvl w:val="5"/>
    </w:pPr>
    <w:rPr>
      <w:szCs w:val="20"/>
    </w:rPr>
  </w:style>
  <w:style w:type="paragraph" w:styleId="7">
    <w:name w:val="heading 7"/>
    <w:basedOn w:val="a"/>
    <w:next w:val="a"/>
    <w:link w:val="70"/>
    <w:qFormat/>
    <w:rsid w:val="00D8199A"/>
    <w:pPr>
      <w:spacing w:before="240" w:after="60"/>
      <w:outlineLvl w:val="6"/>
    </w:pPr>
  </w:style>
  <w:style w:type="paragraph" w:styleId="8">
    <w:name w:val="heading 8"/>
    <w:basedOn w:val="a"/>
    <w:next w:val="a"/>
    <w:link w:val="80"/>
    <w:qFormat/>
    <w:rsid w:val="00D8199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99A"/>
    <w:rPr>
      <w:rFonts w:ascii="Arial" w:hAnsi="Arial" w:cs="Arial"/>
      <w:b/>
      <w:bCs/>
      <w:kern w:val="32"/>
      <w:sz w:val="32"/>
      <w:szCs w:val="32"/>
    </w:rPr>
  </w:style>
  <w:style w:type="character" w:customStyle="1" w:styleId="20">
    <w:name w:val="Заголовок 2 Знак"/>
    <w:aliases w:val=" Знак Знак Знак Знак Знак,Заголовок 21 Знак Знак Знак Знак Знак1,Заголовок 21 Знак Знак Знак,Заголовок 21 Знак Знак2,Заголовок 21 Знак Знак Знак Знак Знак Знак Знак Знак, Знак Знак Знак Знак1 Знак"/>
    <w:basedOn w:val="a0"/>
    <w:link w:val="2"/>
    <w:rsid w:val="00D8199A"/>
    <w:rPr>
      <w:b/>
      <w:color w:val="000000"/>
      <w:sz w:val="24"/>
      <w:szCs w:val="24"/>
    </w:rPr>
  </w:style>
  <w:style w:type="character" w:customStyle="1" w:styleId="60">
    <w:name w:val="Заголовок 6 Знак"/>
    <w:basedOn w:val="a0"/>
    <w:link w:val="6"/>
    <w:rsid w:val="00D8199A"/>
    <w:rPr>
      <w:sz w:val="24"/>
    </w:rPr>
  </w:style>
  <w:style w:type="character" w:customStyle="1" w:styleId="70">
    <w:name w:val="Заголовок 7 Знак"/>
    <w:basedOn w:val="a0"/>
    <w:link w:val="7"/>
    <w:rsid w:val="00D8199A"/>
    <w:rPr>
      <w:sz w:val="24"/>
      <w:szCs w:val="24"/>
    </w:rPr>
  </w:style>
  <w:style w:type="character" w:customStyle="1" w:styleId="80">
    <w:name w:val="Заголовок 8 Знак"/>
    <w:basedOn w:val="a0"/>
    <w:link w:val="8"/>
    <w:rsid w:val="00D8199A"/>
    <w:rPr>
      <w:i/>
      <w:iCs/>
      <w:sz w:val="24"/>
      <w:szCs w:val="24"/>
    </w:rPr>
  </w:style>
  <w:style w:type="table" w:styleId="a3">
    <w:name w:val="Table Grid"/>
    <w:basedOn w:val="a1"/>
    <w:rsid w:val="00C26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865834"/>
    <w:rPr>
      <w:color w:val="0000FF"/>
      <w:u w:val="single"/>
    </w:rPr>
  </w:style>
  <w:style w:type="paragraph" w:styleId="a5">
    <w:name w:val="Block Text"/>
    <w:basedOn w:val="a"/>
    <w:rsid w:val="00865834"/>
    <w:pPr>
      <w:spacing w:after="60"/>
      <w:ind w:left="284" w:right="434"/>
      <w:jc w:val="center"/>
    </w:pPr>
    <w:rPr>
      <w:b/>
      <w:szCs w:val="20"/>
    </w:rPr>
  </w:style>
  <w:style w:type="paragraph" w:customStyle="1" w:styleId="e9">
    <w:name w:val="ОбычныЏe9"/>
    <w:rsid w:val="00865834"/>
    <w:pPr>
      <w:widowControl w:val="0"/>
      <w:autoSpaceDE w:val="0"/>
      <w:autoSpaceDN w:val="0"/>
    </w:pPr>
  </w:style>
  <w:style w:type="paragraph" w:customStyle="1" w:styleId="a6">
    <w:name w:val="Знак"/>
    <w:basedOn w:val="a"/>
    <w:rsid w:val="00865834"/>
    <w:pPr>
      <w:tabs>
        <w:tab w:val="num" w:pos="720"/>
      </w:tabs>
      <w:spacing w:after="160" w:line="240" w:lineRule="exact"/>
      <w:ind w:left="720" w:hanging="720"/>
      <w:jc w:val="both"/>
    </w:pPr>
    <w:rPr>
      <w:rFonts w:ascii="Verdana" w:hAnsi="Verdana" w:cs="Arial"/>
      <w:sz w:val="20"/>
      <w:szCs w:val="20"/>
      <w:lang w:val="en-US" w:eastAsia="en-US"/>
    </w:rPr>
  </w:style>
  <w:style w:type="character" w:styleId="a7">
    <w:name w:val="Strong"/>
    <w:basedOn w:val="a0"/>
    <w:qFormat/>
    <w:rsid w:val="00865834"/>
    <w:rPr>
      <w:b/>
      <w:bCs/>
    </w:rPr>
  </w:style>
  <w:style w:type="paragraph" w:styleId="a8">
    <w:name w:val="No Spacing"/>
    <w:uiPriority w:val="1"/>
    <w:qFormat/>
    <w:rsid w:val="00865834"/>
    <w:rPr>
      <w:rFonts w:ascii="Calibri" w:eastAsia="Calibri" w:hAnsi="Calibri"/>
      <w:sz w:val="22"/>
      <w:szCs w:val="22"/>
      <w:lang w:eastAsia="en-US"/>
    </w:rPr>
  </w:style>
  <w:style w:type="paragraph" w:styleId="a9">
    <w:name w:val="footer"/>
    <w:basedOn w:val="a"/>
    <w:rsid w:val="00AE4CD0"/>
    <w:pPr>
      <w:tabs>
        <w:tab w:val="center" w:pos="4677"/>
        <w:tab w:val="right" w:pos="9355"/>
      </w:tabs>
    </w:pPr>
  </w:style>
  <w:style w:type="character" w:styleId="aa">
    <w:name w:val="page number"/>
    <w:basedOn w:val="a0"/>
    <w:rsid w:val="00AE4CD0"/>
  </w:style>
  <w:style w:type="paragraph" w:styleId="ab">
    <w:name w:val="header"/>
    <w:basedOn w:val="a"/>
    <w:rsid w:val="00AE4CD0"/>
    <w:pPr>
      <w:tabs>
        <w:tab w:val="center" w:pos="4677"/>
        <w:tab w:val="right" w:pos="9355"/>
      </w:tabs>
    </w:pPr>
  </w:style>
  <w:style w:type="paragraph" w:styleId="ac">
    <w:name w:val="Body Text"/>
    <w:aliases w:val="Основной текст1,bt,Основной текст Знак,Основной текст Знак1,Основной текст Знак Знак"/>
    <w:basedOn w:val="a"/>
    <w:rsid w:val="006A0EC9"/>
    <w:rPr>
      <w:sz w:val="28"/>
    </w:rPr>
  </w:style>
  <w:style w:type="character" w:customStyle="1" w:styleId="ad">
    <w:name w:val="Стиль"/>
    <w:rsid w:val="006A0EC9"/>
    <w:rPr>
      <w:b/>
      <w:bCs/>
    </w:rPr>
  </w:style>
  <w:style w:type="paragraph" w:styleId="ae">
    <w:name w:val="Body Text Indent"/>
    <w:basedOn w:val="a"/>
    <w:link w:val="af"/>
    <w:rsid w:val="006A0EC9"/>
    <w:pPr>
      <w:spacing w:after="120"/>
      <w:ind w:left="283"/>
    </w:pPr>
  </w:style>
  <w:style w:type="character" w:customStyle="1" w:styleId="af">
    <w:name w:val="Основной текст с отступом Знак"/>
    <w:basedOn w:val="a0"/>
    <w:link w:val="ae"/>
    <w:rsid w:val="00EF1633"/>
    <w:rPr>
      <w:sz w:val="24"/>
      <w:szCs w:val="24"/>
      <w:lang w:val="ru-RU" w:eastAsia="ru-RU" w:bidi="ar-SA"/>
    </w:rPr>
  </w:style>
  <w:style w:type="paragraph" w:customStyle="1" w:styleId="11">
    <w:name w:val="Ñòèëü1"/>
    <w:basedOn w:val="a"/>
    <w:rsid w:val="006A0EC9"/>
    <w:rPr>
      <w:rFonts w:ascii="Arial" w:hAnsi="Arial" w:cs="Arial"/>
      <w:sz w:val="28"/>
      <w:szCs w:val="28"/>
    </w:rPr>
  </w:style>
  <w:style w:type="paragraph" w:customStyle="1" w:styleId="9">
    <w:name w:val="_9"/>
    <w:basedOn w:val="a"/>
    <w:rsid w:val="006A0EC9"/>
    <w:pPr>
      <w:autoSpaceDE w:val="0"/>
      <w:autoSpaceDN w:val="0"/>
      <w:adjustRightInd w:val="0"/>
      <w:spacing w:line="288" w:lineRule="auto"/>
      <w:ind w:firstLine="170"/>
      <w:jc w:val="both"/>
    </w:pPr>
    <w:rPr>
      <w:rFonts w:ascii="Pragmatica" w:hAnsi="Pragmatica" w:cs="Pragmatica"/>
      <w:color w:val="000000"/>
      <w:sz w:val="18"/>
      <w:szCs w:val="18"/>
    </w:rPr>
  </w:style>
  <w:style w:type="paragraph" w:customStyle="1" w:styleId="Style4">
    <w:name w:val="Style4"/>
    <w:basedOn w:val="a"/>
    <w:rsid w:val="006A0EC9"/>
    <w:pPr>
      <w:widowControl w:val="0"/>
      <w:autoSpaceDE w:val="0"/>
      <w:autoSpaceDN w:val="0"/>
      <w:adjustRightInd w:val="0"/>
      <w:spacing w:line="281" w:lineRule="exact"/>
      <w:jc w:val="both"/>
    </w:pPr>
    <w:rPr>
      <w:rFonts w:eastAsia="Calibri"/>
    </w:rPr>
  </w:style>
  <w:style w:type="paragraph" w:styleId="21">
    <w:name w:val="Body Text Indent 2"/>
    <w:basedOn w:val="a"/>
    <w:rsid w:val="006A0EC9"/>
    <w:pPr>
      <w:ind w:firstLine="708"/>
      <w:jc w:val="both"/>
    </w:pPr>
    <w:rPr>
      <w:b/>
    </w:rPr>
  </w:style>
  <w:style w:type="paragraph" w:styleId="30">
    <w:name w:val="Body Text Indent 3"/>
    <w:basedOn w:val="a"/>
    <w:rsid w:val="006A0EC9"/>
    <w:pPr>
      <w:ind w:firstLine="708"/>
      <w:jc w:val="both"/>
    </w:pPr>
  </w:style>
  <w:style w:type="paragraph" w:customStyle="1" w:styleId="12">
    <w:name w:val="Абзац списка1"/>
    <w:basedOn w:val="a"/>
    <w:rsid w:val="00F90DAF"/>
    <w:pPr>
      <w:ind w:left="720"/>
      <w:contextualSpacing/>
    </w:pPr>
    <w:rPr>
      <w:rFonts w:eastAsia="Calibri"/>
    </w:rPr>
  </w:style>
  <w:style w:type="paragraph" w:styleId="af0">
    <w:name w:val="Plain Text"/>
    <w:basedOn w:val="a"/>
    <w:link w:val="af1"/>
    <w:rsid w:val="00EF1633"/>
    <w:rPr>
      <w:rFonts w:ascii="Courier New" w:eastAsia="Batang" w:hAnsi="Courier New" w:cs="Courier New"/>
      <w:sz w:val="20"/>
      <w:szCs w:val="20"/>
      <w:lang w:eastAsia="ko-KR"/>
    </w:rPr>
  </w:style>
  <w:style w:type="character" w:customStyle="1" w:styleId="af1">
    <w:name w:val="Текст Знак"/>
    <w:link w:val="af0"/>
    <w:rsid w:val="00AB6BE6"/>
    <w:rPr>
      <w:rFonts w:ascii="Courier New" w:eastAsia="Batang" w:hAnsi="Courier New" w:cs="Courier New"/>
      <w:lang w:val="ru-RU" w:eastAsia="ko-KR" w:bidi="ar-SA"/>
    </w:rPr>
  </w:style>
  <w:style w:type="paragraph" w:styleId="22">
    <w:name w:val="Body Text 2"/>
    <w:basedOn w:val="a"/>
    <w:link w:val="23"/>
    <w:rsid w:val="00EF1633"/>
    <w:pPr>
      <w:spacing w:after="120" w:line="480" w:lineRule="auto"/>
    </w:pPr>
    <w:rPr>
      <w:rFonts w:ascii="Calibri" w:eastAsia="Calibri" w:hAnsi="Calibri" w:cs="Calibri"/>
      <w:sz w:val="22"/>
      <w:szCs w:val="22"/>
      <w:lang w:eastAsia="en-US"/>
    </w:rPr>
  </w:style>
  <w:style w:type="character" w:customStyle="1" w:styleId="23">
    <w:name w:val="Основной текст 2 Знак"/>
    <w:basedOn w:val="a0"/>
    <w:link w:val="22"/>
    <w:rsid w:val="00EF1633"/>
    <w:rPr>
      <w:rFonts w:ascii="Calibri" w:eastAsia="Calibri" w:hAnsi="Calibri" w:cs="Calibri"/>
      <w:sz w:val="22"/>
      <w:szCs w:val="22"/>
      <w:lang w:val="ru-RU" w:eastAsia="en-US" w:bidi="ar-SA"/>
    </w:rPr>
  </w:style>
  <w:style w:type="paragraph" w:customStyle="1" w:styleId="ConsPlusNormal">
    <w:name w:val="ConsPlusNormal"/>
    <w:qFormat/>
    <w:rsid w:val="00EF1633"/>
    <w:pPr>
      <w:widowControl w:val="0"/>
      <w:autoSpaceDE w:val="0"/>
      <w:autoSpaceDN w:val="0"/>
      <w:adjustRightInd w:val="0"/>
      <w:ind w:firstLine="720"/>
    </w:pPr>
    <w:rPr>
      <w:rFonts w:ascii="Arial" w:hAnsi="Arial" w:cs="Arial"/>
    </w:rPr>
  </w:style>
  <w:style w:type="paragraph" w:styleId="af2">
    <w:name w:val="List Paragraph"/>
    <w:aliases w:val="Варианты ответов,Абзац списка11"/>
    <w:basedOn w:val="a"/>
    <w:link w:val="af3"/>
    <w:uiPriority w:val="34"/>
    <w:qFormat/>
    <w:rsid w:val="00EF163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EF1633"/>
  </w:style>
  <w:style w:type="character" w:customStyle="1" w:styleId="b-serp-itemtextpassage">
    <w:name w:val="b-serp-item__text_passage"/>
    <w:basedOn w:val="a0"/>
    <w:rsid w:val="00EF1633"/>
  </w:style>
  <w:style w:type="paragraph" w:styleId="af4">
    <w:name w:val="Normal (Web)"/>
    <w:basedOn w:val="a"/>
    <w:uiPriority w:val="99"/>
    <w:rsid w:val="007F2B8B"/>
    <w:pPr>
      <w:spacing w:before="100" w:beforeAutospacing="1" w:after="100" w:afterAutospacing="1"/>
    </w:pPr>
  </w:style>
  <w:style w:type="paragraph" w:customStyle="1" w:styleId="13">
    <w:name w:val="1 Знак"/>
    <w:basedOn w:val="a"/>
    <w:rsid w:val="0044412C"/>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f5">
    <w:name w:val="Название Знак"/>
    <w:link w:val="af6"/>
    <w:locked/>
    <w:rsid w:val="00951DE1"/>
    <w:rPr>
      <w:b/>
      <w:bCs/>
      <w:sz w:val="24"/>
      <w:szCs w:val="24"/>
    </w:rPr>
  </w:style>
  <w:style w:type="paragraph" w:styleId="af6">
    <w:name w:val="Title"/>
    <w:basedOn w:val="a"/>
    <w:link w:val="af5"/>
    <w:qFormat/>
    <w:rsid w:val="00951DE1"/>
    <w:pPr>
      <w:jc w:val="center"/>
    </w:pPr>
    <w:rPr>
      <w:b/>
      <w:bCs/>
    </w:rPr>
  </w:style>
  <w:style w:type="character" w:customStyle="1" w:styleId="14">
    <w:name w:val="Название Знак1"/>
    <w:basedOn w:val="a0"/>
    <w:rsid w:val="00951DE1"/>
    <w:rPr>
      <w:rFonts w:asciiTheme="majorHAnsi" w:eastAsiaTheme="majorEastAsia" w:hAnsiTheme="majorHAnsi" w:cstheme="majorBidi"/>
      <w:color w:val="17365D" w:themeColor="text2" w:themeShade="BF"/>
      <w:spacing w:val="5"/>
      <w:kern w:val="28"/>
      <w:sz w:val="52"/>
      <w:szCs w:val="52"/>
    </w:rPr>
  </w:style>
  <w:style w:type="paragraph" w:styleId="31">
    <w:name w:val="Body Text 3"/>
    <w:basedOn w:val="a"/>
    <w:link w:val="32"/>
    <w:rsid w:val="00D8199A"/>
    <w:pPr>
      <w:spacing w:before="40"/>
      <w:ind w:right="-106"/>
    </w:pPr>
  </w:style>
  <w:style w:type="character" w:customStyle="1" w:styleId="32">
    <w:name w:val="Основной текст 3 Знак"/>
    <w:basedOn w:val="a0"/>
    <w:link w:val="31"/>
    <w:rsid w:val="00D8199A"/>
    <w:rPr>
      <w:sz w:val="24"/>
      <w:szCs w:val="24"/>
    </w:rPr>
  </w:style>
  <w:style w:type="paragraph" w:customStyle="1" w:styleId="af7">
    <w:name w:val="Кр. строка"/>
    <w:basedOn w:val="a"/>
    <w:rsid w:val="00D8199A"/>
    <w:pPr>
      <w:spacing w:line="280" w:lineRule="atLeast"/>
      <w:ind w:firstLine="567"/>
      <w:jc w:val="both"/>
    </w:pPr>
    <w:rPr>
      <w:szCs w:val="20"/>
    </w:rPr>
  </w:style>
  <w:style w:type="paragraph" w:styleId="af8">
    <w:name w:val="footnote text"/>
    <w:basedOn w:val="a"/>
    <w:link w:val="af9"/>
    <w:rsid w:val="00D8199A"/>
    <w:rPr>
      <w:sz w:val="20"/>
      <w:szCs w:val="20"/>
    </w:rPr>
  </w:style>
  <w:style w:type="character" w:customStyle="1" w:styleId="af9">
    <w:name w:val="Текст сноски Знак"/>
    <w:basedOn w:val="a0"/>
    <w:link w:val="af8"/>
    <w:rsid w:val="00D8199A"/>
  </w:style>
  <w:style w:type="character" w:styleId="afa">
    <w:name w:val="footnote reference"/>
    <w:basedOn w:val="a0"/>
    <w:rsid w:val="00D8199A"/>
    <w:rPr>
      <w:vertAlign w:val="superscript"/>
    </w:rPr>
  </w:style>
  <w:style w:type="character" w:customStyle="1" w:styleId="afb">
    <w:name w:val="Знак"/>
    <w:basedOn w:val="a0"/>
    <w:rsid w:val="00D8199A"/>
    <w:rPr>
      <w:rFonts w:ascii="Arial" w:hAnsi="Arial" w:cs="Arial"/>
      <w:b/>
      <w:bCs/>
      <w:i/>
      <w:iCs/>
      <w:sz w:val="28"/>
      <w:szCs w:val="28"/>
      <w:lang w:val="ru-RU" w:eastAsia="ru-RU" w:bidi="ar-SA"/>
    </w:rPr>
  </w:style>
  <w:style w:type="paragraph" w:customStyle="1" w:styleId="ConsNormal">
    <w:name w:val="ConsNormal"/>
    <w:rsid w:val="00D8199A"/>
    <w:pPr>
      <w:widowControl w:val="0"/>
      <w:autoSpaceDE w:val="0"/>
      <w:autoSpaceDN w:val="0"/>
      <w:adjustRightInd w:val="0"/>
      <w:ind w:firstLine="720"/>
    </w:pPr>
    <w:rPr>
      <w:rFonts w:ascii="Arial" w:hAnsi="Arial" w:cs="Arial"/>
    </w:rPr>
  </w:style>
  <w:style w:type="paragraph" w:customStyle="1" w:styleId="15">
    <w:name w:val="Обычный1 Знак Знак Знак Знак Знак Знак"/>
    <w:link w:val="16"/>
    <w:rsid w:val="00D8199A"/>
    <w:pPr>
      <w:widowControl w:val="0"/>
    </w:pPr>
    <w:rPr>
      <w:sz w:val="28"/>
      <w:szCs w:val="28"/>
    </w:rPr>
  </w:style>
  <w:style w:type="character" w:customStyle="1" w:styleId="16">
    <w:name w:val="Обычный1 Знак Знак Знак Знак Знак Знак Знак"/>
    <w:basedOn w:val="a0"/>
    <w:link w:val="15"/>
    <w:rsid w:val="00D8199A"/>
    <w:rPr>
      <w:sz w:val="28"/>
      <w:szCs w:val="28"/>
    </w:rPr>
  </w:style>
  <w:style w:type="paragraph" w:customStyle="1" w:styleId="210">
    <w:name w:val="Основной текст с отступом 21"/>
    <w:basedOn w:val="a"/>
    <w:rsid w:val="00D8199A"/>
    <w:pPr>
      <w:widowControl w:val="0"/>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D8199A"/>
    <w:pPr>
      <w:spacing w:before="100" w:after="100"/>
    </w:pPr>
    <w:rPr>
      <w:rFonts w:ascii="Arial Unicode MS" w:eastAsia="Arial Unicode MS" w:hAnsi="Arial Unicode MS"/>
      <w:color w:val="000080"/>
      <w:sz w:val="18"/>
      <w:szCs w:val="20"/>
    </w:rPr>
  </w:style>
  <w:style w:type="paragraph" w:customStyle="1" w:styleId="211">
    <w:name w:val="Основной текст 21"/>
    <w:basedOn w:val="a"/>
    <w:rsid w:val="00D8199A"/>
    <w:pPr>
      <w:spacing w:before="120"/>
      <w:ind w:firstLine="720"/>
      <w:jc w:val="both"/>
    </w:pPr>
    <w:rPr>
      <w:szCs w:val="20"/>
    </w:rPr>
  </w:style>
  <w:style w:type="paragraph" w:customStyle="1" w:styleId="310">
    <w:name w:val="Основной текст 31"/>
    <w:basedOn w:val="a"/>
    <w:rsid w:val="00D8199A"/>
    <w:pPr>
      <w:suppressAutoHyphens/>
      <w:jc w:val="both"/>
    </w:pPr>
    <w:rPr>
      <w:szCs w:val="20"/>
    </w:rPr>
  </w:style>
  <w:style w:type="paragraph" w:customStyle="1" w:styleId="311">
    <w:name w:val="Основной текст с отступом 31"/>
    <w:basedOn w:val="a"/>
    <w:rsid w:val="00D8199A"/>
    <w:pPr>
      <w:suppressAutoHyphens/>
      <w:spacing w:before="240"/>
      <w:ind w:firstLine="708"/>
      <w:jc w:val="both"/>
    </w:pPr>
    <w:rPr>
      <w:sz w:val="28"/>
      <w:szCs w:val="20"/>
    </w:rPr>
  </w:style>
  <w:style w:type="paragraph" w:customStyle="1" w:styleId="17">
    <w:name w:val="заголовок 1"/>
    <w:basedOn w:val="a"/>
    <w:next w:val="a"/>
    <w:rsid w:val="00D8199A"/>
    <w:pPr>
      <w:keepNext/>
      <w:autoSpaceDE w:val="0"/>
      <w:autoSpaceDN w:val="0"/>
      <w:outlineLvl w:val="0"/>
    </w:pPr>
    <w:rPr>
      <w:b/>
      <w:bCs/>
    </w:rPr>
  </w:style>
  <w:style w:type="paragraph" w:customStyle="1" w:styleId="24">
    <w:name w:val="заголовок 2"/>
    <w:basedOn w:val="a"/>
    <w:next w:val="a"/>
    <w:rsid w:val="00D8199A"/>
    <w:pPr>
      <w:keepNext/>
      <w:autoSpaceDE w:val="0"/>
      <w:autoSpaceDN w:val="0"/>
      <w:jc w:val="center"/>
      <w:outlineLvl w:val="1"/>
    </w:pPr>
    <w:rPr>
      <w:b/>
      <w:bCs/>
    </w:rPr>
  </w:style>
  <w:style w:type="paragraph" w:customStyle="1" w:styleId="afc">
    <w:name w:val="Абзац"/>
    <w:basedOn w:val="31"/>
    <w:rsid w:val="00D8199A"/>
    <w:pPr>
      <w:spacing w:before="0" w:line="340" w:lineRule="exact"/>
      <w:ind w:right="0" w:firstLine="567"/>
      <w:jc w:val="both"/>
    </w:pPr>
    <w:rPr>
      <w:sz w:val="26"/>
      <w:szCs w:val="20"/>
    </w:rPr>
  </w:style>
  <w:style w:type="character" w:styleId="afd">
    <w:name w:val="Emphasis"/>
    <w:basedOn w:val="a0"/>
    <w:qFormat/>
    <w:rsid w:val="00D8199A"/>
    <w:rPr>
      <w:i/>
      <w:iCs/>
    </w:rPr>
  </w:style>
  <w:style w:type="paragraph" w:customStyle="1" w:styleId="xl30">
    <w:name w:val="xl30"/>
    <w:basedOn w:val="a"/>
    <w:rsid w:val="00D8199A"/>
    <w:pPr>
      <w:spacing w:before="100" w:beforeAutospacing="1" w:after="100" w:afterAutospacing="1"/>
      <w:jc w:val="center"/>
    </w:pPr>
    <w:rPr>
      <w:rFonts w:eastAsia="Arial Unicode MS"/>
      <w:b/>
      <w:bCs/>
    </w:rPr>
  </w:style>
  <w:style w:type="paragraph" w:customStyle="1" w:styleId="afe">
    <w:name w:val="Внутренний адрес"/>
    <w:basedOn w:val="a"/>
    <w:rsid w:val="00D8199A"/>
    <w:pPr>
      <w:autoSpaceDE w:val="0"/>
      <w:autoSpaceDN w:val="0"/>
    </w:pPr>
    <w:rPr>
      <w:sz w:val="20"/>
    </w:rPr>
  </w:style>
  <w:style w:type="paragraph" w:styleId="aff">
    <w:name w:val="Subtitle"/>
    <w:basedOn w:val="a"/>
    <w:link w:val="aff0"/>
    <w:qFormat/>
    <w:rsid w:val="00D8199A"/>
    <w:pPr>
      <w:spacing w:before="240"/>
      <w:ind w:firstLine="851"/>
      <w:jc w:val="both"/>
    </w:pPr>
    <w:rPr>
      <w:sz w:val="28"/>
      <w:szCs w:val="20"/>
    </w:rPr>
  </w:style>
  <w:style w:type="character" w:customStyle="1" w:styleId="aff0">
    <w:name w:val="Подзаголовок Знак"/>
    <w:basedOn w:val="a0"/>
    <w:link w:val="aff"/>
    <w:rsid w:val="00D8199A"/>
    <w:rPr>
      <w:sz w:val="28"/>
    </w:rPr>
  </w:style>
  <w:style w:type="paragraph" w:customStyle="1" w:styleId="18">
    <w:name w:val="Обычный1"/>
    <w:rsid w:val="00D8199A"/>
  </w:style>
  <w:style w:type="paragraph" w:customStyle="1" w:styleId="33">
    <w:name w:val="3"/>
    <w:basedOn w:val="a"/>
    <w:next w:val="af4"/>
    <w:rsid w:val="00D8199A"/>
    <w:pPr>
      <w:spacing w:before="43" w:after="43"/>
    </w:pPr>
    <w:rPr>
      <w:rFonts w:ascii="Arial" w:eastAsia="Arial Unicode MS" w:hAnsi="Arial" w:cs="Arial"/>
      <w:color w:val="332E2D"/>
      <w:spacing w:val="2"/>
    </w:rPr>
  </w:style>
  <w:style w:type="paragraph" w:customStyle="1" w:styleId="Noeeu1">
    <w:name w:val="Noeeu1"/>
    <w:basedOn w:val="a"/>
    <w:rsid w:val="00D8199A"/>
    <w:pPr>
      <w:spacing w:line="360" w:lineRule="auto"/>
      <w:ind w:firstLine="709"/>
      <w:jc w:val="both"/>
    </w:pPr>
    <w:rPr>
      <w:sz w:val="28"/>
      <w:szCs w:val="28"/>
    </w:rPr>
  </w:style>
  <w:style w:type="paragraph" w:customStyle="1" w:styleId="e2">
    <w:name w:val="мeсновной текст с отступом 2"/>
    <w:basedOn w:val="a"/>
    <w:rsid w:val="00D8199A"/>
    <w:pPr>
      <w:widowControl w:val="0"/>
      <w:ind w:firstLine="720"/>
      <w:jc w:val="both"/>
    </w:pPr>
    <w:rPr>
      <w:szCs w:val="28"/>
    </w:rPr>
  </w:style>
  <w:style w:type="paragraph" w:customStyle="1" w:styleId="Web1">
    <w:name w:val="Обычный (Web)1"/>
    <w:basedOn w:val="a"/>
    <w:rsid w:val="00D8199A"/>
    <w:pPr>
      <w:spacing w:before="100" w:after="100"/>
      <w:jc w:val="center"/>
      <w:outlineLvl w:val="0"/>
    </w:pPr>
    <w:rPr>
      <w:rFonts w:eastAsia="Arial Unicode MS"/>
      <w:szCs w:val="28"/>
    </w:rPr>
  </w:style>
  <w:style w:type="character" w:customStyle="1" w:styleId="postbody1">
    <w:name w:val="postbody1"/>
    <w:basedOn w:val="a0"/>
    <w:rsid w:val="00D8199A"/>
    <w:rPr>
      <w:spacing w:val="240"/>
      <w:sz w:val="16"/>
      <w:szCs w:val="16"/>
    </w:rPr>
  </w:style>
  <w:style w:type="paragraph" w:customStyle="1" w:styleId="25">
    <w:name w:val="2"/>
    <w:basedOn w:val="a"/>
    <w:next w:val="af4"/>
    <w:rsid w:val="00D8199A"/>
    <w:pPr>
      <w:spacing w:before="43" w:after="43"/>
    </w:pPr>
    <w:rPr>
      <w:rFonts w:ascii="Arial" w:eastAsia="Arial Unicode MS" w:hAnsi="Arial" w:cs="Arial"/>
      <w:color w:val="332E2D"/>
      <w:spacing w:val="2"/>
    </w:rPr>
  </w:style>
  <w:style w:type="character" w:customStyle="1" w:styleId="212">
    <w:name w:val="Заголовок 21 Знак Знак Знак Знак Знак"/>
    <w:basedOn w:val="a0"/>
    <w:rsid w:val="00D8199A"/>
    <w:rPr>
      <w:rFonts w:ascii="Arial" w:hAnsi="Arial" w:cs="Arial"/>
      <w:b/>
      <w:bCs/>
      <w:i/>
      <w:iCs/>
      <w:sz w:val="28"/>
      <w:szCs w:val="28"/>
      <w:lang w:val="ru-RU" w:eastAsia="ru-RU" w:bidi="ar-SA"/>
    </w:rPr>
  </w:style>
  <w:style w:type="character" w:customStyle="1" w:styleId="110">
    <w:name w:val="Обычный1 Знак Знак Знак Знак Знак1"/>
    <w:basedOn w:val="a0"/>
    <w:rsid w:val="00D8199A"/>
    <w:rPr>
      <w:sz w:val="24"/>
      <w:szCs w:val="24"/>
      <w:lang w:val="ru-RU" w:eastAsia="ru-RU" w:bidi="ar-SA"/>
    </w:rPr>
  </w:style>
  <w:style w:type="paragraph" w:customStyle="1" w:styleId="40">
    <w:name w:val="заголовок 4"/>
    <w:basedOn w:val="a"/>
    <w:next w:val="a"/>
    <w:rsid w:val="00D8199A"/>
    <w:pPr>
      <w:keepNext/>
      <w:autoSpaceDE w:val="0"/>
      <w:autoSpaceDN w:val="0"/>
      <w:jc w:val="center"/>
      <w:outlineLvl w:val="3"/>
    </w:pPr>
    <w:rPr>
      <w:b/>
      <w:bCs/>
      <w:sz w:val="28"/>
      <w:szCs w:val="28"/>
    </w:rPr>
  </w:style>
  <w:style w:type="paragraph" w:styleId="aff1">
    <w:name w:val="Balloon Text"/>
    <w:basedOn w:val="a"/>
    <w:link w:val="aff2"/>
    <w:rsid w:val="00D8199A"/>
    <w:rPr>
      <w:rFonts w:ascii="Tahoma" w:hAnsi="Tahoma" w:cs="Tahoma"/>
      <w:sz w:val="16"/>
      <w:szCs w:val="16"/>
    </w:rPr>
  </w:style>
  <w:style w:type="character" w:customStyle="1" w:styleId="aff2">
    <w:name w:val="Текст выноски Знак"/>
    <w:basedOn w:val="a0"/>
    <w:link w:val="aff1"/>
    <w:rsid w:val="00D8199A"/>
    <w:rPr>
      <w:rFonts w:ascii="Tahoma" w:hAnsi="Tahoma" w:cs="Tahoma"/>
      <w:sz w:val="16"/>
      <w:szCs w:val="16"/>
    </w:rPr>
  </w:style>
  <w:style w:type="character" w:customStyle="1" w:styleId="19">
    <w:name w:val="Знак Знак Знак Знак1 Знак"/>
    <w:basedOn w:val="a0"/>
    <w:rsid w:val="00D8199A"/>
    <w:rPr>
      <w:rFonts w:ascii="Arial" w:hAnsi="Arial" w:cs="Arial"/>
      <w:b/>
      <w:bCs/>
      <w:i/>
      <w:iCs/>
      <w:sz w:val="28"/>
      <w:szCs w:val="28"/>
      <w:lang w:val="ru-RU" w:eastAsia="ru-RU" w:bidi="ar-SA"/>
    </w:rPr>
  </w:style>
  <w:style w:type="paragraph" w:customStyle="1" w:styleId="1a">
    <w:name w:val="1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b">
    <w:name w:val="1 Знак Знак Знак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1">
    <w:name w:val="1 Знак Знак Знак1"/>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2">
    <w:name w:val="1 Знак Знак Знак Знак Знак Знак1"/>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0">
    <w:name w:val="1 Знак Знак Знак Знак Знак Знак2"/>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Report">
    <w:name w:val="Report"/>
    <w:basedOn w:val="a"/>
    <w:rsid w:val="00D8199A"/>
    <w:pPr>
      <w:spacing w:line="360" w:lineRule="auto"/>
      <w:ind w:firstLine="567"/>
      <w:jc w:val="both"/>
    </w:pPr>
    <w:rPr>
      <w:szCs w:val="20"/>
    </w:rPr>
  </w:style>
  <w:style w:type="paragraph" w:customStyle="1" w:styleId="130">
    <w:name w:val="1 Знак Знак Знак Знак Знак Знак3"/>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c">
    <w:name w:val="Обычный1 Знак Знак Знак Знак"/>
    <w:link w:val="1d"/>
    <w:rsid w:val="00D8199A"/>
    <w:pPr>
      <w:widowControl w:val="0"/>
    </w:pPr>
  </w:style>
  <w:style w:type="character" w:customStyle="1" w:styleId="1d">
    <w:name w:val="Обычный1 Знак Знак Знак Знак Знак"/>
    <w:basedOn w:val="a0"/>
    <w:link w:val="1c"/>
    <w:rsid w:val="00D8199A"/>
  </w:style>
  <w:style w:type="paragraph" w:customStyle="1" w:styleId="BodyText211BodyTextIndent">
    <w:name w:val="Body Text 2.Мой Заголовок 1.Основной текст 1.Нумерованный список !!.Надин стиль.Body Text Indent"/>
    <w:basedOn w:val="a"/>
    <w:rsid w:val="00D8199A"/>
    <w:pPr>
      <w:jc w:val="both"/>
    </w:pPr>
    <w:rPr>
      <w:sz w:val="28"/>
      <w:szCs w:val="20"/>
    </w:rPr>
  </w:style>
  <w:style w:type="paragraph" w:customStyle="1" w:styleId="aff3">
    <w:name w:val="Таблица"/>
    <w:basedOn w:val="a"/>
    <w:rsid w:val="00D8199A"/>
    <w:pPr>
      <w:widowControl w:val="0"/>
      <w:spacing w:line="264" w:lineRule="auto"/>
      <w:jc w:val="both"/>
    </w:pPr>
    <w:rPr>
      <w:szCs w:val="20"/>
    </w:rPr>
  </w:style>
  <w:style w:type="paragraph" w:customStyle="1" w:styleId="1e">
    <w:name w:val="Обычный1 Знак"/>
    <w:rsid w:val="00D8199A"/>
    <w:pPr>
      <w:widowControl w:val="0"/>
    </w:pPr>
  </w:style>
  <w:style w:type="character" w:customStyle="1" w:styleId="213">
    <w:name w:val="Заголовок 21"/>
    <w:aliases w:val=" Знак Знак Знак Знак2,Заголовок 21 Знак Знак Знак Знак1,Заголовок 21 Знак Знак1,Заголовок 21 Знак1,Заголовок 21 Знак Знак Знак Знак Знак Знак Знак1, Знак Знак Знак Знак11, Знак Знак Знак Знак1 Знак Знак Знак1"/>
    <w:basedOn w:val="a0"/>
    <w:rsid w:val="00D8199A"/>
    <w:rPr>
      <w:rFonts w:ascii="Arial" w:hAnsi="Arial" w:cs="Arial"/>
      <w:b/>
      <w:bCs/>
      <w:i/>
      <w:iCs/>
      <w:sz w:val="28"/>
      <w:szCs w:val="28"/>
      <w:lang w:val="ru-RU" w:eastAsia="ru-RU" w:bidi="ar-SA"/>
    </w:rPr>
  </w:style>
  <w:style w:type="character" w:customStyle="1" w:styleId="113">
    <w:name w:val="Обычный1 Знак Знак Знак Знак1"/>
    <w:basedOn w:val="a0"/>
    <w:rsid w:val="00D8199A"/>
    <w:rPr>
      <w:sz w:val="24"/>
      <w:szCs w:val="24"/>
      <w:lang w:val="ru-RU" w:eastAsia="ru-RU" w:bidi="ar-SA"/>
    </w:rPr>
  </w:style>
  <w:style w:type="paragraph" w:customStyle="1" w:styleId="1f">
    <w:name w:val="Обычный1 Знак Знак"/>
    <w:link w:val="1f0"/>
    <w:rsid w:val="00D8199A"/>
    <w:pPr>
      <w:widowControl w:val="0"/>
    </w:pPr>
    <w:rPr>
      <w:sz w:val="28"/>
      <w:szCs w:val="28"/>
    </w:rPr>
  </w:style>
  <w:style w:type="character" w:customStyle="1" w:styleId="1f0">
    <w:name w:val="Обычный1 Знак Знак Знак"/>
    <w:basedOn w:val="a0"/>
    <w:link w:val="1f"/>
    <w:rsid w:val="00D8199A"/>
    <w:rPr>
      <w:sz w:val="28"/>
      <w:szCs w:val="28"/>
    </w:rPr>
  </w:style>
  <w:style w:type="character" w:customStyle="1" w:styleId="114">
    <w:name w:val="Обычный1 Знак Знак Знак1"/>
    <w:basedOn w:val="a0"/>
    <w:rsid w:val="00D8199A"/>
    <w:rPr>
      <w:sz w:val="28"/>
      <w:szCs w:val="28"/>
      <w:lang w:val="ru-RU" w:eastAsia="ru-RU" w:bidi="ar-SA"/>
    </w:rPr>
  </w:style>
  <w:style w:type="paragraph" w:customStyle="1" w:styleId="1f1">
    <w:name w:val="1 Знак Знак Знак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2">
    <w:name w:val="Знак Знак1 Знак"/>
    <w:basedOn w:val="a"/>
    <w:rsid w:val="00D8199A"/>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1f3">
    <w:name w:val="Текст Знак1"/>
    <w:basedOn w:val="a0"/>
    <w:uiPriority w:val="99"/>
    <w:locked/>
    <w:rsid w:val="00F834E0"/>
    <w:rPr>
      <w:rFonts w:ascii="Courier New" w:eastAsia="Batang" w:hAnsi="Courier New" w:cs="Courier New"/>
      <w:lang w:val="ru-RU" w:eastAsia="ko-KR"/>
    </w:rPr>
  </w:style>
  <w:style w:type="paragraph" w:customStyle="1" w:styleId="msonormalcxspmiddle">
    <w:name w:val="msonormalcxspmiddle"/>
    <w:basedOn w:val="a"/>
    <w:uiPriority w:val="99"/>
    <w:rsid w:val="0017281A"/>
    <w:pPr>
      <w:spacing w:before="100" w:beforeAutospacing="1" w:after="100" w:afterAutospacing="1"/>
    </w:pPr>
    <w:rPr>
      <w:rFonts w:ascii="Calibri" w:hAnsi="Calibri" w:cs="Calibri"/>
    </w:rPr>
  </w:style>
  <w:style w:type="paragraph" w:customStyle="1" w:styleId="34">
    <w:name w:val="Абзац списка3"/>
    <w:basedOn w:val="a"/>
    <w:uiPriority w:val="99"/>
    <w:rsid w:val="0017281A"/>
    <w:pPr>
      <w:ind w:left="720"/>
    </w:pPr>
    <w:rPr>
      <w:rFonts w:ascii="Calibri" w:hAnsi="Calibri" w:cs="Calibri"/>
    </w:rPr>
  </w:style>
  <w:style w:type="character" w:customStyle="1" w:styleId="af3">
    <w:name w:val="Абзац списка Знак"/>
    <w:aliases w:val="Варианты ответов Знак,Абзац списка11 Знак"/>
    <w:link w:val="af2"/>
    <w:uiPriority w:val="34"/>
    <w:locked/>
    <w:rsid w:val="00553AF2"/>
    <w:rPr>
      <w:rFonts w:ascii="Calibri" w:eastAsia="Calibri" w:hAnsi="Calibri"/>
      <w:sz w:val="22"/>
      <w:szCs w:val="22"/>
      <w:lang w:eastAsia="en-US"/>
    </w:rPr>
  </w:style>
  <w:style w:type="paragraph" w:customStyle="1" w:styleId="26">
    <w:name w:val="Абзац списка2"/>
    <w:basedOn w:val="a"/>
    <w:rsid w:val="00411F3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8A1540-A1A2-41B3-ACC8-B649F463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6011</Words>
  <Characters>34263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Показатели социально - экономического развития муниципального образования</vt:lpstr>
    </vt:vector>
  </TitlesOfParts>
  <Company/>
  <LinksUpToDate>false</LinksUpToDate>
  <CharactersWithSpaces>40194</CharactersWithSpaces>
  <SharedDoc>false</SharedDoc>
  <HLinks>
    <vt:vector size="6" baseType="variant">
      <vt:variant>
        <vt:i4>4456556</vt:i4>
      </vt:variant>
      <vt:variant>
        <vt:i4>0</vt:i4>
      </vt:variant>
      <vt:variant>
        <vt:i4>0</vt:i4>
      </vt:variant>
      <vt:variant>
        <vt:i4>5</vt:i4>
      </vt:variant>
      <vt:variant>
        <vt:lpwstr>mailto:adm@yurgregion.ru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Показатели социально - экономического развития муниципального образования</dc:title>
  <dc:creator>Admin</dc:creator>
  <cp:lastModifiedBy>Admin</cp:lastModifiedBy>
  <cp:revision>2</cp:revision>
  <cp:lastPrinted>2019-04-10T06:59:00Z</cp:lastPrinted>
  <dcterms:created xsi:type="dcterms:W3CDTF">2019-04-15T07:09:00Z</dcterms:created>
  <dcterms:modified xsi:type="dcterms:W3CDTF">2019-04-15T07:09:00Z</dcterms:modified>
</cp:coreProperties>
</file>