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116" w:rsidRDefault="009D1116" w:rsidP="00443617">
      <w:pPr>
        <w:jc w:val="center"/>
        <w:rPr>
          <w:rFonts w:ascii="Arial" w:eastAsia="Times New Roman" w:hAnsi="Arial" w:cs="Arial"/>
          <w:sz w:val="28"/>
          <w:szCs w:val="28"/>
          <w:lang w:eastAsia="ru-RU"/>
        </w:rPr>
      </w:pPr>
    </w:p>
    <w:p w:rsidR="00443617" w:rsidRPr="00443617" w:rsidRDefault="00443617" w:rsidP="00443617">
      <w:pPr>
        <w:spacing w:after="0" w:line="240" w:lineRule="auto"/>
        <w:ind w:left="10206"/>
        <w:rPr>
          <w:rFonts w:ascii="Times New Roman" w:eastAsia="Times New Roman" w:hAnsi="Times New Roman" w:cs="Times New Roman"/>
          <w:sz w:val="24"/>
          <w:szCs w:val="24"/>
          <w:lang w:eastAsia="ru-RU"/>
        </w:rPr>
      </w:pPr>
      <w:bookmarkStart w:id="0" w:name="_GoBack"/>
      <w:bookmarkEnd w:id="0"/>
      <w:r w:rsidRPr="00443617">
        <w:rPr>
          <w:rFonts w:ascii="Times New Roman" w:eastAsia="Times New Roman" w:hAnsi="Times New Roman" w:cs="Times New Roman"/>
          <w:sz w:val="24"/>
          <w:szCs w:val="24"/>
          <w:lang w:eastAsia="ru-RU"/>
        </w:rPr>
        <w:t>Приложение</w:t>
      </w:r>
    </w:p>
    <w:p w:rsidR="00443617" w:rsidRPr="00443617" w:rsidRDefault="00443617" w:rsidP="00443617">
      <w:pPr>
        <w:spacing w:after="0" w:line="240" w:lineRule="auto"/>
        <w:ind w:left="10206"/>
        <w:rPr>
          <w:rFonts w:ascii="Times New Roman" w:eastAsia="Times New Roman" w:hAnsi="Times New Roman" w:cs="Times New Roman"/>
          <w:sz w:val="24"/>
          <w:szCs w:val="24"/>
          <w:lang w:eastAsia="ru-RU"/>
        </w:rPr>
      </w:pPr>
      <w:r w:rsidRPr="00443617">
        <w:rPr>
          <w:rFonts w:ascii="Times New Roman" w:eastAsia="Times New Roman" w:hAnsi="Times New Roman" w:cs="Times New Roman"/>
          <w:sz w:val="24"/>
          <w:szCs w:val="24"/>
          <w:lang w:eastAsia="ru-RU"/>
        </w:rPr>
        <w:t>к постановлению администрации</w:t>
      </w:r>
    </w:p>
    <w:p w:rsidR="00443617" w:rsidRPr="00443617" w:rsidRDefault="00443617" w:rsidP="00443617">
      <w:pPr>
        <w:spacing w:after="0" w:line="240" w:lineRule="auto"/>
        <w:ind w:left="10206"/>
        <w:rPr>
          <w:rFonts w:ascii="Times New Roman" w:eastAsia="Times New Roman" w:hAnsi="Times New Roman" w:cs="Times New Roman"/>
          <w:sz w:val="24"/>
          <w:szCs w:val="24"/>
          <w:lang w:eastAsia="ru-RU"/>
        </w:rPr>
      </w:pPr>
      <w:r w:rsidRPr="00443617">
        <w:rPr>
          <w:rFonts w:ascii="Times New Roman" w:eastAsia="Times New Roman" w:hAnsi="Times New Roman" w:cs="Times New Roman"/>
          <w:sz w:val="24"/>
          <w:szCs w:val="24"/>
          <w:lang w:eastAsia="ru-RU"/>
        </w:rPr>
        <w:t>Юргинского муниципального района</w:t>
      </w:r>
    </w:p>
    <w:p w:rsidR="00443617" w:rsidRPr="00443617" w:rsidRDefault="009D1116" w:rsidP="00443617">
      <w:pPr>
        <w:spacing w:after="0" w:line="240" w:lineRule="auto"/>
        <w:ind w:left="102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22.08.2018 № 648</w:t>
      </w:r>
    </w:p>
    <w:p w:rsidR="00FD4E5C" w:rsidRPr="009762ED" w:rsidRDefault="00FD4E5C" w:rsidP="009762ED">
      <w:pPr>
        <w:spacing w:after="0" w:line="240" w:lineRule="auto"/>
        <w:jc w:val="center"/>
        <w:rPr>
          <w:rFonts w:ascii="Times New Roman" w:hAnsi="Times New Roman" w:cs="Times New Roman"/>
          <w:sz w:val="24"/>
          <w:szCs w:val="24"/>
        </w:rPr>
      </w:pPr>
    </w:p>
    <w:p w:rsidR="009762ED" w:rsidRPr="009762ED" w:rsidRDefault="009762ED" w:rsidP="009762ED">
      <w:pPr>
        <w:spacing w:after="0" w:line="240" w:lineRule="auto"/>
        <w:jc w:val="center"/>
        <w:rPr>
          <w:rFonts w:ascii="Times New Roman" w:eastAsia="Times New Roman" w:hAnsi="Times New Roman" w:cs="Times New Roman"/>
          <w:b/>
          <w:sz w:val="24"/>
          <w:szCs w:val="24"/>
          <w:lang w:eastAsia="ru-RU"/>
        </w:rPr>
      </w:pPr>
      <w:r w:rsidRPr="009762ED">
        <w:rPr>
          <w:rFonts w:ascii="Times New Roman" w:eastAsia="Times New Roman" w:hAnsi="Times New Roman" w:cs="Times New Roman"/>
          <w:b/>
          <w:sz w:val="24"/>
          <w:szCs w:val="24"/>
          <w:lang w:eastAsia="ru-RU"/>
        </w:rPr>
        <w:t>Прогноз социально-экономического развития</w:t>
      </w:r>
    </w:p>
    <w:p w:rsidR="009762ED" w:rsidRPr="009762ED" w:rsidRDefault="009762ED" w:rsidP="009762ED">
      <w:pPr>
        <w:spacing w:after="0" w:line="240" w:lineRule="auto"/>
        <w:jc w:val="center"/>
        <w:rPr>
          <w:rFonts w:ascii="Times New Roman" w:eastAsia="Times New Roman" w:hAnsi="Times New Roman" w:cs="Times New Roman"/>
          <w:b/>
          <w:sz w:val="24"/>
          <w:szCs w:val="24"/>
          <w:lang w:eastAsia="ru-RU"/>
        </w:rPr>
      </w:pPr>
      <w:r w:rsidRPr="009762ED">
        <w:rPr>
          <w:rFonts w:ascii="Times New Roman" w:eastAsia="Times New Roman" w:hAnsi="Times New Roman" w:cs="Times New Roman"/>
          <w:b/>
          <w:sz w:val="24"/>
          <w:szCs w:val="24"/>
          <w:lang w:eastAsia="ru-RU"/>
        </w:rPr>
        <w:t>Юргинского муниципального района на среднесрочный период до 2024 года</w:t>
      </w:r>
    </w:p>
    <w:p w:rsidR="00443617" w:rsidRPr="009762ED" w:rsidRDefault="00443617" w:rsidP="009762ED">
      <w:pPr>
        <w:spacing w:after="0" w:line="240" w:lineRule="auto"/>
        <w:jc w:val="center"/>
        <w:rPr>
          <w:rFonts w:ascii="Times New Roman" w:hAnsi="Times New Roman" w:cs="Times New Roman"/>
          <w:sz w:val="24"/>
          <w:szCs w:val="24"/>
        </w:rPr>
      </w:pPr>
    </w:p>
    <w:tbl>
      <w:tblPr>
        <w:tblW w:w="14992" w:type="dxa"/>
        <w:tblLayout w:type="fixed"/>
        <w:tblLook w:val="04A0" w:firstRow="1" w:lastRow="0" w:firstColumn="1" w:lastColumn="0" w:noHBand="0" w:noVBand="1"/>
      </w:tblPr>
      <w:tblGrid>
        <w:gridCol w:w="392"/>
        <w:gridCol w:w="1843"/>
        <w:gridCol w:w="1134"/>
        <w:gridCol w:w="708"/>
        <w:gridCol w:w="709"/>
        <w:gridCol w:w="709"/>
        <w:gridCol w:w="850"/>
        <w:gridCol w:w="709"/>
        <w:gridCol w:w="851"/>
        <w:gridCol w:w="708"/>
        <w:gridCol w:w="851"/>
        <w:gridCol w:w="709"/>
        <w:gridCol w:w="850"/>
        <w:gridCol w:w="709"/>
        <w:gridCol w:w="850"/>
        <w:gridCol w:w="709"/>
        <w:gridCol w:w="851"/>
        <w:gridCol w:w="850"/>
      </w:tblGrid>
      <w:tr w:rsidR="009762ED" w:rsidRPr="009762ED" w:rsidTr="00135357">
        <w:trPr>
          <w:trHeight w:val="196"/>
          <w:tblHeader/>
        </w:trPr>
        <w:tc>
          <w:tcPr>
            <w:tcW w:w="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42" w:right="-74"/>
              <w:jc w:val="center"/>
              <w:rPr>
                <w:rFonts w:ascii="Times New Roman" w:eastAsia="Times New Roman" w:hAnsi="Times New Roman" w:cs="Times New Roman"/>
                <w:b/>
                <w:sz w:val="18"/>
                <w:szCs w:val="18"/>
                <w:lang w:eastAsia="ru-RU"/>
              </w:rPr>
            </w:pPr>
            <w:r w:rsidRPr="009762ED">
              <w:rPr>
                <w:rFonts w:ascii="Times New Roman" w:eastAsia="Times New Roman" w:hAnsi="Times New Roman" w:cs="Times New Roman"/>
                <w:b/>
                <w:sz w:val="18"/>
                <w:szCs w:val="18"/>
                <w:lang w:eastAsia="ru-RU"/>
              </w:rPr>
              <w:t xml:space="preserve">№ </w:t>
            </w:r>
            <w:proofErr w:type="gramStart"/>
            <w:r w:rsidRPr="009762ED">
              <w:rPr>
                <w:rFonts w:ascii="Times New Roman" w:eastAsia="Times New Roman" w:hAnsi="Times New Roman" w:cs="Times New Roman"/>
                <w:b/>
                <w:sz w:val="18"/>
                <w:szCs w:val="18"/>
                <w:lang w:eastAsia="ru-RU"/>
              </w:rPr>
              <w:t>п</w:t>
            </w:r>
            <w:proofErr w:type="gramEnd"/>
            <w:r w:rsidRPr="009762ED">
              <w:rPr>
                <w:rFonts w:ascii="Times New Roman" w:eastAsia="Times New Roman" w:hAnsi="Times New Roman" w:cs="Times New Roman"/>
                <w:b/>
                <w:sz w:val="18"/>
                <w:szCs w:val="18"/>
                <w:lang w:eastAsia="ru-RU"/>
              </w:rPr>
              <w:t>/п</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62ED" w:rsidRPr="009762ED" w:rsidRDefault="009762ED" w:rsidP="009762ED">
            <w:pPr>
              <w:spacing w:after="0" w:line="240" w:lineRule="auto"/>
              <w:ind w:left="-142" w:right="-74"/>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Показатели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62ED" w:rsidRPr="009762ED" w:rsidRDefault="009762ED" w:rsidP="009762ED">
            <w:pPr>
              <w:spacing w:after="0" w:line="240" w:lineRule="auto"/>
              <w:ind w:left="-142" w:right="-74"/>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Единица измерения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42" w:right="-74"/>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отчет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42" w:right="-74"/>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отчет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42" w:right="-74"/>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оценка</w:t>
            </w:r>
          </w:p>
        </w:tc>
        <w:tc>
          <w:tcPr>
            <w:tcW w:w="9497" w:type="dxa"/>
            <w:gridSpan w:val="12"/>
            <w:tcBorders>
              <w:top w:val="single" w:sz="4" w:space="0" w:color="auto"/>
              <w:left w:val="nil"/>
              <w:bottom w:val="single" w:sz="4" w:space="0" w:color="auto"/>
              <w:right w:val="single" w:sz="4" w:space="0" w:color="000000"/>
            </w:tcBorders>
            <w:shd w:val="clear" w:color="auto" w:fill="auto"/>
            <w:vAlign w:val="center"/>
            <w:hideMark/>
          </w:tcPr>
          <w:p w:rsidR="009762ED" w:rsidRPr="009762ED" w:rsidRDefault="009762ED" w:rsidP="009762ED">
            <w:pPr>
              <w:spacing w:after="0" w:line="240" w:lineRule="auto"/>
              <w:ind w:left="-142" w:right="-74"/>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Прогноз (годы)</w:t>
            </w:r>
          </w:p>
        </w:tc>
      </w:tr>
      <w:tr w:rsidR="009762ED" w:rsidRPr="009762ED" w:rsidTr="00135357">
        <w:trPr>
          <w:trHeight w:val="230"/>
          <w:tblHeader/>
        </w:trPr>
        <w:tc>
          <w:tcPr>
            <w:tcW w:w="392" w:type="dxa"/>
            <w:vMerge/>
            <w:tcBorders>
              <w:top w:val="single" w:sz="4" w:space="0" w:color="auto"/>
              <w:left w:val="single" w:sz="4" w:space="0" w:color="auto"/>
              <w:bottom w:val="single" w:sz="4" w:space="0" w:color="auto"/>
              <w:right w:val="single" w:sz="4" w:space="0" w:color="auto"/>
            </w:tcBorders>
            <w:vAlign w:val="center"/>
            <w:hideMark/>
          </w:tcPr>
          <w:p w:rsidR="009762ED" w:rsidRPr="009762ED" w:rsidRDefault="009762ED" w:rsidP="009762ED">
            <w:pPr>
              <w:spacing w:after="0" w:line="240" w:lineRule="auto"/>
              <w:ind w:left="-142" w:right="-74"/>
              <w:rPr>
                <w:rFonts w:ascii="Times New Roman" w:eastAsia="Times New Roman" w:hAnsi="Times New Roman" w:cs="Times New Roman"/>
                <w:b/>
                <w:sz w:val="18"/>
                <w:szCs w:val="18"/>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9762ED" w:rsidRPr="009762ED" w:rsidRDefault="009762ED" w:rsidP="009762ED">
            <w:pPr>
              <w:spacing w:after="0" w:line="240" w:lineRule="auto"/>
              <w:ind w:left="-142" w:right="-74"/>
              <w:rPr>
                <w:rFonts w:ascii="Times New Roman" w:eastAsia="Times New Roman" w:hAnsi="Times New Roman" w:cs="Times New Roman"/>
                <w:b/>
                <w:bCs/>
                <w:color w:val="000000"/>
                <w:sz w:val="18"/>
                <w:szCs w:val="18"/>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762ED" w:rsidRPr="009762ED" w:rsidRDefault="009762ED" w:rsidP="009762ED">
            <w:pPr>
              <w:spacing w:after="0" w:line="240" w:lineRule="auto"/>
              <w:ind w:left="-142" w:right="-74"/>
              <w:rPr>
                <w:rFonts w:ascii="Times New Roman" w:eastAsia="Times New Roman" w:hAnsi="Times New Roman" w:cs="Times New Roman"/>
                <w:b/>
                <w:bCs/>
                <w:color w:val="000000"/>
                <w:sz w:val="18"/>
                <w:szCs w:val="18"/>
                <w:lang w:eastAsia="ru-RU"/>
              </w:rPr>
            </w:pP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9762ED" w:rsidRPr="009762ED" w:rsidRDefault="009762ED" w:rsidP="009762ED">
            <w:pPr>
              <w:spacing w:after="0" w:line="240" w:lineRule="auto"/>
              <w:ind w:left="-142" w:right="-74"/>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2016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9762ED" w:rsidRPr="009762ED" w:rsidRDefault="009762ED" w:rsidP="009762ED">
            <w:pPr>
              <w:spacing w:after="0" w:line="240" w:lineRule="auto"/>
              <w:ind w:left="-142" w:right="-74"/>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2017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9762ED" w:rsidRPr="009762ED" w:rsidRDefault="009762ED" w:rsidP="009762ED">
            <w:pPr>
              <w:spacing w:after="0" w:line="240" w:lineRule="auto"/>
              <w:ind w:left="-142" w:right="-74"/>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2018</w:t>
            </w:r>
          </w:p>
        </w:tc>
        <w:tc>
          <w:tcPr>
            <w:tcW w:w="1559" w:type="dxa"/>
            <w:gridSpan w:val="2"/>
            <w:tcBorders>
              <w:top w:val="single" w:sz="4" w:space="0" w:color="auto"/>
              <w:left w:val="nil"/>
              <w:bottom w:val="single" w:sz="4" w:space="0" w:color="auto"/>
              <w:right w:val="nil"/>
            </w:tcBorders>
            <w:shd w:val="clear" w:color="000000" w:fill="DBE5F1"/>
            <w:vAlign w:val="center"/>
            <w:hideMark/>
          </w:tcPr>
          <w:p w:rsidR="009762ED" w:rsidRPr="009762ED" w:rsidRDefault="009762ED" w:rsidP="009762ED">
            <w:pPr>
              <w:spacing w:after="0" w:line="240" w:lineRule="auto"/>
              <w:ind w:left="-142" w:right="-74"/>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2019</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rsidR="009762ED" w:rsidRPr="009762ED" w:rsidRDefault="009762ED" w:rsidP="009762ED">
            <w:pPr>
              <w:spacing w:after="0" w:line="240" w:lineRule="auto"/>
              <w:ind w:left="-142" w:right="-74"/>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2020</w:t>
            </w:r>
          </w:p>
        </w:tc>
        <w:tc>
          <w:tcPr>
            <w:tcW w:w="1560" w:type="dxa"/>
            <w:gridSpan w:val="2"/>
            <w:tcBorders>
              <w:top w:val="single" w:sz="4" w:space="0" w:color="auto"/>
              <w:left w:val="single" w:sz="4" w:space="0" w:color="auto"/>
              <w:bottom w:val="single" w:sz="4" w:space="0" w:color="auto"/>
              <w:right w:val="nil"/>
            </w:tcBorders>
            <w:shd w:val="clear" w:color="000000" w:fill="DBE5F1"/>
            <w:vAlign w:val="center"/>
            <w:hideMark/>
          </w:tcPr>
          <w:p w:rsidR="009762ED" w:rsidRPr="009762ED" w:rsidRDefault="009762ED" w:rsidP="009762ED">
            <w:pPr>
              <w:spacing w:after="0" w:line="240" w:lineRule="auto"/>
              <w:ind w:left="-142" w:right="-74"/>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2021</w:t>
            </w:r>
          </w:p>
        </w:tc>
        <w:tc>
          <w:tcPr>
            <w:tcW w:w="1559" w:type="dxa"/>
            <w:gridSpan w:val="2"/>
            <w:tcBorders>
              <w:top w:val="single" w:sz="4" w:space="0" w:color="auto"/>
              <w:left w:val="single" w:sz="4" w:space="0" w:color="auto"/>
              <w:bottom w:val="single" w:sz="4" w:space="0" w:color="auto"/>
              <w:right w:val="nil"/>
            </w:tcBorders>
            <w:shd w:val="clear" w:color="auto" w:fill="auto"/>
            <w:vAlign w:val="center"/>
            <w:hideMark/>
          </w:tcPr>
          <w:p w:rsidR="009762ED" w:rsidRPr="009762ED" w:rsidRDefault="009762ED" w:rsidP="009762ED">
            <w:pPr>
              <w:spacing w:after="0" w:line="240" w:lineRule="auto"/>
              <w:ind w:left="-142" w:right="-74"/>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2022</w:t>
            </w:r>
          </w:p>
        </w:tc>
        <w:tc>
          <w:tcPr>
            <w:tcW w:w="1559" w:type="dxa"/>
            <w:gridSpan w:val="2"/>
            <w:tcBorders>
              <w:top w:val="single" w:sz="4" w:space="0" w:color="auto"/>
              <w:left w:val="single" w:sz="4" w:space="0" w:color="auto"/>
              <w:bottom w:val="single" w:sz="4" w:space="0" w:color="auto"/>
              <w:right w:val="nil"/>
            </w:tcBorders>
            <w:shd w:val="clear" w:color="000000" w:fill="DBE5F1"/>
            <w:vAlign w:val="center"/>
            <w:hideMark/>
          </w:tcPr>
          <w:p w:rsidR="009762ED" w:rsidRPr="009762ED" w:rsidRDefault="009762ED" w:rsidP="009762ED">
            <w:pPr>
              <w:spacing w:after="0" w:line="240" w:lineRule="auto"/>
              <w:ind w:left="-142" w:right="-74"/>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2023</w:t>
            </w:r>
          </w:p>
        </w:tc>
        <w:tc>
          <w:tcPr>
            <w:tcW w:w="170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762ED" w:rsidRPr="009762ED" w:rsidRDefault="009762ED" w:rsidP="009762ED">
            <w:pPr>
              <w:spacing w:after="0" w:line="240" w:lineRule="auto"/>
              <w:ind w:left="-142" w:right="-74"/>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2024</w:t>
            </w:r>
          </w:p>
        </w:tc>
      </w:tr>
      <w:tr w:rsidR="009762ED" w:rsidRPr="009762ED" w:rsidTr="00135357">
        <w:trPr>
          <w:trHeight w:val="419"/>
          <w:tblHeader/>
        </w:trPr>
        <w:tc>
          <w:tcPr>
            <w:tcW w:w="392" w:type="dxa"/>
            <w:vMerge/>
            <w:tcBorders>
              <w:top w:val="single" w:sz="4" w:space="0" w:color="auto"/>
              <w:left w:val="single" w:sz="4" w:space="0" w:color="auto"/>
              <w:bottom w:val="single" w:sz="4" w:space="0" w:color="auto"/>
              <w:right w:val="single" w:sz="4" w:space="0" w:color="auto"/>
            </w:tcBorders>
            <w:vAlign w:val="center"/>
            <w:hideMark/>
          </w:tcPr>
          <w:p w:rsidR="009762ED" w:rsidRPr="009762ED" w:rsidRDefault="009762ED" w:rsidP="009762ED">
            <w:pPr>
              <w:spacing w:after="0" w:line="240" w:lineRule="auto"/>
              <w:ind w:left="-142" w:right="-74"/>
              <w:rPr>
                <w:rFonts w:ascii="Times New Roman" w:eastAsia="Times New Roman" w:hAnsi="Times New Roman" w:cs="Times New Roman"/>
                <w:b/>
                <w:sz w:val="18"/>
                <w:szCs w:val="18"/>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9762ED" w:rsidRPr="009762ED" w:rsidRDefault="009762ED" w:rsidP="009762ED">
            <w:pPr>
              <w:spacing w:after="0" w:line="240" w:lineRule="auto"/>
              <w:ind w:left="-142" w:right="-74"/>
              <w:rPr>
                <w:rFonts w:ascii="Times New Roman" w:eastAsia="Times New Roman" w:hAnsi="Times New Roman" w:cs="Times New Roman"/>
                <w:b/>
                <w:bCs/>
                <w:color w:val="000000"/>
                <w:sz w:val="18"/>
                <w:szCs w:val="18"/>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762ED" w:rsidRPr="009762ED" w:rsidRDefault="009762ED" w:rsidP="009762ED">
            <w:pPr>
              <w:spacing w:after="0" w:line="240" w:lineRule="auto"/>
              <w:ind w:left="-142" w:right="-74"/>
              <w:rPr>
                <w:rFonts w:ascii="Times New Roman" w:eastAsia="Times New Roman" w:hAnsi="Times New Roman" w:cs="Times New Roman"/>
                <w:b/>
                <w:bCs/>
                <w:color w:val="000000"/>
                <w:sz w:val="18"/>
                <w:szCs w:val="18"/>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9762ED" w:rsidRPr="009762ED" w:rsidRDefault="009762ED" w:rsidP="009762ED">
            <w:pPr>
              <w:spacing w:after="0" w:line="240" w:lineRule="auto"/>
              <w:ind w:left="-142" w:right="-74"/>
              <w:rPr>
                <w:rFonts w:ascii="Times New Roman" w:eastAsia="Times New Roman" w:hAnsi="Times New Roman" w:cs="Times New Roman"/>
                <w:b/>
                <w:bCs/>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762ED" w:rsidRPr="009762ED" w:rsidRDefault="009762ED" w:rsidP="009762ED">
            <w:pPr>
              <w:spacing w:after="0" w:line="240" w:lineRule="auto"/>
              <w:ind w:left="-142" w:right="-74"/>
              <w:rPr>
                <w:rFonts w:ascii="Times New Roman" w:eastAsia="Times New Roman" w:hAnsi="Times New Roman" w:cs="Times New Roman"/>
                <w:b/>
                <w:bCs/>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762ED" w:rsidRPr="009762ED" w:rsidRDefault="009762ED" w:rsidP="009762ED">
            <w:pPr>
              <w:spacing w:after="0" w:line="240" w:lineRule="auto"/>
              <w:ind w:left="-142" w:right="-74"/>
              <w:rPr>
                <w:rFonts w:ascii="Times New Roman" w:eastAsia="Times New Roman" w:hAnsi="Times New Roman" w:cs="Times New Roman"/>
                <w:b/>
                <w:bCs/>
                <w:color w:val="000000"/>
                <w:sz w:val="18"/>
                <w:szCs w:val="18"/>
                <w:lang w:eastAsia="ru-RU"/>
              </w:rPr>
            </w:pPr>
          </w:p>
        </w:tc>
        <w:tc>
          <w:tcPr>
            <w:tcW w:w="850" w:type="dxa"/>
            <w:tcBorders>
              <w:top w:val="nil"/>
              <w:left w:val="nil"/>
              <w:bottom w:val="single" w:sz="4" w:space="0" w:color="auto"/>
              <w:right w:val="single" w:sz="4" w:space="0" w:color="auto"/>
            </w:tcBorders>
            <w:shd w:val="clear" w:color="000000" w:fill="DBE5F1"/>
            <w:vAlign w:val="center"/>
            <w:hideMark/>
          </w:tcPr>
          <w:p w:rsidR="009762ED" w:rsidRPr="009762ED" w:rsidRDefault="009762ED" w:rsidP="009762ED">
            <w:pPr>
              <w:spacing w:after="0" w:line="240" w:lineRule="auto"/>
              <w:ind w:left="-112" w:right="-74"/>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консервативный</w:t>
            </w:r>
          </w:p>
        </w:tc>
        <w:tc>
          <w:tcPr>
            <w:tcW w:w="709" w:type="dxa"/>
            <w:tcBorders>
              <w:top w:val="nil"/>
              <w:left w:val="nil"/>
              <w:bottom w:val="single" w:sz="4" w:space="0" w:color="auto"/>
              <w:right w:val="single" w:sz="4" w:space="0" w:color="auto"/>
            </w:tcBorders>
            <w:shd w:val="clear" w:color="000000" w:fill="DBE5F1"/>
            <w:vAlign w:val="center"/>
            <w:hideMark/>
          </w:tcPr>
          <w:p w:rsidR="009762ED" w:rsidRP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базовый</w:t>
            </w:r>
          </w:p>
        </w:tc>
        <w:tc>
          <w:tcPr>
            <w:tcW w:w="851"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консервативный</w:t>
            </w:r>
          </w:p>
        </w:tc>
        <w:tc>
          <w:tcPr>
            <w:tcW w:w="708"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базовый</w:t>
            </w:r>
          </w:p>
        </w:tc>
        <w:tc>
          <w:tcPr>
            <w:tcW w:w="851" w:type="dxa"/>
            <w:tcBorders>
              <w:top w:val="nil"/>
              <w:left w:val="nil"/>
              <w:bottom w:val="single" w:sz="4" w:space="0" w:color="auto"/>
              <w:right w:val="single" w:sz="4" w:space="0" w:color="auto"/>
            </w:tcBorders>
            <w:shd w:val="clear" w:color="000000" w:fill="DBE5F1"/>
            <w:vAlign w:val="center"/>
            <w:hideMark/>
          </w:tcPr>
          <w:p w:rsidR="009762ED" w:rsidRP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консервативный</w:t>
            </w:r>
          </w:p>
        </w:tc>
        <w:tc>
          <w:tcPr>
            <w:tcW w:w="709" w:type="dxa"/>
            <w:tcBorders>
              <w:top w:val="nil"/>
              <w:left w:val="nil"/>
              <w:bottom w:val="single" w:sz="4" w:space="0" w:color="auto"/>
              <w:right w:val="single" w:sz="4" w:space="0" w:color="auto"/>
            </w:tcBorders>
            <w:shd w:val="clear" w:color="000000" w:fill="DBE5F1"/>
            <w:vAlign w:val="center"/>
            <w:hideMark/>
          </w:tcPr>
          <w:p w:rsidR="009762ED" w:rsidRP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базовый</w:t>
            </w:r>
          </w:p>
        </w:tc>
        <w:tc>
          <w:tcPr>
            <w:tcW w:w="850"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консервативный</w:t>
            </w:r>
          </w:p>
        </w:tc>
        <w:tc>
          <w:tcPr>
            <w:tcW w:w="709"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базовый</w:t>
            </w:r>
          </w:p>
        </w:tc>
        <w:tc>
          <w:tcPr>
            <w:tcW w:w="850" w:type="dxa"/>
            <w:tcBorders>
              <w:top w:val="nil"/>
              <w:left w:val="nil"/>
              <w:bottom w:val="single" w:sz="4" w:space="0" w:color="auto"/>
              <w:right w:val="single" w:sz="4" w:space="0" w:color="auto"/>
            </w:tcBorders>
            <w:shd w:val="clear" w:color="000000" w:fill="DBE5F1"/>
            <w:vAlign w:val="center"/>
            <w:hideMark/>
          </w:tcPr>
          <w:p w:rsidR="009762ED" w:rsidRP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консервативный</w:t>
            </w:r>
          </w:p>
        </w:tc>
        <w:tc>
          <w:tcPr>
            <w:tcW w:w="709" w:type="dxa"/>
            <w:tcBorders>
              <w:top w:val="nil"/>
              <w:left w:val="nil"/>
              <w:bottom w:val="single" w:sz="4" w:space="0" w:color="auto"/>
              <w:right w:val="single" w:sz="4" w:space="0" w:color="auto"/>
            </w:tcBorders>
            <w:shd w:val="clear" w:color="000000" w:fill="DBE5F1"/>
            <w:vAlign w:val="center"/>
            <w:hideMark/>
          </w:tcPr>
          <w:p w:rsidR="009762ED" w:rsidRP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базовый</w:t>
            </w:r>
          </w:p>
        </w:tc>
        <w:tc>
          <w:tcPr>
            <w:tcW w:w="851"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консервативный</w:t>
            </w:r>
          </w:p>
        </w:tc>
        <w:tc>
          <w:tcPr>
            <w:tcW w:w="850"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базовый</w:t>
            </w:r>
          </w:p>
        </w:tc>
      </w:tr>
      <w:tr w:rsidR="009762ED" w:rsidRPr="009762ED" w:rsidTr="009762ED">
        <w:trPr>
          <w:trHeight w:val="375"/>
          <w:tblHeader/>
        </w:trPr>
        <w:tc>
          <w:tcPr>
            <w:tcW w:w="392" w:type="dxa"/>
            <w:vMerge/>
            <w:tcBorders>
              <w:top w:val="single" w:sz="4" w:space="0" w:color="auto"/>
              <w:left w:val="single" w:sz="4" w:space="0" w:color="auto"/>
              <w:bottom w:val="single" w:sz="4" w:space="0" w:color="auto"/>
              <w:right w:val="single" w:sz="4" w:space="0" w:color="auto"/>
            </w:tcBorders>
            <w:vAlign w:val="center"/>
            <w:hideMark/>
          </w:tcPr>
          <w:p w:rsidR="009762ED" w:rsidRPr="009762ED" w:rsidRDefault="009762ED" w:rsidP="009762ED">
            <w:pPr>
              <w:spacing w:after="0" w:line="240" w:lineRule="auto"/>
              <w:ind w:left="-142" w:right="-74"/>
              <w:rPr>
                <w:rFonts w:ascii="Times New Roman" w:eastAsia="Times New Roman" w:hAnsi="Times New Roman" w:cs="Times New Roman"/>
                <w:b/>
                <w:sz w:val="18"/>
                <w:szCs w:val="18"/>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9762ED" w:rsidRPr="009762ED" w:rsidRDefault="009762ED" w:rsidP="009762ED">
            <w:pPr>
              <w:spacing w:after="0" w:line="240" w:lineRule="auto"/>
              <w:ind w:left="-142" w:right="-74"/>
              <w:rPr>
                <w:rFonts w:ascii="Times New Roman" w:eastAsia="Times New Roman" w:hAnsi="Times New Roman" w:cs="Times New Roman"/>
                <w:b/>
                <w:bCs/>
                <w:color w:val="000000"/>
                <w:sz w:val="18"/>
                <w:szCs w:val="18"/>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762ED" w:rsidRPr="009762ED" w:rsidRDefault="009762ED" w:rsidP="009762ED">
            <w:pPr>
              <w:spacing w:after="0" w:line="240" w:lineRule="auto"/>
              <w:ind w:left="-142" w:right="-74"/>
              <w:rPr>
                <w:rFonts w:ascii="Times New Roman" w:eastAsia="Times New Roman" w:hAnsi="Times New Roman" w:cs="Times New Roman"/>
                <w:b/>
                <w:bCs/>
                <w:color w:val="000000"/>
                <w:sz w:val="18"/>
                <w:szCs w:val="18"/>
                <w:lang w:eastAsia="ru-RU"/>
              </w:rPr>
            </w:pPr>
          </w:p>
        </w:tc>
        <w:tc>
          <w:tcPr>
            <w:tcW w:w="708" w:type="dxa"/>
            <w:vMerge/>
            <w:tcBorders>
              <w:top w:val="nil"/>
              <w:left w:val="single" w:sz="4" w:space="0" w:color="auto"/>
              <w:bottom w:val="single" w:sz="4" w:space="0" w:color="000000"/>
              <w:right w:val="single" w:sz="4" w:space="0" w:color="auto"/>
            </w:tcBorders>
            <w:vAlign w:val="center"/>
            <w:hideMark/>
          </w:tcPr>
          <w:p w:rsidR="009762ED" w:rsidRPr="009762ED" w:rsidRDefault="009762ED" w:rsidP="009762ED">
            <w:pPr>
              <w:spacing w:after="0" w:line="240" w:lineRule="auto"/>
              <w:ind w:left="-142" w:right="-74"/>
              <w:rPr>
                <w:rFonts w:ascii="Times New Roman" w:eastAsia="Times New Roman" w:hAnsi="Times New Roman" w:cs="Times New Roman"/>
                <w:b/>
                <w:bCs/>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762ED" w:rsidRPr="009762ED" w:rsidRDefault="009762ED" w:rsidP="009762ED">
            <w:pPr>
              <w:spacing w:after="0" w:line="240" w:lineRule="auto"/>
              <w:ind w:left="-142" w:right="-74"/>
              <w:rPr>
                <w:rFonts w:ascii="Times New Roman" w:eastAsia="Times New Roman" w:hAnsi="Times New Roman" w:cs="Times New Roman"/>
                <w:b/>
                <w:bCs/>
                <w:color w:val="000000"/>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9762ED" w:rsidRPr="009762ED" w:rsidRDefault="009762ED" w:rsidP="009762ED">
            <w:pPr>
              <w:spacing w:after="0" w:line="240" w:lineRule="auto"/>
              <w:ind w:left="-142" w:right="-74"/>
              <w:rPr>
                <w:rFonts w:ascii="Times New Roman" w:eastAsia="Times New Roman" w:hAnsi="Times New Roman" w:cs="Times New Roman"/>
                <w:b/>
                <w:bCs/>
                <w:color w:val="000000"/>
                <w:sz w:val="18"/>
                <w:szCs w:val="18"/>
                <w:lang w:eastAsia="ru-RU"/>
              </w:rPr>
            </w:pPr>
          </w:p>
        </w:tc>
        <w:tc>
          <w:tcPr>
            <w:tcW w:w="850" w:type="dxa"/>
            <w:tcBorders>
              <w:top w:val="nil"/>
              <w:left w:val="nil"/>
              <w:bottom w:val="single" w:sz="4" w:space="0" w:color="auto"/>
              <w:right w:val="single" w:sz="4" w:space="0" w:color="auto"/>
            </w:tcBorders>
            <w:shd w:val="clear" w:color="000000" w:fill="DBE5F1"/>
            <w:vAlign w:val="center"/>
            <w:hideMark/>
          </w:tcPr>
          <w:p w:rsid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1</w:t>
            </w:r>
          </w:p>
          <w:p w:rsidR="009762ED" w:rsidRP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вариант</w:t>
            </w:r>
          </w:p>
        </w:tc>
        <w:tc>
          <w:tcPr>
            <w:tcW w:w="709" w:type="dxa"/>
            <w:tcBorders>
              <w:top w:val="nil"/>
              <w:left w:val="nil"/>
              <w:bottom w:val="single" w:sz="4" w:space="0" w:color="auto"/>
              <w:right w:val="single" w:sz="4" w:space="0" w:color="auto"/>
            </w:tcBorders>
            <w:shd w:val="clear" w:color="000000" w:fill="DBE5F1"/>
            <w:vAlign w:val="center"/>
            <w:hideMark/>
          </w:tcPr>
          <w:p w:rsid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2</w:t>
            </w:r>
          </w:p>
          <w:p w:rsidR="009762ED" w:rsidRP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вариант</w:t>
            </w:r>
          </w:p>
        </w:tc>
        <w:tc>
          <w:tcPr>
            <w:tcW w:w="851" w:type="dxa"/>
            <w:tcBorders>
              <w:top w:val="nil"/>
              <w:left w:val="nil"/>
              <w:bottom w:val="single" w:sz="4" w:space="0" w:color="auto"/>
              <w:right w:val="single" w:sz="4" w:space="0" w:color="auto"/>
            </w:tcBorders>
            <w:shd w:val="clear" w:color="auto" w:fill="auto"/>
            <w:vAlign w:val="center"/>
            <w:hideMark/>
          </w:tcPr>
          <w:p w:rsid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1</w:t>
            </w:r>
          </w:p>
          <w:p w:rsidR="009762ED" w:rsidRP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вариант</w:t>
            </w:r>
          </w:p>
        </w:tc>
        <w:tc>
          <w:tcPr>
            <w:tcW w:w="708" w:type="dxa"/>
            <w:tcBorders>
              <w:top w:val="nil"/>
              <w:left w:val="nil"/>
              <w:bottom w:val="single" w:sz="4" w:space="0" w:color="auto"/>
              <w:right w:val="single" w:sz="4" w:space="0" w:color="auto"/>
            </w:tcBorders>
            <w:shd w:val="clear" w:color="auto" w:fill="auto"/>
            <w:vAlign w:val="center"/>
            <w:hideMark/>
          </w:tcPr>
          <w:p w:rsid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2</w:t>
            </w:r>
          </w:p>
          <w:p w:rsidR="009762ED" w:rsidRP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вариант</w:t>
            </w:r>
          </w:p>
        </w:tc>
        <w:tc>
          <w:tcPr>
            <w:tcW w:w="851" w:type="dxa"/>
            <w:tcBorders>
              <w:top w:val="nil"/>
              <w:left w:val="nil"/>
              <w:bottom w:val="single" w:sz="4" w:space="0" w:color="auto"/>
              <w:right w:val="single" w:sz="4" w:space="0" w:color="auto"/>
            </w:tcBorders>
            <w:shd w:val="clear" w:color="000000" w:fill="DBE5F1"/>
            <w:vAlign w:val="center"/>
            <w:hideMark/>
          </w:tcPr>
          <w:p w:rsid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1</w:t>
            </w:r>
          </w:p>
          <w:p w:rsidR="009762ED" w:rsidRP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вариант</w:t>
            </w:r>
          </w:p>
        </w:tc>
        <w:tc>
          <w:tcPr>
            <w:tcW w:w="709" w:type="dxa"/>
            <w:tcBorders>
              <w:top w:val="nil"/>
              <w:left w:val="nil"/>
              <w:bottom w:val="single" w:sz="4" w:space="0" w:color="auto"/>
              <w:right w:val="single" w:sz="4" w:space="0" w:color="auto"/>
            </w:tcBorders>
            <w:shd w:val="clear" w:color="000000" w:fill="DBE5F1"/>
            <w:vAlign w:val="center"/>
            <w:hideMark/>
          </w:tcPr>
          <w:p w:rsid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2</w:t>
            </w:r>
          </w:p>
          <w:p w:rsidR="009762ED" w:rsidRP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вариант</w:t>
            </w:r>
          </w:p>
        </w:tc>
        <w:tc>
          <w:tcPr>
            <w:tcW w:w="850" w:type="dxa"/>
            <w:tcBorders>
              <w:top w:val="nil"/>
              <w:left w:val="nil"/>
              <w:bottom w:val="single" w:sz="4" w:space="0" w:color="auto"/>
              <w:right w:val="single" w:sz="4" w:space="0" w:color="auto"/>
            </w:tcBorders>
            <w:shd w:val="clear" w:color="auto" w:fill="auto"/>
            <w:vAlign w:val="center"/>
            <w:hideMark/>
          </w:tcPr>
          <w:p w:rsid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1</w:t>
            </w:r>
          </w:p>
          <w:p w:rsidR="009762ED" w:rsidRP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вариант</w:t>
            </w:r>
          </w:p>
        </w:tc>
        <w:tc>
          <w:tcPr>
            <w:tcW w:w="709" w:type="dxa"/>
            <w:tcBorders>
              <w:top w:val="nil"/>
              <w:left w:val="nil"/>
              <w:bottom w:val="single" w:sz="4" w:space="0" w:color="auto"/>
              <w:right w:val="single" w:sz="4" w:space="0" w:color="auto"/>
            </w:tcBorders>
            <w:shd w:val="clear" w:color="auto" w:fill="auto"/>
            <w:vAlign w:val="center"/>
            <w:hideMark/>
          </w:tcPr>
          <w:p w:rsid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2</w:t>
            </w:r>
          </w:p>
          <w:p w:rsidR="009762ED" w:rsidRP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вариант</w:t>
            </w:r>
          </w:p>
        </w:tc>
        <w:tc>
          <w:tcPr>
            <w:tcW w:w="850" w:type="dxa"/>
            <w:tcBorders>
              <w:top w:val="nil"/>
              <w:left w:val="nil"/>
              <w:bottom w:val="single" w:sz="4" w:space="0" w:color="auto"/>
              <w:right w:val="single" w:sz="4" w:space="0" w:color="auto"/>
            </w:tcBorders>
            <w:shd w:val="clear" w:color="000000" w:fill="DBE5F1"/>
            <w:vAlign w:val="center"/>
            <w:hideMark/>
          </w:tcPr>
          <w:p w:rsid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1</w:t>
            </w:r>
          </w:p>
          <w:p w:rsidR="009762ED" w:rsidRP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вариант</w:t>
            </w:r>
          </w:p>
        </w:tc>
        <w:tc>
          <w:tcPr>
            <w:tcW w:w="709" w:type="dxa"/>
            <w:tcBorders>
              <w:top w:val="nil"/>
              <w:left w:val="nil"/>
              <w:bottom w:val="single" w:sz="4" w:space="0" w:color="auto"/>
              <w:right w:val="single" w:sz="4" w:space="0" w:color="auto"/>
            </w:tcBorders>
            <w:shd w:val="clear" w:color="000000" w:fill="DBE5F1"/>
            <w:vAlign w:val="center"/>
            <w:hideMark/>
          </w:tcPr>
          <w:p w:rsid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2</w:t>
            </w:r>
          </w:p>
          <w:p w:rsidR="009762ED" w:rsidRP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вариант</w:t>
            </w:r>
          </w:p>
        </w:tc>
        <w:tc>
          <w:tcPr>
            <w:tcW w:w="851" w:type="dxa"/>
            <w:tcBorders>
              <w:top w:val="nil"/>
              <w:left w:val="nil"/>
              <w:bottom w:val="single" w:sz="4" w:space="0" w:color="auto"/>
              <w:right w:val="single" w:sz="4" w:space="0" w:color="auto"/>
            </w:tcBorders>
            <w:shd w:val="clear" w:color="auto" w:fill="auto"/>
            <w:vAlign w:val="center"/>
            <w:hideMark/>
          </w:tcPr>
          <w:p w:rsid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1</w:t>
            </w:r>
          </w:p>
          <w:p w:rsidR="009762ED" w:rsidRP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вариант</w:t>
            </w:r>
          </w:p>
        </w:tc>
        <w:tc>
          <w:tcPr>
            <w:tcW w:w="850" w:type="dxa"/>
            <w:tcBorders>
              <w:top w:val="nil"/>
              <w:left w:val="nil"/>
              <w:bottom w:val="single" w:sz="4" w:space="0" w:color="auto"/>
              <w:right w:val="single" w:sz="4" w:space="0" w:color="auto"/>
            </w:tcBorders>
            <w:shd w:val="clear" w:color="auto" w:fill="auto"/>
            <w:vAlign w:val="center"/>
            <w:hideMark/>
          </w:tcPr>
          <w:p w:rsid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2</w:t>
            </w:r>
          </w:p>
          <w:p w:rsidR="009762ED" w:rsidRPr="009762ED" w:rsidRDefault="009762ED" w:rsidP="009762ED">
            <w:pPr>
              <w:spacing w:after="0" w:line="240" w:lineRule="auto"/>
              <w:ind w:left="-112"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вариант</w:t>
            </w:r>
          </w:p>
        </w:tc>
      </w:tr>
      <w:tr w:rsidR="009762ED" w:rsidRPr="009762ED" w:rsidTr="00135357">
        <w:trPr>
          <w:trHeight w:val="296"/>
        </w:trPr>
        <w:tc>
          <w:tcPr>
            <w:tcW w:w="392" w:type="dxa"/>
            <w:tcBorders>
              <w:top w:val="nil"/>
              <w:left w:val="single" w:sz="4" w:space="0" w:color="auto"/>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jc w:val="center"/>
              <w:rPr>
                <w:rFonts w:ascii="Times New Roman" w:eastAsia="Times New Roman" w:hAnsi="Times New Roman" w:cs="Times New Roman"/>
                <w:b/>
                <w:bCs/>
                <w:sz w:val="18"/>
                <w:szCs w:val="18"/>
                <w:lang w:eastAsia="ru-RU"/>
              </w:rPr>
            </w:pPr>
            <w:r w:rsidRPr="009762ED">
              <w:rPr>
                <w:rFonts w:ascii="Times New Roman" w:eastAsia="Times New Roman" w:hAnsi="Times New Roman" w:cs="Times New Roman"/>
                <w:b/>
                <w:bCs/>
                <w:sz w:val="18"/>
                <w:szCs w:val="18"/>
                <w:lang w:eastAsia="ru-RU"/>
              </w:rPr>
              <w:t>1.</w:t>
            </w:r>
          </w:p>
        </w:tc>
        <w:tc>
          <w:tcPr>
            <w:tcW w:w="1843"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jc w:val="center"/>
              <w:rPr>
                <w:rFonts w:ascii="Times New Roman" w:eastAsia="Times New Roman" w:hAnsi="Times New Roman" w:cs="Times New Roman"/>
                <w:b/>
                <w:bCs/>
                <w:sz w:val="18"/>
                <w:szCs w:val="18"/>
                <w:lang w:eastAsia="ru-RU"/>
              </w:rPr>
            </w:pPr>
            <w:r w:rsidRPr="009762ED">
              <w:rPr>
                <w:rFonts w:ascii="Times New Roman" w:eastAsia="Times New Roman" w:hAnsi="Times New Roman" w:cs="Times New Roman"/>
                <w:b/>
                <w:bCs/>
                <w:sz w:val="18"/>
                <w:szCs w:val="18"/>
                <w:lang w:eastAsia="ru-RU"/>
              </w:rPr>
              <w:t>Население</w:t>
            </w:r>
          </w:p>
        </w:tc>
        <w:tc>
          <w:tcPr>
            <w:tcW w:w="1134" w:type="dxa"/>
            <w:tcBorders>
              <w:top w:val="nil"/>
              <w:left w:val="nil"/>
              <w:bottom w:val="single" w:sz="4" w:space="0" w:color="auto"/>
              <w:right w:val="single" w:sz="4" w:space="0" w:color="auto"/>
            </w:tcBorders>
            <w:shd w:val="clear" w:color="000000" w:fill="F2DDDC"/>
            <w:vAlign w:val="bottom"/>
            <w:hideMark/>
          </w:tcPr>
          <w:p w:rsidR="009762ED" w:rsidRPr="009762ED" w:rsidRDefault="009762ED" w:rsidP="009762ED">
            <w:pPr>
              <w:spacing w:after="0" w:line="240" w:lineRule="auto"/>
              <w:rPr>
                <w:rFonts w:ascii="Times New Roman" w:eastAsia="Times New Roman" w:hAnsi="Times New Roman" w:cs="Times New Roman"/>
                <w:b/>
                <w:bCs/>
                <w:sz w:val="18"/>
                <w:szCs w:val="18"/>
                <w:lang w:eastAsia="ru-RU"/>
              </w:rPr>
            </w:pPr>
            <w:r w:rsidRPr="009762ED">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 </w:t>
            </w:r>
          </w:p>
        </w:tc>
        <w:tc>
          <w:tcPr>
            <w:tcW w:w="708"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 </w:t>
            </w:r>
          </w:p>
        </w:tc>
        <w:tc>
          <w:tcPr>
            <w:tcW w:w="709"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 </w:t>
            </w:r>
          </w:p>
        </w:tc>
        <w:tc>
          <w:tcPr>
            <w:tcW w:w="851"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 </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Численность населения (в среднегодовом исчислении)</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тыс</w:t>
            </w:r>
            <w:proofErr w:type="gramStart"/>
            <w:r w:rsidRPr="009762ED">
              <w:rPr>
                <w:rFonts w:ascii="Times New Roman" w:eastAsia="Times New Roman" w:hAnsi="Times New Roman" w:cs="Times New Roman"/>
                <w:sz w:val="18"/>
                <w:szCs w:val="18"/>
                <w:lang w:eastAsia="ru-RU"/>
              </w:rPr>
              <w:t>.ч</w:t>
            </w:r>
            <w:proofErr w:type="gramEnd"/>
            <w:r w:rsidRPr="009762ED">
              <w:rPr>
                <w:rFonts w:ascii="Times New Roman" w:eastAsia="Times New Roman" w:hAnsi="Times New Roman" w:cs="Times New Roman"/>
                <w:sz w:val="18"/>
                <w:szCs w:val="18"/>
                <w:lang w:eastAsia="ru-RU"/>
              </w:rPr>
              <w:t>ел</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21,855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21,473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21,323</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21,362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bCs/>
                <w:sz w:val="18"/>
                <w:szCs w:val="18"/>
                <w:lang w:eastAsia="ru-RU"/>
              </w:rPr>
            </w:pPr>
            <w:r w:rsidRPr="009762ED">
              <w:rPr>
                <w:rFonts w:ascii="Times New Roman" w:eastAsia="Times New Roman" w:hAnsi="Times New Roman" w:cs="Times New Roman"/>
                <w:bCs/>
                <w:sz w:val="18"/>
                <w:szCs w:val="18"/>
                <w:lang w:eastAsia="ru-RU"/>
              </w:rPr>
              <w:t>21,48</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21,365</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bCs/>
                <w:sz w:val="18"/>
                <w:szCs w:val="18"/>
                <w:lang w:eastAsia="ru-RU"/>
              </w:rPr>
            </w:pPr>
            <w:r w:rsidRPr="009762ED">
              <w:rPr>
                <w:rFonts w:ascii="Times New Roman" w:eastAsia="Times New Roman" w:hAnsi="Times New Roman" w:cs="Times New Roman"/>
                <w:bCs/>
                <w:sz w:val="18"/>
                <w:szCs w:val="18"/>
                <w:lang w:eastAsia="ru-RU"/>
              </w:rPr>
              <w:t>21,505</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21,369</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bCs/>
                <w:sz w:val="18"/>
                <w:szCs w:val="18"/>
                <w:lang w:eastAsia="ru-RU"/>
              </w:rPr>
            </w:pPr>
            <w:r w:rsidRPr="009762ED">
              <w:rPr>
                <w:rFonts w:ascii="Times New Roman" w:eastAsia="Times New Roman" w:hAnsi="Times New Roman" w:cs="Times New Roman"/>
                <w:bCs/>
                <w:sz w:val="18"/>
                <w:szCs w:val="18"/>
                <w:lang w:eastAsia="ru-RU"/>
              </w:rPr>
              <w:t>21,53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21,381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bCs/>
                <w:sz w:val="18"/>
                <w:szCs w:val="18"/>
                <w:lang w:eastAsia="ru-RU"/>
              </w:rPr>
            </w:pPr>
            <w:r w:rsidRPr="009762ED">
              <w:rPr>
                <w:rFonts w:ascii="Times New Roman" w:eastAsia="Times New Roman" w:hAnsi="Times New Roman" w:cs="Times New Roman"/>
                <w:bCs/>
                <w:sz w:val="18"/>
                <w:szCs w:val="18"/>
                <w:lang w:eastAsia="ru-RU"/>
              </w:rPr>
              <w:t>21,555</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21,4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bCs/>
                <w:sz w:val="18"/>
                <w:szCs w:val="18"/>
                <w:lang w:eastAsia="ru-RU"/>
              </w:rPr>
            </w:pPr>
            <w:r w:rsidRPr="009762ED">
              <w:rPr>
                <w:rFonts w:ascii="Times New Roman" w:eastAsia="Times New Roman" w:hAnsi="Times New Roman" w:cs="Times New Roman"/>
                <w:bCs/>
                <w:sz w:val="18"/>
                <w:szCs w:val="18"/>
                <w:lang w:eastAsia="ru-RU"/>
              </w:rPr>
              <w:t>21,58</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21,42</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bCs/>
                <w:sz w:val="18"/>
                <w:szCs w:val="18"/>
                <w:lang w:eastAsia="ru-RU"/>
              </w:rPr>
            </w:pPr>
            <w:r w:rsidRPr="009762ED">
              <w:rPr>
                <w:rFonts w:ascii="Times New Roman" w:eastAsia="Times New Roman" w:hAnsi="Times New Roman" w:cs="Times New Roman"/>
                <w:bCs/>
                <w:sz w:val="18"/>
                <w:szCs w:val="18"/>
                <w:lang w:eastAsia="ru-RU"/>
              </w:rPr>
              <w:t>21,605</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w:t>
            </w:r>
          </w:p>
        </w:tc>
        <w:tc>
          <w:tcPr>
            <w:tcW w:w="1843" w:type="dxa"/>
            <w:tcBorders>
              <w:top w:val="nil"/>
              <w:left w:val="nil"/>
              <w:bottom w:val="single" w:sz="4" w:space="0" w:color="auto"/>
              <w:right w:val="single" w:sz="4" w:space="0" w:color="auto"/>
            </w:tcBorders>
            <w:shd w:val="clear" w:color="auto" w:fill="auto"/>
            <w:vAlign w:val="bottom"/>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Численность населения трудоспособного возраста</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тыс</w:t>
            </w:r>
            <w:proofErr w:type="gramStart"/>
            <w:r w:rsidRPr="009762ED">
              <w:rPr>
                <w:rFonts w:ascii="Times New Roman" w:eastAsia="Times New Roman" w:hAnsi="Times New Roman" w:cs="Times New Roman"/>
                <w:sz w:val="18"/>
                <w:szCs w:val="18"/>
                <w:lang w:eastAsia="ru-RU"/>
              </w:rPr>
              <w:t>.ч</w:t>
            </w:r>
            <w:proofErr w:type="gramEnd"/>
            <w:r w:rsidRPr="009762ED">
              <w:rPr>
                <w:rFonts w:ascii="Times New Roman" w:eastAsia="Times New Roman" w:hAnsi="Times New Roman" w:cs="Times New Roman"/>
                <w:sz w:val="18"/>
                <w:szCs w:val="18"/>
                <w:lang w:eastAsia="ru-RU"/>
              </w:rPr>
              <w:t>ел</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11,33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11,1</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11,1</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11,5</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11,7</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11,8</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11,9</w:t>
            </w:r>
          </w:p>
        </w:tc>
      </w:tr>
      <w:tr w:rsidR="009762ED" w:rsidRPr="009762ED" w:rsidTr="009762ED">
        <w:trPr>
          <w:trHeight w:val="667"/>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w:t>
            </w:r>
          </w:p>
        </w:tc>
        <w:tc>
          <w:tcPr>
            <w:tcW w:w="1843" w:type="dxa"/>
            <w:tcBorders>
              <w:top w:val="nil"/>
              <w:left w:val="nil"/>
              <w:bottom w:val="single" w:sz="4" w:space="0" w:color="auto"/>
              <w:right w:val="single" w:sz="4" w:space="0" w:color="auto"/>
            </w:tcBorders>
            <w:shd w:val="clear" w:color="auto" w:fill="auto"/>
            <w:vAlign w:val="bottom"/>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Численность населения старше трудоспособного возраста</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тыс</w:t>
            </w:r>
            <w:proofErr w:type="gramStart"/>
            <w:r w:rsidRPr="009762ED">
              <w:rPr>
                <w:rFonts w:ascii="Times New Roman" w:eastAsia="Times New Roman" w:hAnsi="Times New Roman" w:cs="Times New Roman"/>
                <w:sz w:val="18"/>
                <w:szCs w:val="18"/>
                <w:lang w:eastAsia="ru-RU"/>
              </w:rPr>
              <w:t>.ч</w:t>
            </w:r>
            <w:proofErr w:type="gramEnd"/>
            <w:r w:rsidRPr="009762ED">
              <w:rPr>
                <w:rFonts w:ascii="Times New Roman" w:eastAsia="Times New Roman" w:hAnsi="Times New Roman" w:cs="Times New Roman"/>
                <w:sz w:val="18"/>
                <w:szCs w:val="18"/>
                <w:lang w:eastAsia="ru-RU"/>
              </w:rPr>
              <w:t>ел</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5,921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5,86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5,8</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5,77</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5,78</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5,74</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5,75</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5,7</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5,71</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5,67</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5,68</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5,61</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5,62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5,57</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2,58</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Ожидаемая продолжительность жизни при рождении</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число лет</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bCs/>
                <w:sz w:val="18"/>
                <w:szCs w:val="18"/>
                <w:lang w:eastAsia="ru-RU"/>
              </w:rPr>
            </w:pPr>
            <w:r w:rsidRPr="009762ED">
              <w:rPr>
                <w:rFonts w:ascii="Times New Roman" w:eastAsia="Times New Roman" w:hAnsi="Times New Roman" w:cs="Times New Roman"/>
                <w:bCs/>
                <w:sz w:val="18"/>
                <w:szCs w:val="18"/>
                <w:lang w:eastAsia="ru-RU"/>
              </w:rPr>
              <w:t>65,8</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66</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67</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bCs/>
                <w:sz w:val="18"/>
                <w:szCs w:val="18"/>
                <w:lang w:eastAsia="ru-RU"/>
              </w:rPr>
            </w:pPr>
            <w:r w:rsidRPr="009762ED">
              <w:rPr>
                <w:rFonts w:ascii="Times New Roman" w:eastAsia="Times New Roman" w:hAnsi="Times New Roman" w:cs="Times New Roman"/>
                <w:bCs/>
                <w:sz w:val="18"/>
                <w:szCs w:val="18"/>
                <w:lang w:eastAsia="ru-RU"/>
              </w:rPr>
              <w:t>67</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70</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70</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75</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bCs/>
                <w:sz w:val="18"/>
                <w:szCs w:val="18"/>
                <w:lang w:eastAsia="ru-RU"/>
              </w:rPr>
            </w:pPr>
            <w:r w:rsidRPr="009762ED">
              <w:rPr>
                <w:rFonts w:ascii="Times New Roman" w:eastAsia="Times New Roman" w:hAnsi="Times New Roman" w:cs="Times New Roman"/>
                <w:bCs/>
                <w:sz w:val="18"/>
                <w:szCs w:val="18"/>
                <w:lang w:eastAsia="ru-RU"/>
              </w:rPr>
              <w:t>78</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78</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78</w:t>
            </w:r>
          </w:p>
        </w:tc>
      </w:tr>
      <w:tr w:rsidR="009762ED" w:rsidRPr="009762ED" w:rsidTr="009762ED">
        <w:trPr>
          <w:trHeight w:val="75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Общий коэффициент рождаемости</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число родившихся на 1000 человек населения</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9,5</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bCs/>
                <w:sz w:val="18"/>
                <w:szCs w:val="18"/>
                <w:lang w:eastAsia="ru-RU"/>
              </w:rPr>
            </w:pPr>
            <w:r w:rsidRPr="009762ED">
              <w:rPr>
                <w:rFonts w:ascii="Times New Roman" w:eastAsia="Times New Roman" w:hAnsi="Times New Roman" w:cs="Times New Roman"/>
                <w:bCs/>
                <w:sz w:val="18"/>
                <w:szCs w:val="18"/>
                <w:lang w:eastAsia="ru-RU"/>
              </w:rPr>
              <w:t>10,6</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11,1</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11,3</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11,8</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11,7</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12,1</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bCs/>
                <w:sz w:val="18"/>
                <w:szCs w:val="18"/>
                <w:lang w:eastAsia="ru-RU"/>
              </w:rPr>
            </w:pPr>
            <w:r w:rsidRPr="009762ED">
              <w:rPr>
                <w:rFonts w:ascii="Times New Roman" w:eastAsia="Times New Roman" w:hAnsi="Times New Roman" w:cs="Times New Roman"/>
                <w:bCs/>
                <w:sz w:val="18"/>
                <w:szCs w:val="18"/>
                <w:lang w:eastAsia="ru-RU"/>
              </w:rPr>
              <w:t>12,5</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12,8</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12,9</w:t>
            </w:r>
          </w:p>
        </w:tc>
      </w:tr>
      <w:tr w:rsidR="009762ED" w:rsidRPr="009762ED" w:rsidTr="009762ED">
        <w:trPr>
          <w:trHeight w:val="638"/>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Общий коэффициент смертности</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число умерших на 1000 человек населения</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15,6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15,2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15,1</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bCs/>
                <w:sz w:val="18"/>
                <w:szCs w:val="18"/>
                <w:lang w:eastAsia="ru-RU"/>
              </w:rPr>
            </w:pPr>
            <w:r w:rsidRPr="009762ED">
              <w:rPr>
                <w:rFonts w:ascii="Times New Roman" w:eastAsia="Times New Roman" w:hAnsi="Times New Roman" w:cs="Times New Roman"/>
                <w:bCs/>
                <w:sz w:val="18"/>
                <w:szCs w:val="18"/>
                <w:lang w:eastAsia="ru-RU"/>
              </w:rPr>
              <w:t>14,7</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14,1</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13,9</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12,9</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12,7</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11,8</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bCs/>
                <w:sz w:val="18"/>
                <w:szCs w:val="18"/>
                <w:lang w:eastAsia="ru-RU"/>
              </w:rPr>
            </w:pPr>
            <w:r w:rsidRPr="009762ED">
              <w:rPr>
                <w:rFonts w:ascii="Times New Roman" w:eastAsia="Times New Roman" w:hAnsi="Times New Roman" w:cs="Times New Roman"/>
                <w:bCs/>
                <w:sz w:val="18"/>
                <w:szCs w:val="18"/>
                <w:lang w:eastAsia="ru-RU"/>
              </w:rPr>
              <w:t>10,8</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9,8</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9,6</w:t>
            </w:r>
          </w:p>
        </w:tc>
      </w:tr>
      <w:tr w:rsidR="009762ED" w:rsidRPr="009762ED" w:rsidTr="009762ED">
        <w:trPr>
          <w:trHeight w:val="562"/>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lastRenderedPageBreak/>
              <w:t>7</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Коэффициент естественного прироста населения</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на 1000 человек населения</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-5,6</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-4,1</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-2,6</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-0,9</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0,3</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1,7</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3,3</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Миграционный прирост (убыль)</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тыс. чел</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-0,209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-0,269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-0,129</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0,004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0,009</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0,025</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0,028</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0,05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0,053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0,051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0,56</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0,07</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0,075</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0,072</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0,076</w:t>
            </w:r>
          </w:p>
        </w:tc>
      </w:tr>
      <w:tr w:rsidR="009762ED" w:rsidRPr="009762ED" w:rsidTr="00135357">
        <w:trPr>
          <w:trHeight w:val="308"/>
        </w:trPr>
        <w:tc>
          <w:tcPr>
            <w:tcW w:w="392"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jc w:val="center"/>
              <w:rPr>
                <w:rFonts w:ascii="Times New Roman" w:eastAsia="Times New Roman" w:hAnsi="Times New Roman" w:cs="Times New Roman"/>
                <w:b/>
                <w:bCs/>
                <w:sz w:val="18"/>
                <w:szCs w:val="18"/>
                <w:lang w:eastAsia="ru-RU"/>
              </w:rPr>
            </w:pPr>
            <w:r w:rsidRPr="009762ED">
              <w:rPr>
                <w:rFonts w:ascii="Times New Roman" w:eastAsia="Times New Roman" w:hAnsi="Times New Roman" w:cs="Times New Roman"/>
                <w:b/>
                <w:bCs/>
                <w:sz w:val="18"/>
                <w:szCs w:val="18"/>
                <w:lang w:eastAsia="ru-RU"/>
              </w:rPr>
              <w:t>2.</w:t>
            </w:r>
          </w:p>
        </w:tc>
        <w:tc>
          <w:tcPr>
            <w:tcW w:w="1843" w:type="dxa"/>
            <w:tcBorders>
              <w:top w:val="single" w:sz="4" w:space="0" w:color="auto"/>
              <w:left w:val="nil"/>
              <w:bottom w:val="single" w:sz="4" w:space="0" w:color="auto"/>
              <w:right w:val="single" w:sz="4" w:space="0" w:color="auto"/>
            </w:tcBorders>
            <w:shd w:val="clear" w:color="000000" w:fill="F2DDDC"/>
            <w:hideMark/>
          </w:tcPr>
          <w:p w:rsidR="009762ED" w:rsidRPr="009762ED" w:rsidRDefault="009762ED" w:rsidP="009762ED">
            <w:pPr>
              <w:spacing w:after="0" w:line="240" w:lineRule="auto"/>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Промышленное производство</w:t>
            </w:r>
          </w:p>
        </w:tc>
        <w:tc>
          <w:tcPr>
            <w:tcW w:w="1134" w:type="dxa"/>
            <w:tcBorders>
              <w:top w:val="single" w:sz="4" w:space="0" w:color="auto"/>
              <w:left w:val="nil"/>
              <w:bottom w:val="single" w:sz="4" w:space="0" w:color="auto"/>
              <w:right w:val="single" w:sz="4" w:space="0" w:color="auto"/>
            </w:tcBorders>
            <w:shd w:val="clear" w:color="000000" w:fill="F2DDDC"/>
            <w:noWrap/>
            <w:vAlign w:val="bottom"/>
            <w:hideMark/>
          </w:tcPr>
          <w:p w:rsidR="009762ED" w:rsidRPr="009762ED" w:rsidRDefault="009762ED" w:rsidP="009762ED">
            <w:pPr>
              <w:spacing w:after="0" w:line="240" w:lineRule="auto"/>
              <w:ind w:left="-108"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w:t>
            </w:r>
          </w:p>
        </w:tc>
        <w:tc>
          <w:tcPr>
            <w:tcW w:w="708"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8"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w:t>
            </w:r>
          </w:p>
        </w:tc>
        <w:tc>
          <w:tcPr>
            <w:tcW w:w="1843" w:type="dxa"/>
            <w:tcBorders>
              <w:top w:val="nil"/>
              <w:left w:val="nil"/>
              <w:bottom w:val="single" w:sz="4" w:space="0" w:color="auto"/>
              <w:right w:val="single" w:sz="4" w:space="0" w:color="auto"/>
            </w:tcBorders>
            <w:shd w:val="clear" w:color="000000" w:fill="FFFEFF"/>
            <w:vAlign w:val="center"/>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Объем отгруженной продукции (работ</w:t>
            </w:r>
            <w:proofErr w:type="gramStart"/>
            <w:r w:rsidRPr="009762ED">
              <w:rPr>
                <w:rFonts w:ascii="Times New Roman" w:eastAsia="Times New Roman" w:hAnsi="Times New Roman" w:cs="Times New Roman"/>
                <w:sz w:val="18"/>
                <w:szCs w:val="18"/>
                <w:lang w:eastAsia="ru-RU"/>
              </w:rPr>
              <w:t>.</w:t>
            </w:r>
            <w:proofErr w:type="gramEnd"/>
            <w:r w:rsidRPr="009762ED">
              <w:rPr>
                <w:rFonts w:ascii="Times New Roman" w:eastAsia="Times New Roman" w:hAnsi="Times New Roman" w:cs="Times New Roman"/>
                <w:sz w:val="18"/>
                <w:szCs w:val="18"/>
                <w:lang w:eastAsia="ru-RU"/>
              </w:rPr>
              <w:t xml:space="preserve"> </w:t>
            </w:r>
            <w:proofErr w:type="gramStart"/>
            <w:r w:rsidRPr="009762ED">
              <w:rPr>
                <w:rFonts w:ascii="Times New Roman" w:eastAsia="Times New Roman" w:hAnsi="Times New Roman" w:cs="Times New Roman"/>
                <w:sz w:val="18"/>
                <w:szCs w:val="18"/>
                <w:lang w:eastAsia="ru-RU"/>
              </w:rPr>
              <w:t>у</w:t>
            </w:r>
            <w:proofErr w:type="gramEnd"/>
            <w:r w:rsidRPr="009762ED">
              <w:rPr>
                <w:rFonts w:ascii="Times New Roman" w:eastAsia="Times New Roman" w:hAnsi="Times New Roman" w:cs="Times New Roman"/>
                <w:sz w:val="18"/>
                <w:szCs w:val="18"/>
                <w:lang w:eastAsia="ru-RU"/>
              </w:rPr>
              <w:t xml:space="preserve">слуг) </w:t>
            </w:r>
          </w:p>
        </w:tc>
        <w:tc>
          <w:tcPr>
            <w:tcW w:w="1134" w:type="dxa"/>
            <w:tcBorders>
              <w:top w:val="nil"/>
              <w:left w:val="nil"/>
              <w:bottom w:val="single" w:sz="4" w:space="0" w:color="auto"/>
              <w:right w:val="single" w:sz="4" w:space="0" w:color="auto"/>
            </w:tcBorders>
            <w:shd w:val="clear" w:color="000000" w:fill="FFFEFF"/>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xml:space="preserve">млн. руб. </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260,4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174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180,1</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191,1</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191,4</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201</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201,6</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210,2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211,3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220,2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222,1</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232,2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234,9</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246,2</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249,7</w:t>
            </w:r>
          </w:p>
        </w:tc>
      </w:tr>
      <w:tr w:rsidR="009762ED" w:rsidRPr="009762ED" w:rsidTr="009762ED">
        <w:trPr>
          <w:trHeight w:val="750"/>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w:t>
            </w:r>
          </w:p>
        </w:tc>
        <w:tc>
          <w:tcPr>
            <w:tcW w:w="1843" w:type="dxa"/>
            <w:tcBorders>
              <w:top w:val="nil"/>
              <w:left w:val="nil"/>
              <w:bottom w:val="single" w:sz="4" w:space="0" w:color="auto"/>
              <w:right w:val="single" w:sz="4" w:space="0" w:color="auto"/>
            </w:tcBorders>
            <w:shd w:val="clear" w:color="000000" w:fill="FFFEFF"/>
            <w:vAlign w:val="center"/>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xml:space="preserve">Индекс промышленного производства </w:t>
            </w:r>
          </w:p>
        </w:tc>
        <w:tc>
          <w:tcPr>
            <w:tcW w:w="1134" w:type="dxa"/>
            <w:tcBorders>
              <w:top w:val="nil"/>
              <w:left w:val="nil"/>
              <w:bottom w:val="single" w:sz="4" w:space="0" w:color="auto"/>
              <w:right w:val="single" w:sz="4" w:space="0" w:color="auto"/>
            </w:tcBorders>
            <w:shd w:val="clear" w:color="000000" w:fill="FFFEFF"/>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к предыдущему году в сопоставимых ценах</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98,3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100,7</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100,9</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101,3</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101,1</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101,4</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102,3</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102,9</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103,2</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103,6</w:t>
            </w:r>
          </w:p>
        </w:tc>
      </w:tr>
      <w:tr w:rsidR="009762ED" w:rsidRPr="009762ED" w:rsidTr="009762ED">
        <w:trPr>
          <w:trHeight w:val="75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bCs/>
                <w:iCs/>
                <w:sz w:val="18"/>
                <w:szCs w:val="18"/>
                <w:lang w:eastAsia="ru-RU"/>
              </w:rPr>
            </w:pPr>
            <w:r w:rsidRPr="009762ED">
              <w:rPr>
                <w:rFonts w:ascii="Times New Roman" w:eastAsia="Times New Roman" w:hAnsi="Times New Roman" w:cs="Times New Roman"/>
                <w:bCs/>
                <w:iCs/>
                <w:sz w:val="18"/>
                <w:szCs w:val="18"/>
                <w:lang w:eastAsia="ru-RU"/>
              </w:rPr>
              <w:t xml:space="preserve"> Добыча полезных ископаемых </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к предыдущему году в сопоставимых ценах</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r>
      <w:tr w:rsidR="009762ED" w:rsidRPr="009762ED" w:rsidTr="009762ED">
        <w:trPr>
          <w:trHeight w:val="75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bCs/>
                <w:iCs/>
                <w:sz w:val="18"/>
                <w:szCs w:val="18"/>
                <w:lang w:eastAsia="ru-RU"/>
              </w:rPr>
            </w:pPr>
            <w:r w:rsidRPr="009762ED">
              <w:rPr>
                <w:rFonts w:ascii="Times New Roman" w:eastAsia="Times New Roman" w:hAnsi="Times New Roman" w:cs="Times New Roman"/>
                <w:bCs/>
                <w:iCs/>
                <w:sz w:val="18"/>
                <w:szCs w:val="18"/>
                <w:lang w:eastAsia="ru-RU"/>
              </w:rPr>
              <w:t xml:space="preserve">Обрабатывающие производства </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к предыдущему году в сопоставимых ценах</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93,9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100,4</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100,7</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101,6</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101,8</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102,2</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103,9</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104,6</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105,6</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106,1</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106,4</w:t>
            </w:r>
          </w:p>
        </w:tc>
      </w:tr>
      <w:tr w:rsidR="009762ED" w:rsidRPr="009762ED" w:rsidTr="009762ED">
        <w:trPr>
          <w:trHeight w:val="75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Производство пищевых продуктов</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к предыдущему году в сопоставимых ценах</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91,6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100,6</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100,7</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101,6</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101,8</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102,2</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103,9</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104,7</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105,6</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106</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106,4</w:t>
            </w:r>
          </w:p>
        </w:tc>
      </w:tr>
      <w:tr w:rsidR="009762ED" w:rsidRPr="009762ED" w:rsidTr="009762ED">
        <w:trPr>
          <w:trHeight w:val="112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rPr>
                <w:rFonts w:ascii="Times New Roman" w:eastAsia="Times New Roman" w:hAnsi="Times New Roman" w:cs="Times New Roman"/>
                <w:bCs/>
                <w:sz w:val="18"/>
                <w:szCs w:val="18"/>
                <w:lang w:eastAsia="ru-RU"/>
              </w:rPr>
            </w:pPr>
            <w:r w:rsidRPr="009762ED">
              <w:rPr>
                <w:rFonts w:ascii="Times New Roman" w:eastAsia="Times New Roman" w:hAnsi="Times New Roman" w:cs="Times New Roman"/>
                <w:bCs/>
                <w:sz w:val="18"/>
                <w:szCs w:val="18"/>
                <w:lang w:eastAsia="ru-RU"/>
              </w:rPr>
              <w:t>Обработка древесины и производство изделий из дерева и пробки, кроме мебели, производство изделий из соломки и материалов для плетения</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к предыдущему году в сопоставимых ценах</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в 6,2 раза</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101,3</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102,2</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100,3</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102,2</w:t>
            </w:r>
          </w:p>
        </w:tc>
      </w:tr>
      <w:tr w:rsidR="009762ED" w:rsidRPr="009762ED" w:rsidTr="009762ED">
        <w:trPr>
          <w:trHeight w:val="750"/>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lastRenderedPageBreak/>
              <w:t>15</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bCs/>
                <w:sz w:val="18"/>
                <w:szCs w:val="18"/>
                <w:lang w:eastAsia="ru-RU"/>
              </w:rPr>
            </w:pPr>
            <w:r w:rsidRPr="009762ED">
              <w:rPr>
                <w:rFonts w:ascii="Times New Roman" w:eastAsia="Times New Roman" w:hAnsi="Times New Roman" w:cs="Times New Roman"/>
                <w:bCs/>
                <w:sz w:val="18"/>
                <w:szCs w:val="18"/>
                <w:lang w:eastAsia="ru-RU"/>
              </w:rPr>
              <w:t xml:space="preserve">Деятельность полиграфическая и копирование носителей информации </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к предыдущему году в сопоставимых ценах</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93</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100,1</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101,2</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101,2</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104,1</w:t>
            </w:r>
          </w:p>
        </w:tc>
      </w:tr>
      <w:tr w:rsidR="009762ED" w:rsidRPr="009762ED" w:rsidTr="009762ED">
        <w:trPr>
          <w:trHeight w:val="75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bCs/>
                <w:sz w:val="18"/>
                <w:szCs w:val="18"/>
                <w:lang w:eastAsia="ru-RU"/>
              </w:rPr>
            </w:pPr>
            <w:r w:rsidRPr="009762ED">
              <w:rPr>
                <w:rFonts w:ascii="Times New Roman" w:eastAsia="Times New Roman" w:hAnsi="Times New Roman" w:cs="Times New Roman"/>
                <w:bCs/>
                <w:sz w:val="18"/>
                <w:szCs w:val="18"/>
                <w:lang w:eastAsia="ru-RU"/>
              </w:rPr>
              <w:t xml:space="preserve">Производство машин и оборудования, не включенных в другие группировки </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к предыдущему году в сопоставимых ценах</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178,8</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27,8</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102,5</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103,3</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105,3</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106,4</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110</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110,4</w:t>
            </w:r>
          </w:p>
        </w:tc>
      </w:tr>
      <w:tr w:rsidR="009762ED" w:rsidRPr="009762ED" w:rsidTr="009762ED">
        <w:trPr>
          <w:trHeight w:val="78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17</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bCs/>
                <w:iCs/>
                <w:sz w:val="18"/>
                <w:szCs w:val="18"/>
                <w:lang w:eastAsia="ru-RU"/>
              </w:rPr>
            </w:pPr>
            <w:r w:rsidRPr="009762ED">
              <w:rPr>
                <w:rFonts w:ascii="Times New Roman" w:eastAsia="Times New Roman" w:hAnsi="Times New Roman" w:cs="Times New Roman"/>
                <w:bCs/>
                <w:iCs/>
                <w:sz w:val="18"/>
                <w:szCs w:val="18"/>
                <w:lang w:eastAsia="ru-RU"/>
              </w:rPr>
              <w:t xml:space="preserve">Обеспечение электрической энергией, газом и паром; кондиционирование воздуха </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к предыдущему году в сопоставимых ценах</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100,8</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101,1</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101,3</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100,8</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101,2</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101,3</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101,7</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102,3</w:t>
            </w:r>
          </w:p>
        </w:tc>
      </w:tr>
      <w:tr w:rsidR="009762ED" w:rsidRPr="009762ED" w:rsidTr="009762ED">
        <w:trPr>
          <w:trHeight w:val="117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18</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bCs/>
                <w:iCs/>
                <w:sz w:val="18"/>
                <w:szCs w:val="18"/>
                <w:lang w:eastAsia="ru-RU"/>
              </w:rPr>
            </w:pPr>
            <w:r w:rsidRPr="009762ED">
              <w:rPr>
                <w:rFonts w:ascii="Times New Roman" w:eastAsia="Times New Roman" w:hAnsi="Times New Roman" w:cs="Times New Roman"/>
                <w:bCs/>
                <w:iCs/>
                <w:sz w:val="18"/>
                <w:szCs w:val="18"/>
                <w:lang w:eastAsia="ru-RU"/>
              </w:rPr>
              <w:t xml:space="preserve">Водоснабжение; водоотведение, организация сбора и утилизации отходов, деятельность по ликвидации загрязнений </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к предыдущему году в сопоставимых ценах</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101,7</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100,4</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100,6</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100,9</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101,2</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101,5</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101,9</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102,2</w:t>
            </w:r>
          </w:p>
        </w:tc>
      </w:tr>
      <w:tr w:rsidR="009762ED" w:rsidRPr="009762ED" w:rsidTr="000E6B03">
        <w:trPr>
          <w:trHeight w:val="459"/>
        </w:trPr>
        <w:tc>
          <w:tcPr>
            <w:tcW w:w="392" w:type="dxa"/>
            <w:tcBorders>
              <w:top w:val="nil"/>
              <w:left w:val="single" w:sz="4" w:space="0" w:color="auto"/>
              <w:bottom w:val="single" w:sz="4" w:space="0" w:color="auto"/>
              <w:right w:val="single" w:sz="4" w:space="0" w:color="auto"/>
            </w:tcBorders>
            <w:shd w:val="clear" w:color="000000" w:fill="F2DDDC"/>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b/>
                <w:bCs/>
                <w:sz w:val="18"/>
                <w:szCs w:val="18"/>
                <w:lang w:eastAsia="ru-RU"/>
              </w:rPr>
            </w:pPr>
            <w:r w:rsidRPr="009762ED">
              <w:rPr>
                <w:rFonts w:ascii="Times New Roman" w:eastAsia="Times New Roman" w:hAnsi="Times New Roman" w:cs="Times New Roman"/>
                <w:b/>
                <w:bCs/>
                <w:sz w:val="18"/>
                <w:szCs w:val="18"/>
                <w:lang w:eastAsia="ru-RU"/>
              </w:rPr>
              <w:t>3.</w:t>
            </w:r>
          </w:p>
        </w:tc>
        <w:tc>
          <w:tcPr>
            <w:tcW w:w="1843"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Сельское хозяйство</w:t>
            </w:r>
          </w:p>
        </w:tc>
        <w:tc>
          <w:tcPr>
            <w:tcW w:w="1134"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19</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Продукция сельского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млн. руб.</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2170,6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2148</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2320</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2526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2534</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2624</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2661</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2766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2803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2903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2965</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3045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3111</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3201</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3273</w:t>
            </w:r>
          </w:p>
        </w:tc>
      </w:tr>
      <w:tr w:rsidR="009762ED" w:rsidRPr="009762ED" w:rsidTr="009762ED">
        <w:trPr>
          <w:trHeight w:val="750"/>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Индекс производства продукции сельского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к предыдущему году в сопоставимых ценах</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99,8</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101,9</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102,9</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103,9</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100,5</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100,7</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100,9</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101,4</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100,6</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100,6</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100,8</w:t>
            </w:r>
          </w:p>
        </w:tc>
      </w:tr>
      <w:tr w:rsidR="009762ED" w:rsidRPr="009762ED" w:rsidTr="00135357">
        <w:trPr>
          <w:trHeight w:val="18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21</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xml:space="preserve">Индекс-дефлятор </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xml:space="preserve">% </w:t>
            </w:r>
            <w:proofErr w:type="gramStart"/>
            <w:r w:rsidRPr="009762ED">
              <w:rPr>
                <w:rFonts w:ascii="Times New Roman" w:eastAsia="Times New Roman" w:hAnsi="Times New Roman" w:cs="Times New Roman"/>
                <w:sz w:val="18"/>
                <w:szCs w:val="18"/>
                <w:lang w:eastAsia="ru-RU"/>
              </w:rPr>
              <w:t>г</w:t>
            </w:r>
            <w:proofErr w:type="gramEnd"/>
            <w:r w:rsidRPr="009762ED">
              <w:rPr>
                <w:rFonts w:ascii="Times New Roman" w:eastAsia="Times New Roman" w:hAnsi="Times New Roman" w:cs="Times New Roman"/>
                <w:sz w:val="18"/>
                <w:szCs w:val="18"/>
                <w:lang w:eastAsia="ru-RU"/>
              </w:rPr>
              <w:t>/г</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106</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105,8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105,1</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103,3</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104,3</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104,3</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104,3</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104,5</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104,3</w:t>
            </w:r>
          </w:p>
        </w:tc>
      </w:tr>
      <w:tr w:rsidR="009762ED" w:rsidRPr="009762ED" w:rsidTr="000E6B03">
        <w:trPr>
          <w:trHeight w:val="418"/>
        </w:trPr>
        <w:tc>
          <w:tcPr>
            <w:tcW w:w="392" w:type="dxa"/>
            <w:tcBorders>
              <w:top w:val="nil"/>
              <w:left w:val="single" w:sz="4" w:space="0" w:color="auto"/>
              <w:bottom w:val="single" w:sz="4" w:space="0" w:color="auto"/>
              <w:right w:val="single" w:sz="4" w:space="0" w:color="auto"/>
            </w:tcBorders>
            <w:shd w:val="clear" w:color="000000" w:fill="F2DDDC"/>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b/>
                <w:bCs/>
                <w:sz w:val="18"/>
                <w:szCs w:val="18"/>
                <w:lang w:eastAsia="ru-RU"/>
              </w:rPr>
            </w:pPr>
            <w:r w:rsidRPr="009762ED">
              <w:rPr>
                <w:rFonts w:ascii="Times New Roman" w:eastAsia="Times New Roman" w:hAnsi="Times New Roman" w:cs="Times New Roman"/>
                <w:b/>
                <w:bCs/>
                <w:sz w:val="18"/>
                <w:szCs w:val="18"/>
                <w:lang w:eastAsia="ru-RU"/>
              </w:rPr>
              <w:t>4.</w:t>
            </w:r>
          </w:p>
        </w:tc>
        <w:tc>
          <w:tcPr>
            <w:tcW w:w="1843"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Строительство</w:t>
            </w:r>
          </w:p>
        </w:tc>
        <w:tc>
          <w:tcPr>
            <w:tcW w:w="1134" w:type="dxa"/>
            <w:tcBorders>
              <w:top w:val="nil"/>
              <w:left w:val="nil"/>
              <w:bottom w:val="single" w:sz="4" w:space="0" w:color="auto"/>
              <w:right w:val="single" w:sz="4" w:space="0" w:color="auto"/>
            </w:tcBorders>
            <w:shd w:val="clear" w:color="000000" w:fill="F2DDDC"/>
            <w:vAlign w:val="bottom"/>
            <w:hideMark/>
          </w:tcPr>
          <w:p w:rsidR="009762ED" w:rsidRPr="009762ED" w:rsidRDefault="009762ED" w:rsidP="009762ED">
            <w:pPr>
              <w:spacing w:after="0" w:line="240" w:lineRule="auto"/>
              <w:ind w:left="-108" w:right="-108"/>
              <w:rPr>
                <w:rFonts w:ascii="Times New Roman" w:eastAsia="Times New Roman" w:hAnsi="Times New Roman" w:cs="Times New Roman"/>
                <w:b/>
                <w:bCs/>
                <w:sz w:val="18"/>
                <w:szCs w:val="18"/>
                <w:lang w:eastAsia="ru-RU"/>
              </w:rPr>
            </w:pPr>
            <w:r w:rsidRPr="009762ED">
              <w:rPr>
                <w:rFonts w:ascii="Times New Roman" w:eastAsia="Times New Roman" w:hAnsi="Times New Roman" w:cs="Times New Roman"/>
                <w:b/>
                <w:bCs/>
                <w:sz w:val="18"/>
                <w:szCs w:val="18"/>
                <w:lang w:eastAsia="ru-RU"/>
              </w:rPr>
              <w:t> </w:t>
            </w:r>
          </w:p>
        </w:tc>
        <w:tc>
          <w:tcPr>
            <w:tcW w:w="708"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r>
      <w:tr w:rsidR="009762ED" w:rsidRPr="009762ED" w:rsidTr="009762ED">
        <w:trPr>
          <w:trHeight w:val="750"/>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22</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Объем работ, выполненных по виду деятельности "Строительство"</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в ценах соответствующих лет; млн. руб.</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636,03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675,1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687,4</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895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902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1032</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1059</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1166,7</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1209</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1278,9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1326,6</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1363,3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1415,5</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1463,2</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1520,6</w:t>
            </w:r>
          </w:p>
        </w:tc>
      </w:tr>
      <w:tr w:rsidR="009762ED" w:rsidRPr="009762ED" w:rsidTr="009762ED">
        <w:trPr>
          <w:trHeight w:val="750"/>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lastRenderedPageBreak/>
              <w:t>23</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Индекс производства по виду деятельности "Строительство"</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к предыдущему году в сопоставимых ценах</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51,9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91,1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96,7</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125</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110</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112</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109</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105,1</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102,4</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103,1</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103,2</w:t>
            </w:r>
          </w:p>
        </w:tc>
      </w:tr>
    </w:tbl>
    <w:p w:rsidR="000E6B03" w:rsidRDefault="000E6B03">
      <w:r>
        <w:br w:type="page"/>
      </w:r>
    </w:p>
    <w:tbl>
      <w:tblPr>
        <w:tblW w:w="14992" w:type="dxa"/>
        <w:tblLayout w:type="fixed"/>
        <w:tblLook w:val="04A0" w:firstRow="1" w:lastRow="0" w:firstColumn="1" w:lastColumn="0" w:noHBand="0" w:noVBand="1"/>
      </w:tblPr>
      <w:tblGrid>
        <w:gridCol w:w="392"/>
        <w:gridCol w:w="1843"/>
        <w:gridCol w:w="1134"/>
        <w:gridCol w:w="708"/>
        <w:gridCol w:w="709"/>
        <w:gridCol w:w="709"/>
        <w:gridCol w:w="850"/>
        <w:gridCol w:w="709"/>
        <w:gridCol w:w="851"/>
        <w:gridCol w:w="708"/>
        <w:gridCol w:w="851"/>
        <w:gridCol w:w="709"/>
        <w:gridCol w:w="850"/>
        <w:gridCol w:w="709"/>
        <w:gridCol w:w="850"/>
        <w:gridCol w:w="709"/>
        <w:gridCol w:w="851"/>
        <w:gridCol w:w="850"/>
      </w:tblGrid>
      <w:tr w:rsidR="009762ED" w:rsidRPr="009762ED" w:rsidTr="000E6B03">
        <w:trPr>
          <w:trHeight w:val="93"/>
        </w:trPr>
        <w:tc>
          <w:tcPr>
            <w:tcW w:w="3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lastRenderedPageBreak/>
              <w:t>24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Индекс-дефлятор по виду деятельности "Строительство"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к предыдущему году</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116,5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105,3</w:t>
            </w:r>
          </w:p>
        </w:tc>
        <w:tc>
          <w:tcPr>
            <w:tcW w:w="850"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105</w:t>
            </w:r>
          </w:p>
        </w:tc>
        <w:tc>
          <w:tcPr>
            <w:tcW w:w="709"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104,8</w:t>
            </w:r>
          </w:p>
        </w:tc>
        <w:tc>
          <w:tcPr>
            <w:tcW w:w="851"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104,7</w:t>
            </w:r>
          </w:p>
        </w:tc>
        <w:tc>
          <w:tcPr>
            <w:tcW w:w="709"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104,4</w:t>
            </w:r>
          </w:p>
        </w:tc>
        <w:tc>
          <w:tcPr>
            <w:tcW w:w="850"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104,2</w:t>
            </w:r>
          </w:p>
        </w:tc>
        <w:tc>
          <w:tcPr>
            <w:tcW w:w="709"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104,1</w:t>
            </w:r>
          </w:p>
        </w:tc>
      </w:tr>
      <w:tr w:rsidR="009762ED" w:rsidRPr="009762ED" w:rsidTr="00135357">
        <w:trPr>
          <w:trHeight w:val="518"/>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25</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Ввод в действие жилых домов</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тыс. кв. м. в общей площади</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6,651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5,601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4,5</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6,2</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6,5</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6,5</w:t>
            </w:r>
          </w:p>
        </w:tc>
      </w:tr>
      <w:tr w:rsidR="009762ED" w:rsidRPr="009762ED" w:rsidTr="00135357">
        <w:trPr>
          <w:trHeight w:val="330"/>
        </w:trPr>
        <w:tc>
          <w:tcPr>
            <w:tcW w:w="392" w:type="dxa"/>
            <w:tcBorders>
              <w:top w:val="nil"/>
              <w:left w:val="single" w:sz="4" w:space="0" w:color="auto"/>
              <w:bottom w:val="single" w:sz="4" w:space="0" w:color="auto"/>
              <w:right w:val="single" w:sz="4" w:space="0" w:color="auto"/>
            </w:tcBorders>
            <w:shd w:val="clear" w:color="000000" w:fill="F2DDDC"/>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b/>
                <w:bCs/>
                <w:sz w:val="18"/>
                <w:szCs w:val="18"/>
                <w:lang w:eastAsia="ru-RU"/>
              </w:rPr>
            </w:pPr>
            <w:r w:rsidRPr="009762ED">
              <w:rPr>
                <w:rFonts w:ascii="Times New Roman" w:eastAsia="Times New Roman" w:hAnsi="Times New Roman" w:cs="Times New Roman"/>
                <w:b/>
                <w:bCs/>
                <w:sz w:val="18"/>
                <w:szCs w:val="18"/>
                <w:lang w:eastAsia="ru-RU"/>
              </w:rPr>
              <w:t>5.</w:t>
            </w:r>
          </w:p>
        </w:tc>
        <w:tc>
          <w:tcPr>
            <w:tcW w:w="1843" w:type="dxa"/>
            <w:tcBorders>
              <w:top w:val="nil"/>
              <w:left w:val="nil"/>
              <w:bottom w:val="single" w:sz="4" w:space="0" w:color="auto"/>
              <w:right w:val="single" w:sz="4" w:space="0" w:color="auto"/>
            </w:tcBorders>
            <w:shd w:val="clear" w:color="000000" w:fill="F2DDDC"/>
            <w:vAlign w:val="bottom"/>
            <w:hideMark/>
          </w:tcPr>
          <w:p w:rsidR="009762ED" w:rsidRPr="009762ED" w:rsidRDefault="009762ED" w:rsidP="009762ED">
            <w:pPr>
              <w:spacing w:after="0" w:line="240" w:lineRule="auto"/>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Торговля и услуги населению</w:t>
            </w:r>
          </w:p>
        </w:tc>
        <w:tc>
          <w:tcPr>
            <w:tcW w:w="1134"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r>
      <w:tr w:rsidR="009762ED" w:rsidRPr="009762ED" w:rsidTr="009762ED">
        <w:trPr>
          <w:trHeight w:val="750"/>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26</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Индекс потребительских цен на конец года</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к декабрю предыдущего года</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103,1</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104,3</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27</w:t>
            </w:r>
          </w:p>
        </w:tc>
        <w:tc>
          <w:tcPr>
            <w:tcW w:w="1843" w:type="dxa"/>
            <w:tcBorders>
              <w:top w:val="nil"/>
              <w:left w:val="nil"/>
              <w:bottom w:val="single" w:sz="4" w:space="0" w:color="auto"/>
              <w:right w:val="single" w:sz="4" w:space="0" w:color="auto"/>
            </w:tcBorders>
            <w:shd w:val="clear" w:color="auto" w:fill="auto"/>
            <w:vAlign w:val="bottom"/>
            <w:hideMark/>
          </w:tcPr>
          <w:p w:rsidR="009762ED" w:rsidRPr="009762ED" w:rsidRDefault="009762ED" w:rsidP="00135357">
            <w:pPr>
              <w:spacing w:after="0" w:line="240" w:lineRule="auto"/>
              <w:ind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Индекс потребительских цен в среднем за год</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xml:space="preserve">% </w:t>
            </w:r>
            <w:proofErr w:type="gramStart"/>
            <w:r w:rsidRPr="009762ED">
              <w:rPr>
                <w:rFonts w:ascii="Times New Roman" w:eastAsia="Times New Roman" w:hAnsi="Times New Roman" w:cs="Times New Roman"/>
                <w:sz w:val="18"/>
                <w:szCs w:val="18"/>
                <w:lang w:eastAsia="ru-RU"/>
              </w:rPr>
              <w:t>г</w:t>
            </w:r>
            <w:proofErr w:type="gramEnd"/>
            <w:r w:rsidRPr="009762ED">
              <w:rPr>
                <w:rFonts w:ascii="Times New Roman" w:eastAsia="Times New Roman" w:hAnsi="Times New Roman" w:cs="Times New Roman"/>
                <w:sz w:val="18"/>
                <w:szCs w:val="18"/>
                <w:lang w:eastAsia="ru-RU"/>
              </w:rPr>
              <w:t>/г</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106,9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102,7</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103,8</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103,8</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28</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Оборот розничной торговли</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млрд. рублей</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0,414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0,415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0,392</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0,41</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0,411</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0,429</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0,43</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0,449</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0,451</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0,471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0,475</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0,496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0,502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0,523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0,531</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29</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Темп роста оборота розничной торговли</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xml:space="preserve">% </w:t>
            </w:r>
            <w:proofErr w:type="gramStart"/>
            <w:r w:rsidRPr="009762ED">
              <w:rPr>
                <w:rFonts w:ascii="Times New Roman" w:eastAsia="Times New Roman" w:hAnsi="Times New Roman" w:cs="Times New Roman"/>
                <w:sz w:val="18"/>
                <w:szCs w:val="18"/>
                <w:lang w:eastAsia="ru-RU"/>
              </w:rPr>
              <w:t>г</w:t>
            </w:r>
            <w:proofErr w:type="gramEnd"/>
            <w:r w:rsidRPr="009762ED">
              <w:rPr>
                <w:rFonts w:ascii="Times New Roman" w:eastAsia="Times New Roman" w:hAnsi="Times New Roman" w:cs="Times New Roman"/>
                <w:sz w:val="18"/>
                <w:szCs w:val="18"/>
                <w:lang w:eastAsia="ru-RU"/>
              </w:rPr>
              <w:t>/г</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86,8</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97,7</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92,4</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100,5</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100,6</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100,7</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101,4</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101,1</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101,5</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101,5</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101,8</w:t>
            </w:r>
          </w:p>
        </w:tc>
      </w:tr>
      <w:tr w:rsidR="009762ED" w:rsidRPr="009762ED" w:rsidTr="00135357">
        <w:trPr>
          <w:trHeight w:val="213"/>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30</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Индекс-дефлятор</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xml:space="preserve">% </w:t>
            </w:r>
            <w:proofErr w:type="gramStart"/>
            <w:r w:rsidRPr="009762ED">
              <w:rPr>
                <w:rFonts w:ascii="Times New Roman" w:eastAsia="Times New Roman" w:hAnsi="Times New Roman" w:cs="Times New Roman"/>
                <w:sz w:val="18"/>
                <w:szCs w:val="18"/>
                <w:lang w:eastAsia="ru-RU"/>
              </w:rPr>
              <w:t>г</w:t>
            </w:r>
            <w:proofErr w:type="gramEnd"/>
            <w:r w:rsidRPr="009762ED">
              <w:rPr>
                <w:rFonts w:ascii="Times New Roman" w:eastAsia="Times New Roman" w:hAnsi="Times New Roman" w:cs="Times New Roman"/>
                <w:sz w:val="18"/>
                <w:szCs w:val="18"/>
                <w:lang w:eastAsia="ru-RU"/>
              </w:rPr>
              <w:t>/г</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107,52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102,2</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103,9</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103,9</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103,9</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103,9</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103,9</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31</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Объем платных услуг населению</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млрд. рублей</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0,145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0,154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0,162</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0,172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0,172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0,181</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0,182</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0,191</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0,193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0,204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0,205</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0,217</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0,219</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0,232</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0,235</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32</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Темп роста объема платных услуг населению</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xml:space="preserve">% </w:t>
            </w:r>
            <w:proofErr w:type="gramStart"/>
            <w:r w:rsidRPr="009762ED">
              <w:rPr>
                <w:rFonts w:ascii="Times New Roman" w:eastAsia="Times New Roman" w:hAnsi="Times New Roman" w:cs="Times New Roman"/>
                <w:sz w:val="18"/>
                <w:szCs w:val="18"/>
                <w:lang w:eastAsia="ru-RU"/>
              </w:rPr>
              <w:t>г</w:t>
            </w:r>
            <w:proofErr w:type="gramEnd"/>
            <w:r w:rsidRPr="009762ED">
              <w:rPr>
                <w:rFonts w:ascii="Times New Roman" w:eastAsia="Times New Roman" w:hAnsi="Times New Roman" w:cs="Times New Roman"/>
                <w:sz w:val="18"/>
                <w:szCs w:val="18"/>
                <w:lang w:eastAsia="ru-RU"/>
              </w:rPr>
              <w:t>/г</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100,8</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101,4</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101,6</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101,6</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102,2</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102,6</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102,7</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w:t>
            </w:r>
          </w:p>
        </w:tc>
      </w:tr>
      <w:tr w:rsidR="009762ED" w:rsidRPr="009762ED" w:rsidTr="00135357">
        <w:trPr>
          <w:trHeight w:val="216"/>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33</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Индекс-дефлятор</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xml:space="preserve">% </w:t>
            </w:r>
            <w:proofErr w:type="gramStart"/>
            <w:r w:rsidRPr="009762ED">
              <w:rPr>
                <w:rFonts w:ascii="Times New Roman" w:eastAsia="Times New Roman" w:hAnsi="Times New Roman" w:cs="Times New Roman"/>
                <w:sz w:val="18"/>
                <w:szCs w:val="18"/>
                <w:lang w:eastAsia="ru-RU"/>
              </w:rPr>
              <w:t>г</w:t>
            </w:r>
            <w:proofErr w:type="gramEnd"/>
            <w:r w:rsidRPr="009762ED">
              <w:rPr>
                <w:rFonts w:ascii="Times New Roman" w:eastAsia="Times New Roman" w:hAnsi="Times New Roman" w:cs="Times New Roman"/>
                <w:sz w:val="18"/>
                <w:szCs w:val="18"/>
                <w:lang w:eastAsia="ru-RU"/>
              </w:rPr>
              <w:t>/г</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104,4</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104,6</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104,2</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104,2</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104,3</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104,1</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r>
      <w:tr w:rsidR="009762ED" w:rsidRPr="009762ED" w:rsidTr="009762ED">
        <w:trPr>
          <w:trHeight w:val="810"/>
        </w:trPr>
        <w:tc>
          <w:tcPr>
            <w:tcW w:w="392" w:type="dxa"/>
            <w:tcBorders>
              <w:top w:val="nil"/>
              <w:left w:val="single" w:sz="4" w:space="0" w:color="auto"/>
              <w:bottom w:val="single" w:sz="4" w:space="0" w:color="auto"/>
              <w:right w:val="single" w:sz="4" w:space="0" w:color="auto"/>
            </w:tcBorders>
            <w:shd w:val="clear" w:color="000000" w:fill="F2DDDC"/>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b/>
                <w:bCs/>
                <w:sz w:val="18"/>
                <w:szCs w:val="18"/>
                <w:lang w:eastAsia="ru-RU"/>
              </w:rPr>
            </w:pPr>
            <w:r w:rsidRPr="009762ED">
              <w:rPr>
                <w:rFonts w:ascii="Times New Roman" w:eastAsia="Times New Roman" w:hAnsi="Times New Roman" w:cs="Times New Roman"/>
                <w:b/>
                <w:bCs/>
                <w:sz w:val="18"/>
                <w:szCs w:val="18"/>
                <w:lang w:eastAsia="ru-RU"/>
              </w:rPr>
              <w:t>6.</w:t>
            </w:r>
          </w:p>
        </w:tc>
        <w:tc>
          <w:tcPr>
            <w:tcW w:w="1843"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135357">
            <w:pPr>
              <w:spacing w:after="0" w:line="240" w:lineRule="auto"/>
              <w:jc w:val="center"/>
              <w:rPr>
                <w:rFonts w:ascii="Times New Roman" w:eastAsia="Times New Roman" w:hAnsi="Times New Roman" w:cs="Times New Roman"/>
                <w:b/>
                <w:bCs/>
                <w:sz w:val="18"/>
                <w:szCs w:val="18"/>
                <w:lang w:eastAsia="ru-RU"/>
              </w:rPr>
            </w:pPr>
            <w:r w:rsidRPr="009762ED">
              <w:rPr>
                <w:rFonts w:ascii="Times New Roman" w:eastAsia="Times New Roman" w:hAnsi="Times New Roman" w:cs="Times New Roman"/>
                <w:b/>
                <w:bCs/>
                <w:sz w:val="18"/>
                <w:szCs w:val="18"/>
                <w:lang w:eastAsia="ru-RU"/>
              </w:rPr>
              <w:t xml:space="preserve">Малое и среднее </w:t>
            </w:r>
            <w:proofErr w:type="spellStart"/>
            <w:proofErr w:type="gramStart"/>
            <w:r w:rsidRPr="009762ED">
              <w:rPr>
                <w:rFonts w:ascii="Times New Roman" w:eastAsia="Times New Roman" w:hAnsi="Times New Roman" w:cs="Times New Roman"/>
                <w:b/>
                <w:bCs/>
                <w:sz w:val="18"/>
                <w:szCs w:val="18"/>
                <w:lang w:eastAsia="ru-RU"/>
              </w:rPr>
              <w:t>предпринима-тельство</w:t>
            </w:r>
            <w:proofErr w:type="spellEnd"/>
            <w:proofErr w:type="gramEnd"/>
            <w:r w:rsidRPr="009762ED">
              <w:rPr>
                <w:rFonts w:ascii="Times New Roman" w:eastAsia="Times New Roman" w:hAnsi="Times New Roman" w:cs="Times New Roman"/>
                <w:b/>
                <w:bCs/>
                <w:sz w:val="18"/>
                <w:szCs w:val="18"/>
                <w:lang w:eastAsia="ru-RU"/>
              </w:rPr>
              <w:t xml:space="preserve">, включая </w:t>
            </w:r>
            <w:proofErr w:type="spellStart"/>
            <w:r w:rsidRPr="009762ED">
              <w:rPr>
                <w:rFonts w:ascii="Times New Roman" w:eastAsia="Times New Roman" w:hAnsi="Times New Roman" w:cs="Times New Roman"/>
                <w:b/>
                <w:bCs/>
                <w:sz w:val="18"/>
                <w:szCs w:val="18"/>
                <w:lang w:eastAsia="ru-RU"/>
              </w:rPr>
              <w:t>микропредприятия</w:t>
            </w:r>
            <w:proofErr w:type="spellEnd"/>
          </w:p>
        </w:tc>
        <w:tc>
          <w:tcPr>
            <w:tcW w:w="1134"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r>
      <w:tr w:rsidR="009762ED" w:rsidRPr="009762ED" w:rsidTr="009762ED">
        <w:trPr>
          <w:trHeight w:val="750"/>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34</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xml:space="preserve">Количество малых и средних предприятий, включая </w:t>
            </w:r>
            <w:proofErr w:type="spellStart"/>
            <w:r w:rsidRPr="009762ED">
              <w:rPr>
                <w:rFonts w:ascii="Times New Roman" w:eastAsia="Times New Roman" w:hAnsi="Times New Roman" w:cs="Times New Roman"/>
                <w:sz w:val="18"/>
                <w:szCs w:val="18"/>
                <w:lang w:eastAsia="ru-RU"/>
              </w:rPr>
              <w:t>микропредприятия</w:t>
            </w:r>
            <w:proofErr w:type="spellEnd"/>
            <w:r w:rsidRPr="009762ED">
              <w:rPr>
                <w:rFonts w:ascii="Times New Roman" w:eastAsia="Times New Roman" w:hAnsi="Times New Roman" w:cs="Times New Roman"/>
                <w:sz w:val="18"/>
                <w:szCs w:val="18"/>
                <w:lang w:eastAsia="ru-RU"/>
              </w:rPr>
              <w:t xml:space="preserve"> (на конец года)</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единиц</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52</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53</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55</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57</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57</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58</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58</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60</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65</w:t>
            </w:r>
          </w:p>
        </w:tc>
      </w:tr>
      <w:tr w:rsidR="009762ED" w:rsidRPr="009762ED" w:rsidTr="00135357">
        <w:trPr>
          <w:trHeight w:val="377"/>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35</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0E6B03">
            <w:pPr>
              <w:spacing w:after="0" w:line="240" w:lineRule="auto"/>
              <w:ind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xml:space="preserve">Среднесписочная численность работников малых и средних предприятий, включая </w:t>
            </w:r>
            <w:proofErr w:type="spellStart"/>
            <w:r w:rsidRPr="009762ED">
              <w:rPr>
                <w:rFonts w:ascii="Times New Roman" w:eastAsia="Times New Roman" w:hAnsi="Times New Roman" w:cs="Times New Roman"/>
                <w:sz w:val="18"/>
                <w:szCs w:val="18"/>
                <w:lang w:eastAsia="ru-RU"/>
              </w:rPr>
              <w:t>микропредприятия</w:t>
            </w:r>
            <w:proofErr w:type="spellEnd"/>
            <w:r w:rsidRPr="009762ED">
              <w:rPr>
                <w:rFonts w:ascii="Times New Roman" w:eastAsia="Times New Roman" w:hAnsi="Times New Roman" w:cs="Times New Roman"/>
                <w:sz w:val="18"/>
                <w:szCs w:val="18"/>
                <w:lang w:eastAsia="ru-RU"/>
              </w:rPr>
              <w:t xml:space="preserve"> (без внешних совместителей)</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тыс. чел.</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0,704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0,64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0,641</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0,646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0,65</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0,666</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0,67</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0,687</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0,69</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0,695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0,7</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0,713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0,72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0,733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0,75</w:t>
            </w:r>
          </w:p>
        </w:tc>
      </w:tr>
      <w:tr w:rsidR="009762ED" w:rsidRPr="009762ED" w:rsidTr="000E6B03">
        <w:trPr>
          <w:trHeight w:val="274"/>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36</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0E6B03">
            <w:pPr>
              <w:spacing w:after="0" w:line="240" w:lineRule="auto"/>
              <w:ind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xml:space="preserve">Оборот малых и средних предприятий, включая </w:t>
            </w:r>
            <w:proofErr w:type="spellStart"/>
            <w:r w:rsidRPr="009762ED">
              <w:rPr>
                <w:rFonts w:ascii="Times New Roman" w:eastAsia="Times New Roman" w:hAnsi="Times New Roman" w:cs="Times New Roman"/>
                <w:sz w:val="18"/>
                <w:szCs w:val="18"/>
                <w:lang w:eastAsia="ru-RU"/>
              </w:rPr>
              <w:t>микропредприятия</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xml:space="preserve">млрд. руб. </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0,452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0,468</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0,487</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0,49</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0,507</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0,512</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0,524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0,53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0,543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0,545</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0,58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0,6</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0,618</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0,62</w:t>
            </w:r>
          </w:p>
        </w:tc>
      </w:tr>
      <w:tr w:rsidR="009762ED" w:rsidRPr="009762ED" w:rsidTr="000E6B03">
        <w:trPr>
          <w:trHeight w:val="415"/>
        </w:trPr>
        <w:tc>
          <w:tcPr>
            <w:tcW w:w="392" w:type="dxa"/>
            <w:tcBorders>
              <w:top w:val="single" w:sz="4" w:space="0" w:color="auto"/>
              <w:left w:val="single" w:sz="4" w:space="0" w:color="auto"/>
              <w:bottom w:val="single" w:sz="4" w:space="0" w:color="auto"/>
              <w:right w:val="single" w:sz="4" w:space="0" w:color="auto"/>
            </w:tcBorders>
            <w:shd w:val="clear" w:color="000000" w:fill="F2DDDC"/>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b/>
                <w:bCs/>
                <w:sz w:val="18"/>
                <w:szCs w:val="18"/>
                <w:lang w:eastAsia="ru-RU"/>
              </w:rPr>
            </w:pPr>
            <w:r w:rsidRPr="009762ED">
              <w:rPr>
                <w:rFonts w:ascii="Times New Roman" w:eastAsia="Times New Roman" w:hAnsi="Times New Roman" w:cs="Times New Roman"/>
                <w:b/>
                <w:bCs/>
                <w:sz w:val="18"/>
                <w:szCs w:val="18"/>
                <w:lang w:eastAsia="ru-RU"/>
              </w:rPr>
              <w:lastRenderedPageBreak/>
              <w:t>7.</w:t>
            </w:r>
          </w:p>
        </w:tc>
        <w:tc>
          <w:tcPr>
            <w:tcW w:w="1843" w:type="dxa"/>
            <w:tcBorders>
              <w:top w:val="single" w:sz="4" w:space="0" w:color="auto"/>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Инвестиции</w:t>
            </w:r>
          </w:p>
        </w:tc>
        <w:tc>
          <w:tcPr>
            <w:tcW w:w="1134" w:type="dxa"/>
            <w:tcBorders>
              <w:top w:val="single" w:sz="4" w:space="0" w:color="auto"/>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w:t>
            </w:r>
          </w:p>
        </w:tc>
        <w:tc>
          <w:tcPr>
            <w:tcW w:w="708"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8"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single" w:sz="4" w:space="0" w:color="auto"/>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37</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Инвестиции в основной капитал</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млрд. рублей</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0,403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0,685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480,1</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920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923</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1104</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1110</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1270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1278</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1351,1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b/>
                <w:bCs/>
                <w:sz w:val="18"/>
                <w:szCs w:val="18"/>
                <w:lang w:eastAsia="ru-RU"/>
              </w:rPr>
            </w:pPr>
            <w:r w:rsidRPr="009762ED">
              <w:rPr>
                <w:rFonts w:ascii="Times New Roman" w:eastAsia="Times New Roman" w:hAnsi="Times New Roman" w:cs="Times New Roman"/>
                <w:b/>
                <w:bCs/>
                <w:sz w:val="18"/>
                <w:szCs w:val="18"/>
                <w:lang w:eastAsia="ru-RU"/>
              </w:rPr>
              <w:t>1362,0</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1444,4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b/>
                <w:bCs/>
                <w:sz w:val="18"/>
                <w:szCs w:val="18"/>
                <w:lang w:eastAsia="ru-RU"/>
              </w:rPr>
            </w:pPr>
            <w:r w:rsidRPr="009762ED">
              <w:rPr>
                <w:rFonts w:ascii="Times New Roman" w:eastAsia="Times New Roman" w:hAnsi="Times New Roman" w:cs="Times New Roman"/>
                <w:b/>
                <w:bCs/>
                <w:sz w:val="18"/>
                <w:szCs w:val="18"/>
                <w:lang w:eastAsia="ru-RU"/>
              </w:rPr>
              <w:t>1517,1</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1545,7</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b/>
                <w:bCs/>
                <w:sz w:val="18"/>
                <w:szCs w:val="18"/>
                <w:lang w:eastAsia="ru-RU"/>
              </w:rPr>
            </w:pPr>
            <w:r w:rsidRPr="009762ED">
              <w:rPr>
                <w:rFonts w:ascii="Times New Roman" w:eastAsia="Times New Roman" w:hAnsi="Times New Roman" w:cs="Times New Roman"/>
                <w:b/>
                <w:bCs/>
                <w:sz w:val="18"/>
                <w:szCs w:val="18"/>
                <w:lang w:eastAsia="ru-RU"/>
              </w:rPr>
              <w:t>1661,0</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38</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Темп рост объема инвестиций в основной капитал</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xml:space="preserve">% </w:t>
            </w:r>
            <w:proofErr w:type="gramStart"/>
            <w:r w:rsidRPr="009762ED">
              <w:rPr>
                <w:rFonts w:ascii="Times New Roman" w:eastAsia="Times New Roman" w:hAnsi="Times New Roman" w:cs="Times New Roman"/>
                <w:sz w:val="18"/>
                <w:szCs w:val="18"/>
                <w:lang w:eastAsia="ru-RU"/>
              </w:rPr>
              <w:t>г</w:t>
            </w:r>
            <w:proofErr w:type="gramEnd"/>
            <w:r w:rsidRPr="009762ED">
              <w:rPr>
                <w:rFonts w:ascii="Times New Roman" w:eastAsia="Times New Roman" w:hAnsi="Times New Roman" w:cs="Times New Roman"/>
                <w:sz w:val="18"/>
                <w:szCs w:val="18"/>
                <w:lang w:eastAsia="ru-RU"/>
              </w:rPr>
              <w:t>/г</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157,6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66,99</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183,55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184,15</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115,16</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115,41</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110,61</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110,71</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b/>
                <w:bCs/>
                <w:sz w:val="18"/>
                <w:szCs w:val="18"/>
                <w:lang w:eastAsia="ru-RU"/>
              </w:rPr>
            </w:pPr>
            <w:r w:rsidRPr="009762ED">
              <w:rPr>
                <w:rFonts w:ascii="Times New Roman" w:eastAsia="Times New Roman" w:hAnsi="Times New Roman" w:cs="Times New Roman"/>
                <w:b/>
                <w:bCs/>
                <w:sz w:val="18"/>
                <w:szCs w:val="18"/>
                <w:lang w:eastAsia="ru-RU"/>
              </w:rPr>
              <w:t>102,2</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b/>
                <w:bCs/>
                <w:sz w:val="18"/>
                <w:szCs w:val="18"/>
                <w:lang w:eastAsia="ru-RU"/>
              </w:rPr>
            </w:pPr>
            <w:r w:rsidRPr="009762ED">
              <w:rPr>
                <w:rFonts w:ascii="Times New Roman" w:eastAsia="Times New Roman" w:hAnsi="Times New Roman" w:cs="Times New Roman"/>
                <w:b/>
                <w:bCs/>
                <w:sz w:val="18"/>
                <w:szCs w:val="18"/>
                <w:lang w:eastAsia="ru-RU"/>
              </w:rPr>
              <w:t>106,7</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102,5</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b/>
                <w:bCs/>
                <w:sz w:val="18"/>
                <w:szCs w:val="18"/>
                <w:lang w:eastAsia="ru-RU"/>
              </w:rPr>
            </w:pPr>
            <w:r w:rsidRPr="009762ED">
              <w:rPr>
                <w:rFonts w:ascii="Times New Roman" w:eastAsia="Times New Roman" w:hAnsi="Times New Roman" w:cs="Times New Roman"/>
                <w:b/>
                <w:bCs/>
                <w:sz w:val="18"/>
                <w:szCs w:val="18"/>
                <w:lang w:eastAsia="ru-RU"/>
              </w:rPr>
              <w:t>104,9</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39</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Индекс-дефлятор</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xml:space="preserve">% </w:t>
            </w:r>
            <w:proofErr w:type="gramStart"/>
            <w:r w:rsidRPr="009762ED">
              <w:rPr>
                <w:rFonts w:ascii="Times New Roman" w:eastAsia="Times New Roman" w:hAnsi="Times New Roman" w:cs="Times New Roman"/>
                <w:sz w:val="18"/>
                <w:szCs w:val="18"/>
                <w:lang w:eastAsia="ru-RU"/>
              </w:rPr>
              <w:t>г</w:t>
            </w:r>
            <w:proofErr w:type="gramEnd"/>
            <w:r w:rsidRPr="009762ED">
              <w:rPr>
                <w:rFonts w:ascii="Times New Roman" w:eastAsia="Times New Roman" w:hAnsi="Times New Roman" w:cs="Times New Roman"/>
                <w:sz w:val="18"/>
                <w:szCs w:val="18"/>
                <w:lang w:eastAsia="ru-RU"/>
              </w:rPr>
              <w:t>/г</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106,2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108,02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104,6</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104,4</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104,2</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104,2</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104,3</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104,4</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104,4</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40</w:t>
            </w:r>
          </w:p>
        </w:tc>
        <w:tc>
          <w:tcPr>
            <w:tcW w:w="1843" w:type="dxa"/>
            <w:tcBorders>
              <w:top w:val="nil"/>
              <w:left w:val="nil"/>
              <w:bottom w:val="single" w:sz="4" w:space="0" w:color="auto"/>
              <w:right w:val="single" w:sz="4" w:space="0" w:color="auto"/>
            </w:tcBorders>
            <w:shd w:val="clear" w:color="auto" w:fill="auto"/>
            <w:vAlign w:val="bottom"/>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Инвестиции в основной капитал к ВРП</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r>
      <w:tr w:rsidR="009762ED" w:rsidRPr="009762ED" w:rsidTr="009762ED">
        <w:trPr>
          <w:trHeight w:val="704"/>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41</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b/>
                <w:bCs/>
                <w:iCs/>
                <w:sz w:val="18"/>
                <w:szCs w:val="18"/>
                <w:lang w:eastAsia="ru-RU"/>
              </w:rPr>
            </w:pPr>
            <w:r w:rsidRPr="009762ED">
              <w:rPr>
                <w:rFonts w:ascii="Times New Roman" w:eastAsia="Times New Roman" w:hAnsi="Times New Roman" w:cs="Times New Roman"/>
                <w:b/>
                <w:bCs/>
                <w:iCs/>
                <w:sz w:val="18"/>
                <w:szCs w:val="18"/>
                <w:lang w:eastAsia="ru-RU"/>
              </w:rPr>
              <w:t>Инвестиции в основной капитал по источникам 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42</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b/>
                <w:bCs/>
                <w:sz w:val="18"/>
                <w:szCs w:val="18"/>
                <w:lang w:eastAsia="ru-RU"/>
              </w:rPr>
            </w:pPr>
            <w:r w:rsidRPr="009762ED">
              <w:rPr>
                <w:rFonts w:ascii="Times New Roman" w:eastAsia="Times New Roman" w:hAnsi="Times New Roman" w:cs="Times New Roman"/>
                <w:b/>
                <w:bCs/>
                <w:sz w:val="18"/>
                <w:szCs w:val="18"/>
                <w:lang w:eastAsia="ru-RU"/>
              </w:rPr>
              <w:t>Собственные средства</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млн. рублей</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59,9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86,8</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59,96</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54,35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56,05</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61,71</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66,89</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64,46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72,02</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78</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79,6</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43</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Привлеченные средства, из них:</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млн. рублей</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11,776</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61,058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61,158</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87,289</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87,389</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117,5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117,6</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127,4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127,4</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130</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135</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135</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44</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9762E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кредиты банков,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млн. рублей</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45</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9762E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кредиты иностранных банков</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млн. рублей</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70C0"/>
                <w:sz w:val="18"/>
                <w:szCs w:val="18"/>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70C0"/>
                <w:sz w:val="18"/>
                <w:szCs w:val="18"/>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70C0"/>
                <w:sz w:val="18"/>
                <w:szCs w:val="18"/>
                <w:lang w:eastAsia="ru-RU"/>
              </w:rPr>
            </w:pP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70C0"/>
                <w:sz w:val="18"/>
                <w:szCs w:val="18"/>
                <w:lang w:eastAsia="ru-RU"/>
              </w:rPr>
            </w:pP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70C0"/>
                <w:sz w:val="18"/>
                <w:szCs w:val="18"/>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70C0"/>
                <w:sz w:val="18"/>
                <w:szCs w:val="18"/>
                <w:lang w:eastAsia="ru-RU"/>
              </w:rPr>
            </w:pP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70C0"/>
                <w:sz w:val="18"/>
                <w:szCs w:val="18"/>
                <w:lang w:eastAsia="ru-RU"/>
              </w:rPr>
            </w:pP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70C0"/>
                <w:sz w:val="18"/>
                <w:szCs w:val="18"/>
                <w:lang w:eastAsia="ru-RU"/>
              </w:rPr>
            </w:pP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70C0"/>
                <w:sz w:val="18"/>
                <w:szCs w:val="18"/>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70C0"/>
                <w:sz w:val="18"/>
                <w:szCs w:val="18"/>
                <w:lang w:eastAsia="ru-RU"/>
              </w:rPr>
            </w:pP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70C0"/>
                <w:sz w:val="18"/>
                <w:szCs w:val="18"/>
                <w:lang w:eastAsia="ru-RU"/>
              </w:rPr>
            </w:pP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70C0"/>
                <w:sz w:val="18"/>
                <w:szCs w:val="18"/>
                <w:lang w:eastAsia="ru-RU"/>
              </w:rPr>
            </w:pP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70C0"/>
                <w:sz w:val="18"/>
                <w:szCs w:val="18"/>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70C0"/>
                <w:sz w:val="18"/>
                <w:szCs w:val="18"/>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70C0"/>
                <w:sz w:val="18"/>
                <w:szCs w:val="18"/>
                <w:lang w:eastAsia="ru-RU"/>
              </w:rPr>
            </w:pP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46</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Заемные средства других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млн. рублей</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47</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right="-108"/>
              <w:rPr>
                <w:rFonts w:ascii="Times New Roman" w:eastAsia="Times New Roman" w:hAnsi="Times New Roman" w:cs="Times New Roman"/>
                <w:b/>
                <w:bCs/>
                <w:sz w:val="18"/>
                <w:szCs w:val="18"/>
                <w:lang w:eastAsia="ru-RU"/>
              </w:rPr>
            </w:pPr>
            <w:r w:rsidRPr="009762ED">
              <w:rPr>
                <w:rFonts w:ascii="Times New Roman" w:eastAsia="Times New Roman" w:hAnsi="Times New Roman" w:cs="Times New Roman"/>
                <w:b/>
                <w:bCs/>
                <w:sz w:val="18"/>
                <w:szCs w:val="18"/>
                <w:lang w:eastAsia="ru-RU"/>
              </w:rPr>
              <w:t>Бюджетные средства,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млн. рублей</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8,8</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9,276</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58,558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58,558</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84,789</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84,789</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115</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125,4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125,4</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128</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133</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48</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9762E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федеральный бюджет</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млн. рублей</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4,3</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43,98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43,98</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63,57</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63,57</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81,4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81,4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70</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60</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50</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50</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49</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135357">
            <w:pPr>
              <w:spacing w:after="0" w:line="240" w:lineRule="auto"/>
              <w:ind w:right="-10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бюджеты субъектов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млн. рублей</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2,49</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9,01</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9,01</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13,02</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13,02</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22,1</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22,1</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30</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31</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31</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32</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32</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50</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9762E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из местных бюджетов</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млн. рублей</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1,7</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2,49</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5,57</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5,57</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8,2</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8,2</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11,5</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25,4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25,4</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37</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37</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51</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51</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51</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Прочие</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млн. рублей</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2,7</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2,5</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2,6</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2,5</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2,6</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2,6</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w:t>
            </w:r>
          </w:p>
        </w:tc>
      </w:tr>
      <w:tr w:rsidR="009762ED" w:rsidRPr="009762ED" w:rsidTr="009762ED">
        <w:trPr>
          <w:trHeight w:val="810"/>
        </w:trPr>
        <w:tc>
          <w:tcPr>
            <w:tcW w:w="392" w:type="dxa"/>
            <w:tcBorders>
              <w:top w:val="nil"/>
              <w:left w:val="single" w:sz="4" w:space="0" w:color="auto"/>
              <w:bottom w:val="single" w:sz="4" w:space="0" w:color="auto"/>
              <w:right w:val="single" w:sz="4" w:space="0" w:color="auto"/>
            </w:tcBorders>
            <w:shd w:val="clear" w:color="000000" w:fill="F2DDDC"/>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b/>
                <w:bCs/>
                <w:sz w:val="18"/>
                <w:szCs w:val="18"/>
                <w:lang w:eastAsia="ru-RU"/>
              </w:rPr>
            </w:pPr>
            <w:r w:rsidRPr="009762ED">
              <w:rPr>
                <w:rFonts w:ascii="Times New Roman" w:eastAsia="Times New Roman" w:hAnsi="Times New Roman" w:cs="Times New Roman"/>
                <w:b/>
                <w:bCs/>
                <w:sz w:val="18"/>
                <w:szCs w:val="18"/>
                <w:lang w:eastAsia="ru-RU"/>
              </w:rPr>
              <w:t>8.</w:t>
            </w:r>
          </w:p>
        </w:tc>
        <w:tc>
          <w:tcPr>
            <w:tcW w:w="1843"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135357">
            <w:pPr>
              <w:spacing w:after="0" w:line="240" w:lineRule="auto"/>
              <w:ind w:left="-108"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Консолидированный бюджет муниципального образования</w:t>
            </w:r>
          </w:p>
        </w:tc>
        <w:tc>
          <w:tcPr>
            <w:tcW w:w="1134"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r>
      <w:tr w:rsidR="009762ED" w:rsidRPr="009762ED" w:rsidTr="000E6B03">
        <w:trPr>
          <w:trHeight w:val="780"/>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52</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right="-108"/>
              <w:rPr>
                <w:rFonts w:ascii="Times New Roman" w:eastAsia="Times New Roman" w:hAnsi="Times New Roman" w:cs="Times New Roman"/>
                <w:b/>
                <w:bCs/>
                <w:i/>
                <w:iCs/>
                <w:sz w:val="18"/>
                <w:szCs w:val="18"/>
                <w:lang w:eastAsia="ru-RU"/>
              </w:rPr>
            </w:pPr>
            <w:r w:rsidRPr="009762ED">
              <w:rPr>
                <w:rFonts w:ascii="Times New Roman" w:eastAsia="Times New Roman" w:hAnsi="Times New Roman" w:cs="Times New Roman"/>
                <w:b/>
                <w:bCs/>
                <w:i/>
                <w:iCs/>
                <w:sz w:val="18"/>
                <w:szCs w:val="18"/>
                <w:lang w:eastAsia="ru-RU"/>
              </w:rPr>
              <w:t xml:space="preserve">Доходы консолидированного бюджета </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млн. руб.</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882,194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960,85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1004,22</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699,45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702,06</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713,09</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715,85</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720,34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723,66</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720,34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723,66</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720,34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723,66</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720,34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723,66</w:t>
            </w:r>
          </w:p>
        </w:tc>
      </w:tr>
      <w:tr w:rsidR="009762ED" w:rsidRPr="009762ED" w:rsidTr="000E6B03">
        <w:trPr>
          <w:trHeight w:val="39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lastRenderedPageBreak/>
              <w:t>53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62ED" w:rsidRPr="009762ED" w:rsidRDefault="009762ED" w:rsidP="000E6B03">
            <w:pPr>
              <w:spacing w:after="0" w:line="240" w:lineRule="auto"/>
              <w:ind w:right="-108"/>
              <w:rPr>
                <w:rFonts w:ascii="Times New Roman" w:eastAsia="Times New Roman" w:hAnsi="Times New Roman" w:cs="Times New Roman"/>
                <w:b/>
                <w:bCs/>
                <w:i/>
                <w:iCs/>
                <w:sz w:val="18"/>
                <w:szCs w:val="18"/>
                <w:lang w:eastAsia="ru-RU"/>
              </w:rPr>
            </w:pPr>
            <w:r w:rsidRPr="009762ED">
              <w:rPr>
                <w:rFonts w:ascii="Times New Roman" w:eastAsia="Times New Roman" w:hAnsi="Times New Roman" w:cs="Times New Roman"/>
                <w:b/>
                <w:bCs/>
                <w:i/>
                <w:iCs/>
                <w:sz w:val="18"/>
                <w:szCs w:val="18"/>
                <w:lang w:eastAsia="ru-RU"/>
              </w:rPr>
              <w:t>Налоговые и неналоговые доходы, всего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176,27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180,41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190,74</w:t>
            </w:r>
          </w:p>
        </w:tc>
        <w:tc>
          <w:tcPr>
            <w:tcW w:w="850"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175,28</w:t>
            </w:r>
          </w:p>
        </w:tc>
        <w:tc>
          <w:tcPr>
            <w:tcW w:w="709"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177,89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178,46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181,22</w:t>
            </w:r>
          </w:p>
        </w:tc>
        <w:tc>
          <w:tcPr>
            <w:tcW w:w="851"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185,71</w:t>
            </w:r>
          </w:p>
        </w:tc>
        <w:tc>
          <w:tcPr>
            <w:tcW w:w="709"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189,03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185,71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189,03</w:t>
            </w:r>
          </w:p>
        </w:tc>
        <w:tc>
          <w:tcPr>
            <w:tcW w:w="850"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185,71</w:t>
            </w:r>
          </w:p>
        </w:tc>
        <w:tc>
          <w:tcPr>
            <w:tcW w:w="709"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189,03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185,71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189,03</w:t>
            </w:r>
          </w:p>
        </w:tc>
      </w:tr>
      <w:tr w:rsidR="009762ED" w:rsidRPr="009762ED" w:rsidTr="009762ED">
        <w:trPr>
          <w:trHeight w:val="78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54</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0E6B03">
            <w:pPr>
              <w:spacing w:after="0" w:line="240" w:lineRule="auto"/>
              <w:ind w:right="-108"/>
              <w:rPr>
                <w:rFonts w:ascii="Times New Roman" w:eastAsia="Times New Roman" w:hAnsi="Times New Roman" w:cs="Times New Roman"/>
                <w:b/>
                <w:bCs/>
                <w:i/>
                <w:iCs/>
                <w:sz w:val="18"/>
                <w:szCs w:val="18"/>
                <w:lang w:eastAsia="ru-RU"/>
              </w:rPr>
            </w:pPr>
            <w:r w:rsidRPr="009762ED">
              <w:rPr>
                <w:rFonts w:ascii="Times New Roman" w:eastAsia="Times New Roman" w:hAnsi="Times New Roman" w:cs="Times New Roman"/>
                <w:b/>
                <w:bCs/>
                <w:i/>
                <w:iCs/>
                <w:sz w:val="18"/>
                <w:szCs w:val="18"/>
                <w:lang w:eastAsia="ru-RU"/>
              </w:rPr>
              <w:t>Налоговые доходы консолидированного бюджета 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156,98</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165,52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170,64</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155,08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157,56</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158,04</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160,66</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165,25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168,44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165,25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168,44</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165,25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168,44</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165,25</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168,44</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55</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0E6B03">
            <w:pPr>
              <w:spacing w:after="0" w:line="240" w:lineRule="auto"/>
              <w:ind w:right="-10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налог на прибыль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0,326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10,739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2,75</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2,89</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2,98</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3,13</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3,2</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3,28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3,32</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3,28</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3,32</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3,28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3,32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3,28</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3,32</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56</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0E6B03">
            <w:pPr>
              <w:spacing w:after="0" w:line="240" w:lineRule="auto"/>
              <w:ind w:right="-10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91,62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95,615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109</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92,15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93,1</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92,8</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93,9</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99,6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99,6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99,6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99,6</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101</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57</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0E6B03">
            <w:pPr>
              <w:spacing w:after="0" w:line="240" w:lineRule="auto"/>
              <w:ind w:right="-10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налог на добычу полезных ископаемых</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0,15</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0,17</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0,16</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0,17</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0,17</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0,17</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0,17</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0,16</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0,17</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58</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0E6B03">
            <w:pPr>
              <w:spacing w:after="0" w:line="240" w:lineRule="auto"/>
              <w:ind w:right="-10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акцизы</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20,86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15,33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14,6</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15,5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15,8</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16,83</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16,9</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16,83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16,9</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16,83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16,9</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16,83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16,9</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16,83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16,9</w:t>
            </w:r>
          </w:p>
        </w:tc>
      </w:tr>
      <w:tr w:rsidR="009762ED" w:rsidRPr="009762ED" w:rsidTr="009762ED">
        <w:trPr>
          <w:trHeight w:val="75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59</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0E6B03">
            <w:pPr>
              <w:spacing w:after="0" w:line="240" w:lineRule="auto"/>
              <w:ind w:right="-10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налог, взимаемый в связи с применением упрощенной системы налогообложения</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5,27</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4,744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5,9</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6,14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6,27</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6,4</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6,7</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6,7</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6,7</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6,7</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6,7</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60</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0E6B03">
            <w:pPr>
              <w:spacing w:after="0" w:line="240" w:lineRule="auto"/>
              <w:ind w:right="-10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налог на имущество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0,76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0,69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0,84</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0,9</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0,94</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0,95</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0,98</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0,96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0,98</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0,96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0,98</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0,96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0,98</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0,96</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0,98</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61</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0E6B03">
            <w:pPr>
              <w:spacing w:after="0" w:line="240" w:lineRule="auto"/>
              <w:ind w:right="-10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налог на имущество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19,524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19,539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19,6</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19,7</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19,72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19,8</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19,9</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20,4</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20,4</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20,4</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62</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0E6B03">
            <w:pPr>
              <w:spacing w:after="0" w:line="240" w:lineRule="auto"/>
              <w:ind w:right="-10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налог на игорный бизнес</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63</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0E6B03">
            <w:pPr>
              <w:spacing w:after="0" w:line="240" w:lineRule="auto"/>
              <w:ind w:right="-10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транспортный налог</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7,187</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7,078</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6,2</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6,2</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64</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0E6B03">
            <w:pPr>
              <w:spacing w:after="0" w:line="240" w:lineRule="auto"/>
              <w:ind w:right="-10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земельный налог</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5,32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5,81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5,19</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6,2</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6,2</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6,2</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6,2</w:t>
            </w:r>
          </w:p>
        </w:tc>
      </w:tr>
      <w:tr w:rsidR="009762ED" w:rsidRPr="009762ED" w:rsidTr="009762ED">
        <w:trPr>
          <w:trHeight w:val="39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65</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b/>
                <w:bCs/>
                <w:i/>
                <w:iCs/>
                <w:sz w:val="18"/>
                <w:szCs w:val="18"/>
                <w:lang w:eastAsia="ru-RU"/>
              </w:rPr>
            </w:pPr>
            <w:r w:rsidRPr="009762ED">
              <w:rPr>
                <w:rFonts w:ascii="Times New Roman" w:eastAsia="Times New Roman" w:hAnsi="Times New Roman" w:cs="Times New Roman"/>
                <w:b/>
                <w:bCs/>
                <w:i/>
                <w:iCs/>
                <w:sz w:val="18"/>
                <w:szCs w:val="18"/>
                <w:lang w:eastAsia="ru-RU"/>
              </w:rPr>
              <w:t>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19,29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14,89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20,1</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20,33</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20,42</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20,56</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20,46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20,59</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20,46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20,59</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20,46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20,59</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20,46</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20,59</w:t>
            </w:r>
          </w:p>
        </w:tc>
      </w:tr>
      <w:tr w:rsidR="009762ED" w:rsidRPr="009762ED" w:rsidTr="009762ED">
        <w:trPr>
          <w:trHeight w:val="39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66</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b/>
                <w:bCs/>
                <w:i/>
                <w:iCs/>
                <w:sz w:val="18"/>
                <w:szCs w:val="18"/>
                <w:lang w:eastAsia="ru-RU"/>
              </w:rPr>
            </w:pPr>
            <w:r w:rsidRPr="009762ED">
              <w:rPr>
                <w:rFonts w:ascii="Times New Roman" w:eastAsia="Times New Roman" w:hAnsi="Times New Roman" w:cs="Times New Roman"/>
                <w:b/>
                <w:bCs/>
                <w:i/>
                <w:iCs/>
                <w:sz w:val="18"/>
                <w:szCs w:val="18"/>
                <w:lang w:eastAsia="ru-RU"/>
              </w:rPr>
              <w:t>Безвозмездные поступления 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705,922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780,44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813,48</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524,17</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524,17</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534,63</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534,63</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534,63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534,63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534,63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534,63</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534,63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534,63</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534,63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534,63</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67</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0E6B03">
            <w:pPr>
              <w:spacing w:after="0" w:line="240" w:lineRule="auto"/>
              <w:ind w:right="-10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субсидии из областного (федерального)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6,91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12,17</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6,85</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6,85</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6,85</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6,85</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6,85</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6,85</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6,85</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6,85</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0E6B03">
            <w:pPr>
              <w:spacing w:after="0" w:line="240" w:lineRule="auto"/>
              <w:ind w:right="-10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субвенции из областного (федерального) бюджета</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362,4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343,62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400,79</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378,57</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378,57</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380,93</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380,93</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380,93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380,93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380,93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380,93</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380,93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380,93</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380,93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380,93</w:t>
            </w:r>
          </w:p>
        </w:tc>
      </w:tr>
      <w:tr w:rsidR="009762ED" w:rsidRPr="009762ED" w:rsidTr="000E6B03">
        <w:trPr>
          <w:trHeight w:val="416"/>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69</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0E6B03">
            <w:pPr>
              <w:spacing w:after="0" w:line="240" w:lineRule="auto"/>
              <w:ind w:right="-108"/>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дотации из областного (федерального) бюджета,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327,9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427,11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398,28</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136,92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136,92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144,93</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144,93</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144,93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144,93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144,93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144,93</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144,93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144,93</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144,93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144,93</w:t>
            </w:r>
          </w:p>
        </w:tc>
      </w:tr>
      <w:tr w:rsidR="009762ED" w:rsidRPr="009762ED" w:rsidTr="000E6B03">
        <w:trPr>
          <w:trHeight w:val="75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lastRenderedPageBreak/>
              <w:t>70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62ED" w:rsidRPr="009762ED" w:rsidRDefault="00135357" w:rsidP="009762E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дотации на выравнивание бюджетной обеспеченности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327,9</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393,24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343,28</w:t>
            </w:r>
          </w:p>
        </w:tc>
        <w:tc>
          <w:tcPr>
            <w:tcW w:w="850"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136,92</w:t>
            </w:r>
          </w:p>
        </w:tc>
        <w:tc>
          <w:tcPr>
            <w:tcW w:w="709"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136,92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144,93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144,93</w:t>
            </w:r>
          </w:p>
        </w:tc>
        <w:tc>
          <w:tcPr>
            <w:tcW w:w="851"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144,93</w:t>
            </w:r>
          </w:p>
        </w:tc>
        <w:tc>
          <w:tcPr>
            <w:tcW w:w="709"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144,93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144,93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144,93</w:t>
            </w:r>
          </w:p>
        </w:tc>
        <w:tc>
          <w:tcPr>
            <w:tcW w:w="850"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144,93</w:t>
            </w:r>
          </w:p>
        </w:tc>
        <w:tc>
          <w:tcPr>
            <w:tcW w:w="709"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144,93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144,93</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144,93</w:t>
            </w:r>
          </w:p>
        </w:tc>
      </w:tr>
      <w:tr w:rsidR="009762ED" w:rsidRPr="009762ED" w:rsidTr="009762ED">
        <w:trPr>
          <w:trHeight w:val="924"/>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71</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b/>
                <w:bCs/>
                <w:i/>
                <w:iCs/>
                <w:sz w:val="18"/>
                <w:szCs w:val="18"/>
                <w:lang w:eastAsia="ru-RU"/>
              </w:rPr>
            </w:pPr>
            <w:r w:rsidRPr="009762ED">
              <w:rPr>
                <w:rFonts w:ascii="Times New Roman" w:eastAsia="Times New Roman" w:hAnsi="Times New Roman" w:cs="Times New Roman"/>
                <w:b/>
                <w:bCs/>
                <w:i/>
                <w:iCs/>
                <w:sz w:val="18"/>
                <w:szCs w:val="18"/>
                <w:lang w:eastAsia="ru-RU"/>
              </w:rPr>
              <w:t>Расходы консолидированного бюджета всего, в том числе по направлениям:</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818,33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884,86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940,71</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639,22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639,22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651,94</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651,94</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651,94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651,94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651,94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651,94</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651,94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651,94</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651,94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651,94</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72</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9762E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58,809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64,56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61,13</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43,8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43,8</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43,8</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43,8</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43,8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43,8</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43,8</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43,8</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43,8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43,8</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43,8</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43,8</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73</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9762E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национальная оборона</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0,996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0,93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1,15</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2,3</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2,3</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2,3</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2,3</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2,3</w:t>
            </w:r>
          </w:p>
        </w:tc>
      </w:tr>
      <w:tr w:rsidR="009762ED" w:rsidRPr="009762ED" w:rsidTr="009762ED">
        <w:trPr>
          <w:trHeight w:val="75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74</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9762E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0,48</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0,98</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0,86</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0,37</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0,37</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0,4</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75</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9762E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31,926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47,89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30,37</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20,89</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20,89</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22,39</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22,39</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22,39</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22,39</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22,39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22,39</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22,39</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22,39</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22,39</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22,39</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76</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9762E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жилищно-коммунальное хозяйство</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156,18</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208,06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159,31</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10,64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10,64</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16,35</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16,35</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16,35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16,35</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16,35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16,35</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16,35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16,35</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16,35</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16,35</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77</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9762E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охрана окружающей среды</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78</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9762E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образование</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299,96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306,91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367,85</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267,32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267,32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267,32</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267,32</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267,32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267,32</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267,32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267,32</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267,32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267,32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267,32</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267,32</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79</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9762E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культура, кинематография</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60,83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65,59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99,25</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90,38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90,38</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90,38</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90,38</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90,38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90,38</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90,38</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90,38</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90,38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90,38</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90,38</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90,38</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80</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9762E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здравоохранение</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12,02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0,05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81</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9762E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социальная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196,19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188,74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219,98</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203,83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203,83</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208,15</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208,15</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208,15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208,15</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208,15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208,15</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208,15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208,15</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208,15</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208,15</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82</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135357" w:rsidP="009762E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физическая культура и спорт</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0,113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0,08</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0,11</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0,09</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0,09</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0,1</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83</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0E6B03" w:rsidP="009762E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средства массовой информации</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0,75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0,75</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0,75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0,75</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0,75</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0,75</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0,75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0,75</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0,75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0,75</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0,75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0,75</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0,75</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0,75</w:t>
            </w:r>
          </w:p>
        </w:tc>
      </w:tr>
      <w:tr w:rsidR="009762ED" w:rsidRPr="009762ED" w:rsidTr="009762ED">
        <w:trPr>
          <w:trHeight w:val="75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84</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0E6B03" w:rsidP="009762E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9762ED" w:rsidRPr="009762ED">
              <w:rPr>
                <w:rFonts w:ascii="Times New Roman" w:eastAsia="Times New Roman" w:hAnsi="Times New Roman" w:cs="Times New Roman"/>
                <w:sz w:val="18"/>
                <w:szCs w:val="18"/>
                <w:lang w:eastAsia="ru-RU"/>
              </w:rPr>
              <w:t xml:space="preserve"> обслуживание государственного и муниципального долга</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0,08</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0,06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r>
      <w:tr w:rsidR="009762ED" w:rsidRPr="009762ED" w:rsidTr="000E6B03">
        <w:trPr>
          <w:trHeight w:val="641"/>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85</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rPr>
                <w:rFonts w:ascii="Times New Roman" w:eastAsia="Times New Roman" w:hAnsi="Times New Roman" w:cs="Times New Roman"/>
                <w:bCs/>
                <w:iCs/>
                <w:sz w:val="18"/>
                <w:szCs w:val="18"/>
                <w:lang w:eastAsia="ru-RU"/>
              </w:rPr>
            </w:pPr>
            <w:r w:rsidRPr="009762ED">
              <w:rPr>
                <w:rFonts w:ascii="Times New Roman" w:eastAsia="Times New Roman" w:hAnsi="Times New Roman" w:cs="Times New Roman"/>
                <w:bCs/>
                <w:iCs/>
                <w:sz w:val="18"/>
                <w:szCs w:val="18"/>
                <w:lang w:eastAsia="ru-RU"/>
              </w:rPr>
              <w:t>Дефицит</w:t>
            </w:r>
            <w:r w:rsidR="000E6B03">
              <w:rPr>
                <w:rFonts w:ascii="Times New Roman" w:eastAsia="Times New Roman" w:hAnsi="Times New Roman" w:cs="Times New Roman"/>
                <w:bCs/>
                <w:iCs/>
                <w:sz w:val="18"/>
                <w:szCs w:val="18"/>
                <w:lang w:eastAsia="ru-RU"/>
              </w:rPr>
              <w:t xml:space="preserve"> </w:t>
            </w:r>
            <w:r w:rsidRPr="009762ED">
              <w:rPr>
                <w:rFonts w:ascii="Times New Roman" w:eastAsia="Times New Roman" w:hAnsi="Times New Roman" w:cs="Times New Roman"/>
                <w:bCs/>
                <w:iCs/>
                <w:sz w:val="18"/>
                <w:szCs w:val="18"/>
                <w:lang w:eastAsia="ru-RU"/>
              </w:rPr>
              <w:t>(-),</w:t>
            </w:r>
            <w:r w:rsidR="000E6B03">
              <w:rPr>
                <w:rFonts w:ascii="Times New Roman" w:eastAsia="Times New Roman" w:hAnsi="Times New Roman" w:cs="Times New Roman"/>
                <w:bCs/>
                <w:iCs/>
                <w:sz w:val="18"/>
                <w:szCs w:val="18"/>
                <w:lang w:eastAsia="ru-RU"/>
              </w:rPr>
              <w:t xml:space="preserve"> </w:t>
            </w:r>
            <w:r w:rsidRPr="009762ED">
              <w:rPr>
                <w:rFonts w:ascii="Times New Roman" w:eastAsia="Times New Roman" w:hAnsi="Times New Roman" w:cs="Times New Roman"/>
                <w:bCs/>
                <w:iCs/>
                <w:sz w:val="18"/>
                <w:szCs w:val="18"/>
                <w:lang w:eastAsia="ru-RU"/>
              </w:rPr>
              <w:t>профици</w:t>
            </w:r>
            <w:proofErr w:type="gramStart"/>
            <w:r w:rsidRPr="009762ED">
              <w:rPr>
                <w:rFonts w:ascii="Times New Roman" w:eastAsia="Times New Roman" w:hAnsi="Times New Roman" w:cs="Times New Roman"/>
                <w:bCs/>
                <w:iCs/>
                <w:sz w:val="18"/>
                <w:szCs w:val="18"/>
                <w:lang w:eastAsia="ru-RU"/>
              </w:rPr>
              <w:t>т(</w:t>
            </w:r>
            <w:proofErr w:type="gramEnd"/>
            <w:r w:rsidRPr="009762ED">
              <w:rPr>
                <w:rFonts w:ascii="Times New Roman" w:eastAsia="Times New Roman" w:hAnsi="Times New Roman" w:cs="Times New Roman"/>
                <w:bCs/>
                <w:iCs/>
                <w:sz w:val="18"/>
                <w:szCs w:val="18"/>
                <w:lang w:eastAsia="ru-RU"/>
              </w:rPr>
              <w:t xml:space="preserve">+) консолидированного бюджета </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63,86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75,99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63,51</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60,22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62,84</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61,15</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63,91</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71,72</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71,72</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71,72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68,4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71,72</w:t>
            </w:r>
          </w:p>
        </w:tc>
      </w:tr>
      <w:tr w:rsidR="009762ED" w:rsidRPr="009762ED" w:rsidTr="000E6B03">
        <w:trPr>
          <w:trHeight w:val="564"/>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lastRenderedPageBreak/>
              <w:t>86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62ED" w:rsidRPr="009762ED" w:rsidRDefault="009762ED" w:rsidP="000E6B03">
            <w:pPr>
              <w:spacing w:after="0" w:line="240" w:lineRule="auto"/>
              <w:ind w:right="-108"/>
              <w:rPr>
                <w:rFonts w:ascii="Times New Roman" w:eastAsia="Times New Roman" w:hAnsi="Times New Roman" w:cs="Times New Roman"/>
                <w:bCs/>
                <w:iCs/>
                <w:sz w:val="18"/>
                <w:szCs w:val="18"/>
                <w:lang w:eastAsia="ru-RU"/>
              </w:rPr>
            </w:pPr>
            <w:r w:rsidRPr="009762ED">
              <w:rPr>
                <w:rFonts w:ascii="Times New Roman" w:eastAsia="Times New Roman" w:hAnsi="Times New Roman" w:cs="Times New Roman"/>
                <w:bCs/>
                <w:iCs/>
                <w:sz w:val="18"/>
                <w:szCs w:val="18"/>
                <w:lang w:eastAsia="ru-RU"/>
              </w:rPr>
              <w:t>Государственный долг муниципального образования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709" w:type="dxa"/>
            <w:tcBorders>
              <w:top w:val="single" w:sz="4" w:space="0" w:color="auto"/>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w:t>
            </w:r>
          </w:p>
        </w:tc>
      </w:tr>
      <w:tr w:rsidR="009762ED" w:rsidRPr="009762ED" w:rsidTr="009762ED">
        <w:trPr>
          <w:trHeight w:val="403"/>
        </w:trPr>
        <w:tc>
          <w:tcPr>
            <w:tcW w:w="392" w:type="dxa"/>
            <w:tcBorders>
              <w:top w:val="nil"/>
              <w:left w:val="single" w:sz="4" w:space="0" w:color="auto"/>
              <w:bottom w:val="single" w:sz="4" w:space="0" w:color="auto"/>
              <w:right w:val="single" w:sz="4" w:space="0" w:color="auto"/>
            </w:tcBorders>
            <w:shd w:val="clear" w:color="000000" w:fill="F2DDDC"/>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b/>
                <w:bCs/>
                <w:sz w:val="18"/>
                <w:szCs w:val="18"/>
                <w:lang w:eastAsia="ru-RU"/>
              </w:rPr>
            </w:pPr>
            <w:r w:rsidRPr="009762ED">
              <w:rPr>
                <w:rFonts w:ascii="Times New Roman" w:eastAsia="Times New Roman" w:hAnsi="Times New Roman" w:cs="Times New Roman"/>
                <w:b/>
                <w:bCs/>
                <w:sz w:val="18"/>
                <w:szCs w:val="18"/>
                <w:lang w:eastAsia="ru-RU"/>
              </w:rPr>
              <w:t>9.</w:t>
            </w:r>
          </w:p>
        </w:tc>
        <w:tc>
          <w:tcPr>
            <w:tcW w:w="1843"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0E6B03">
            <w:pPr>
              <w:spacing w:after="0" w:line="240" w:lineRule="auto"/>
              <w:ind w:right="-108"/>
              <w:jc w:val="center"/>
              <w:rPr>
                <w:rFonts w:ascii="Times New Roman" w:eastAsia="Times New Roman" w:hAnsi="Times New Roman" w:cs="Times New Roman"/>
                <w:b/>
                <w:bCs/>
                <w:color w:val="000000"/>
                <w:sz w:val="18"/>
                <w:szCs w:val="18"/>
                <w:lang w:eastAsia="ru-RU"/>
              </w:rPr>
            </w:pPr>
            <w:r w:rsidRPr="009762ED">
              <w:rPr>
                <w:rFonts w:ascii="Times New Roman" w:eastAsia="Times New Roman" w:hAnsi="Times New Roman" w:cs="Times New Roman"/>
                <w:b/>
                <w:bCs/>
                <w:color w:val="000000"/>
                <w:sz w:val="18"/>
                <w:szCs w:val="18"/>
                <w:lang w:eastAsia="ru-RU"/>
              </w:rPr>
              <w:t>Труд и занятость</w:t>
            </w:r>
          </w:p>
        </w:tc>
        <w:tc>
          <w:tcPr>
            <w:tcW w:w="1134" w:type="dxa"/>
            <w:tcBorders>
              <w:top w:val="nil"/>
              <w:left w:val="nil"/>
              <w:bottom w:val="single" w:sz="4" w:space="0" w:color="auto"/>
              <w:right w:val="single" w:sz="4" w:space="0" w:color="auto"/>
            </w:tcBorders>
            <w:shd w:val="clear" w:color="000000" w:fill="F2DDDC"/>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709"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1"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c>
          <w:tcPr>
            <w:tcW w:w="850" w:type="dxa"/>
            <w:tcBorders>
              <w:top w:val="nil"/>
              <w:left w:val="nil"/>
              <w:bottom w:val="single" w:sz="4" w:space="0" w:color="auto"/>
              <w:right w:val="single" w:sz="4" w:space="0" w:color="auto"/>
            </w:tcBorders>
            <w:shd w:val="clear" w:color="000000" w:fill="F2DDDC"/>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87</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0E6B03">
            <w:pPr>
              <w:spacing w:after="0" w:line="240" w:lineRule="auto"/>
              <w:ind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Численность рабочей силы</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тыс. чел.</w:t>
            </w:r>
          </w:p>
        </w:tc>
        <w:tc>
          <w:tcPr>
            <w:tcW w:w="708"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11,545</w:t>
            </w:r>
          </w:p>
        </w:tc>
        <w:tc>
          <w:tcPr>
            <w:tcW w:w="709"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11,027</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10,819</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10,85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10,86</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10,87</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10,89</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11,1</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11,16</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11,36</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11,48</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11,5</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88</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0E6B03">
            <w:pPr>
              <w:spacing w:after="0" w:line="240" w:lineRule="auto"/>
              <w:ind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xml:space="preserve">Численность </w:t>
            </w:r>
            <w:proofErr w:type="gramStart"/>
            <w:r w:rsidRPr="009762ED">
              <w:rPr>
                <w:rFonts w:ascii="Times New Roman" w:eastAsia="Times New Roman" w:hAnsi="Times New Roman" w:cs="Times New Roman"/>
                <w:sz w:val="18"/>
                <w:szCs w:val="18"/>
                <w:lang w:eastAsia="ru-RU"/>
              </w:rPr>
              <w:t>занятых</w:t>
            </w:r>
            <w:proofErr w:type="gramEnd"/>
            <w:r w:rsidRPr="009762ED">
              <w:rPr>
                <w:rFonts w:ascii="Times New Roman" w:eastAsia="Times New Roman" w:hAnsi="Times New Roman" w:cs="Times New Roman"/>
                <w:sz w:val="18"/>
                <w:szCs w:val="18"/>
                <w:lang w:eastAsia="ru-RU"/>
              </w:rPr>
              <w:t xml:space="preserve"> в экономике</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тыс. чел</w:t>
            </w:r>
          </w:p>
        </w:tc>
        <w:tc>
          <w:tcPr>
            <w:tcW w:w="708"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5,773</w:t>
            </w:r>
          </w:p>
        </w:tc>
        <w:tc>
          <w:tcPr>
            <w:tcW w:w="709"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5,292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5,22</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5,22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5,23</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5,23</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5,25</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5,24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5,26</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5,25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5,27</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5,26</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5,28</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5,27</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5,29</w:t>
            </w:r>
          </w:p>
        </w:tc>
      </w:tr>
      <w:tr w:rsidR="009762ED" w:rsidRPr="009762ED" w:rsidTr="009762ED">
        <w:trPr>
          <w:trHeight w:val="750"/>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89</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0E6B03">
            <w:pPr>
              <w:spacing w:after="0" w:line="240" w:lineRule="auto"/>
              <w:ind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Номинальная начисленная среднемесячная заработная плата работников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руб</w:t>
            </w:r>
            <w:proofErr w:type="spellEnd"/>
            <w:r w:rsidRPr="009762ED">
              <w:rPr>
                <w:rFonts w:ascii="Times New Roman" w:eastAsia="Times New Roman" w:hAnsi="Times New Roman" w:cs="Times New Roman"/>
                <w:sz w:val="18"/>
                <w:szCs w:val="18"/>
                <w:lang w:eastAsia="ru-RU"/>
              </w:rPr>
              <w:t>/</w:t>
            </w:r>
            <w:proofErr w:type="spellStart"/>
            <w:proofErr w:type="gramStart"/>
            <w:r w:rsidRPr="009762ED">
              <w:rPr>
                <w:rFonts w:ascii="Times New Roman" w:eastAsia="Times New Roman" w:hAnsi="Times New Roman" w:cs="Times New Roman"/>
                <w:sz w:val="18"/>
                <w:szCs w:val="18"/>
                <w:lang w:eastAsia="ru-RU"/>
              </w:rPr>
              <w:t>мес</w:t>
            </w:r>
            <w:proofErr w:type="spellEnd"/>
            <w:proofErr w:type="gramEnd"/>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20820,1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22750,55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26066</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31595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31923</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34150</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35288</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37070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38974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40537</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43451</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44460</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47712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48772</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53876</w:t>
            </w:r>
          </w:p>
        </w:tc>
      </w:tr>
      <w:tr w:rsidR="009762ED" w:rsidRPr="009762ED" w:rsidTr="009762ED">
        <w:trPr>
          <w:trHeight w:val="750"/>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90</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0E6B03">
            <w:pPr>
              <w:spacing w:after="0" w:line="240" w:lineRule="auto"/>
              <w:ind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Темп номинальной начисленной среднемесячной заработной платы работников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xml:space="preserve">% </w:t>
            </w:r>
            <w:proofErr w:type="gramStart"/>
            <w:r w:rsidRPr="009762ED">
              <w:rPr>
                <w:rFonts w:ascii="Times New Roman" w:eastAsia="Times New Roman" w:hAnsi="Times New Roman" w:cs="Times New Roman"/>
                <w:sz w:val="18"/>
                <w:szCs w:val="18"/>
                <w:lang w:eastAsia="ru-RU"/>
              </w:rPr>
              <w:t>г</w:t>
            </w:r>
            <w:proofErr w:type="gramEnd"/>
            <w:r w:rsidRPr="009762ED">
              <w:rPr>
                <w:rFonts w:ascii="Times New Roman" w:eastAsia="Times New Roman" w:hAnsi="Times New Roman" w:cs="Times New Roman"/>
                <w:sz w:val="18"/>
                <w:szCs w:val="18"/>
                <w:lang w:eastAsia="ru-RU"/>
              </w:rPr>
              <w:t>/г</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105,7</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109,3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114,6</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121,2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122,5</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108,1</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110,5</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108,5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110,4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109,4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111,5</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109,7</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109,8</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109,7</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112,9</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91</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0E6B03">
            <w:pPr>
              <w:spacing w:after="0" w:line="240" w:lineRule="auto"/>
              <w:ind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Реальная заработная плата  работников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xml:space="preserve">% </w:t>
            </w:r>
            <w:proofErr w:type="gramStart"/>
            <w:r w:rsidRPr="009762ED">
              <w:rPr>
                <w:rFonts w:ascii="Times New Roman" w:eastAsia="Times New Roman" w:hAnsi="Times New Roman" w:cs="Times New Roman"/>
                <w:sz w:val="18"/>
                <w:szCs w:val="18"/>
                <w:lang w:eastAsia="ru-RU"/>
              </w:rPr>
              <w:t>г</w:t>
            </w:r>
            <w:proofErr w:type="gramEnd"/>
            <w:r w:rsidRPr="009762ED">
              <w:rPr>
                <w:rFonts w:ascii="Times New Roman" w:eastAsia="Times New Roman" w:hAnsi="Times New Roman" w:cs="Times New Roman"/>
                <w:sz w:val="18"/>
                <w:szCs w:val="18"/>
                <w:lang w:eastAsia="ru-RU"/>
              </w:rPr>
              <w:t>/г</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98,9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106,6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111,6</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116,3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117,5</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104,1</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106,5</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106,2</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105,1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107,2</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105,5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105,6</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105,5</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108,6</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92</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0E6B03">
            <w:pPr>
              <w:spacing w:after="0" w:line="240" w:lineRule="auto"/>
              <w:ind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Уровень безработицы</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xml:space="preserve">% </w:t>
            </w:r>
            <w:proofErr w:type="gramStart"/>
            <w:r w:rsidRPr="009762ED">
              <w:rPr>
                <w:rFonts w:ascii="Times New Roman" w:eastAsia="Times New Roman" w:hAnsi="Times New Roman" w:cs="Times New Roman"/>
                <w:sz w:val="18"/>
                <w:szCs w:val="18"/>
                <w:lang w:eastAsia="ru-RU"/>
              </w:rPr>
              <w:t>к</w:t>
            </w:r>
            <w:proofErr w:type="gramEnd"/>
            <w:r w:rsidRPr="009762ED">
              <w:rPr>
                <w:rFonts w:ascii="Times New Roman" w:eastAsia="Times New Roman" w:hAnsi="Times New Roman" w:cs="Times New Roman"/>
                <w:sz w:val="18"/>
                <w:szCs w:val="18"/>
                <w:lang w:eastAsia="ru-RU"/>
              </w:rPr>
              <w:t xml:space="preserve"> </w:t>
            </w:r>
            <w:proofErr w:type="gramStart"/>
            <w:r w:rsidRPr="009762ED">
              <w:rPr>
                <w:rFonts w:ascii="Times New Roman" w:eastAsia="Times New Roman" w:hAnsi="Times New Roman" w:cs="Times New Roman"/>
                <w:sz w:val="18"/>
                <w:szCs w:val="18"/>
                <w:lang w:eastAsia="ru-RU"/>
              </w:rPr>
              <w:t>раб</w:t>
            </w:r>
            <w:proofErr w:type="gramEnd"/>
            <w:r w:rsidRPr="009762ED">
              <w:rPr>
                <w:rFonts w:ascii="Times New Roman" w:eastAsia="Times New Roman" w:hAnsi="Times New Roman" w:cs="Times New Roman"/>
                <w:sz w:val="18"/>
                <w:szCs w:val="18"/>
                <w:lang w:eastAsia="ru-RU"/>
              </w:rPr>
              <w:t xml:space="preserve"> силе</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2,7</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bCs/>
                <w:sz w:val="18"/>
                <w:szCs w:val="18"/>
                <w:lang w:eastAsia="ru-RU"/>
              </w:rPr>
            </w:pPr>
            <w:r w:rsidRPr="009762ED">
              <w:rPr>
                <w:rFonts w:ascii="Times New Roman" w:eastAsia="Times New Roman" w:hAnsi="Times New Roman" w:cs="Times New Roman"/>
                <w:bCs/>
                <w:sz w:val="18"/>
                <w:szCs w:val="18"/>
                <w:lang w:eastAsia="ru-RU"/>
              </w:rPr>
              <w:t>2,2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1,8</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bCs/>
                <w:sz w:val="18"/>
                <w:szCs w:val="18"/>
                <w:lang w:eastAsia="ru-RU"/>
              </w:rPr>
            </w:pPr>
            <w:r w:rsidRPr="009762ED">
              <w:rPr>
                <w:rFonts w:ascii="Times New Roman" w:eastAsia="Times New Roman" w:hAnsi="Times New Roman" w:cs="Times New Roman"/>
                <w:bCs/>
                <w:sz w:val="18"/>
                <w:szCs w:val="18"/>
                <w:lang w:eastAsia="ru-RU"/>
              </w:rPr>
              <w:t>1,8</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bCs/>
                <w:sz w:val="18"/>
                <w:szCs w:val="18"/>
                <w:lang w:eastAsia="ru-RU"/>
              </w:rPr>
            </w:pPr>
            <w:r w:rsidRPr="009762ED">
              <w:rPr>
                <w:rFonts w:ascii="Times New Roman" w:eastAsia="Times New Roman" w:hAnsi="Times New Roman" w:cs="Times New Roman"/>
                <w:bCs/>
                <w:sz w:val="18"/>
                <w:szCs w:val="18"/>
                <w:lang w:eastAsia="ru-RU"/>
              </w:rPr>
              <w:t>1,2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0,9</w:t>
            </w:r>
          </w:p>
        </w:tc>
      </w:tr>
      <w:tr w:rsidR="009762ED" w:rsidRPr="009762ED" w:rsidTr="009762ED">
        <w:trPr>
          <w:trHeight w:val="750"/>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93</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0E6B03">
            <w:pPr>
              <w:spacing w:after="0" w:line="240" w:lineRule="auto"/>
              <w:ind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Уровень зарегистрированной безработицы (на конец года)</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2,65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1,9</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1,37</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1,37</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1,35</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94</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0E6B03">
            <w:pPr>
              <w:spacing w:after="0" w:line="240" w:lineRule="auto"/>
              <w:ind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Общая численность безработных граждан</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тыс. чел.</w:t>
            </w:r>
          </w:p>
        </w:tc>
        <w:tc>
          <w:tcPr>
            <w:tcW w:w="708"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0,314</w:t>
            </w:r>
          </w:p>
        </w:tc>
        <w:tc>
          <w:tcPr>
            <w:tcW w:w="709"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0,244</w:t>
            </w:r>
          </w:p>
        </w:tc>
        <w:tc>
          <w:tcPr>
            <w:tcW w:w="709"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0,22</w:t>
            </w:r>
          </w:p>
        </w:tc>
        <w:tc>
          <w:tcPr>
            <w:tcW w:w="850" w:type="dxa"/>
            <w:tcBorders>
              <w:top w:val="nil"/>
              <w:left w:val="nil"/>
              <w:bottom w:val="single" w:sz="4" w:space="0" w:color="auto"/>
              <w:right w:val="single" w:sz="4" w:space="0" w:color="auto"/>
            </w:tcBorders>
            <w:shd w:val="clear" w:color="000000" w:fill="DBE5F1"/>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0,192</w:t>
            </w:r>
          </w:p>
        </w:tc>
        <w:tc>
          <w:tcPr>
            <w:tcW w:w="709" w:type="dxa"/>
            <w:tcBorders>
              <w:top w:val="nil"/>
              <w:left w:val="nil"/>
              <w:bottom w:val="single" w:sz="4" w:space="0" w:color="auto"/>
              <w:right w:val="single" w:sz="4" w:space="0" w:color="auto"/>
            </w:tcBorders>
            <w:shd w:val="clear" w:color="000000" w:fill="DBE5F1"/>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0,191</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0,17</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0,165</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0,143</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0,135</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0,134</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0,11</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w:t>
            </w:r>
          </w:p>
        </w:tc>
      </w:tr>
      <w:tr w:rsidR="009762ED" w:rsidRPr="009762ED" w:rsidTr="009762ED">
        <w:trPr>
          <w:trHeight w:val="112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95</w:t>
            </w:r>
          </w:p>
        </w:tc>
        <w:tc>
          <w:tcPr>
            <w:tcW w:w="1843" w:type="dxa"/>
            <w:tcBorders>
              <w:top w:val="nil"/>
              <w:left w:val="nil"/>
              <w:bottom w:val="single" w:sz="4" w:space="0" w:color="auto"/>
              <w:right w:val="single" w:sz="4" w:space="0" w:color="auto"/>
            </w:tcBorders>
            <w:shd w:val="clear" w:color="auto" w:fill="auto"/>
            <w:vAlign w:val="center"/>
            <w:hideMark/>
          </w:tcPr>
          <w:p w:rsidR="000E6B03" w:rsidRDefault="009762ED" w:rsidP="000E6B03">
            <w:pPr>
              <w:spacing w:after="0" w:line="240" w:lineRule="auto"/>
              <w:ind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Численность безработных, зарегистрированных</w:t>
            </w:r>
          </w:p>
          <w:p w:rsidR="009762ED" w:rsidRPr="009762ED" w:rsidRDefault="009762ED" w:rsidP="000E6B03">
            <w:pPr>
              <w:spacing w:after="0" w:line="240" w:lineRule="auto"/>
              <w:ind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в государственных учреждениях службы занятости населения (на конец года)</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тыс. чел.</w:t>
            </w:r>
          </w:p>
        </w:tc>
        <w:tc>
          <w:tcPr>
            <w:tcW w:w="708"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0,309</w:t>
            </w:r>
          </w:p>
        </w:tc>
        <w:tc>
          <w:tcPr>
            <w:tcW w:w="709"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0,233</w:t>
            </w:r>
          </w:p>
        </w:tc>
        <w:tc>
          <w:tcPr>
            <w:tcW w:w="709"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0,22</w:t>
            </w:r>
          </w:p>
        </w:tc>
        <w:tc>
          <w:tcPr>
            <w:tcW w:w="850" w:type="dxa"/>
            <w:tcBorders>
              <w:top w:val="nil"/>
              <w:left w:val="nil"/>
              <w:bottom w:val="single" w:sz="4" w:space="0" w:color="auto"/>
              <w:right w:val="single" w:sz="4" w:space="0" w:color="auto"/>
            </w:tcBorders>
            <w:shd w:val="clear" w:color="000000" w:fill="DBE5F1"/>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0,19</w:t>
            </w:r>
          </w:p>
        </w:tc>
        <w:tc>
          <w:tcPr>
            <w:tcW w:w="709" w:type="dxa"/>
            <w:tcBorders>
              <w:top w:val="nil"/>
              <w:left w:val="nil"/>
              <w:bottom w:val="single" w:sz="4" w:space="0" w:color="auto"/>
              <w:right w:val="single" w:sz="4" w:space="0" w:color="auto"/>
            </w:tcBorders>
            <w:shd w:val="clear" w:color="000000" w:fill="DBE5F1"/>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0,18</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0,17</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0,17</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0,15</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0,14</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0,14</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0,13</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0,11</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color w:val="000000"/>
                <w:sz w:val="18"/>
                <w:szCs w:val="18"/>
                <w:lang w:eastAsia="ru-RU"/>
              </w:rPr>
            </w:pPr>
            <w:r w:rsidRPr="009762ED">
              <w:rPr>
                <w:rFonts w:ascii="Times New Roman" w:eastAsia="Times New Roman" w:hAnsi="Times New Roman" w:cs="Times New Roman"/>
                <w:color w:val="000000"/>
                <w:sz w:val="18"/>
                <w:szCs w:val="18"/>
                <w:lang w:eastAsia="ru-RU"/>
              </w:rPr>
              <w:t>0,10</w:t>
            </w:r>
          </w:p>
        </w:tc>
      </w:tr>
      <w:tr w:rsidR="009762ED" w:rsidRPr="009762ED" w:rsidTr="009762ED">
        <w:trPr>
          <w:trHeight w:val="375"/>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96</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0E6B03">
            <w:pPr>
              <w:spacing w:after="0" w:line="240" w:lineRule="auto"/>
              <w:ind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Фонд заработной платы работников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proofErr w:type="spellStart"/>
            <w:r w:rsidRPr="009762ED">
              <w:rPr>
                <w:rFonts w:ascii="Times New Roman" w:eastAsia="Times New Roman" w:hAnsi="Times New Roman" w:cs="Times New Roman"/>
                <w:sz w:val="18"/>
                <w:szCs w:val="18"/>
                <w:lang w:eastAsia="ru-RU"/>
              </w:rPr>
              <w:t>млн</w:t>
            </w:r>
            <w:proofErr w:type="gramStart"/>
            <w:r w:rsidRPr="009762ED">
              <w:rPr>
                <w:rFonts w:ascii="Times New Roman" w:eastAsia="Times New Roman" w:hAnsi="Times New Roman" w:cs="Times New Roman"/>
                <w:sz w:val="18"/>
                <w:szCs w:val="18"/>
                <w:lang w:eastAsia="ru-RU"/>
              </w:rPr>
              <w:t>.р</w:t>
            </w:r>
            <w:proofErr w:type="gramEnd"/>
            <w:r w:rsidRPr="009762ED">
              <w:rPr>
                <w:rFonts w:ascii="Times New Roman" w:eastAsia="Times New Roman" w:hAnsi="Times New Roman" w:cs="Times New Roman"/>
                <w:sz w:val="18"/>
                <w:szCs w:val="18"/>
                <w:lang w:eastAsia="ru-RU"/>
              </w:rPr>
              <w:t>уб</w:t>
            </w:r>
            <w:proofErr w:type="spellEnd"/>
            <w:r w:rsidRPr="009762ED">
              <w:rPr>
                <w:rFonts w:ascii="Times New Roman" w:eastAsia="Times New Roman" w:hAnsi="Times New Roman" w:cs="Times New Roman"/>
                <w:sz w:val="18"/>
                <w:szCs w:val="18"/>
                <w:lang w:eastAsia="ru-RU"/>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874,94</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910,75</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1032,21</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1224,61</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1244,17</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1303,17</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1350,83</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1401,24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1477,88</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1517,72</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1632,02</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1653,93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1824,03</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1802,6</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2042,98</w:t>
            </w:r>
          </w:p>
        </w:tc>
      </w:tr>
      <w:tr w:rsidR="009762ED" w:rsidRPr="009762ED" w:rsidTr="009762ED">
        <w:trPr>
          <w:trHeight w:val="750"/>
        </w:trPr>
        <w:tc>
          <w:tcPr>
            <w:tcW w:w="392" w:type="dxa"/>
            <w:tcBorders>
              <w:top w:val="nil"/>
              <w:left w:val="single" w:sz="4" w:space="0" w:color="auto"/>
              <w:bottom w:val="single" w:sz="4" w:space="0" w:color="auto"/>
              <w:right w:val="single" w:sz="4" w:space="0" w:color="auto"/>
            </w:tcBorders>
            <w:shd w:val="clear" w:color="auto" w:fill="auto"/>
            <w:vAlign w:val="center"/>
            <w:hideMark/>
          </w:tcPr>
          <w:p w:rsidR="009762ED" w:rsidRPr="009762ED" w:rsidRDefault="009762ED" w:rsidP="00135357">
            <w:pPr>
              <w:spacing w:after="0" w:line="240" w:lineRule="auto"/>
              <w:ind w:left="-142"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97</w:t>
            </w:r>
          </w:p>
        </w:tc>
        <w:tc>
          <w:tcPr>
            <w:tcW w:w="1843"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0E6B03">
            <w:pPr>
              <w:spacing w:after="0" w:line="240" w:lineRule="auto"/>
              <w:ind w:right="-108"/>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Темп роста фонда заработной платы работников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 xml:space="preserve">% </w:t>
            </w:r>
            <w:proofErr w:type="gramStart"/>
            <w:r w:rsidRPr="009762ED">
              <w:rPr>
                <w:rFonts w:ascii="Times New Roman" w:eastAsia="Times New Roman" w:hAnsi="Times New Roman" w:cs="Times New Roman"/>
                <w:sz w:val="18"/>
                <w:szCs w:val="18"/>
                <w:lang w:eastAsia="ru-RU"/>
              </w:rPr>
              <w:t>г</w:t>
            </w:r>
            <w:proofErr w:type="gramEnd"/>
            <w:r w:rsidRPr="009762ED">
              <w:rPr>
                <w:rFonts w:ascii="Times New Roman" w:eastAsia="Times New Roman" w:hAnsi="Times New Roman" w:cs="Times New Roman"/>
                <w:sz w:val="18"/>
                <w:szCs w:val="18"/>
                <w:lang w:eastAsia="ru-RU"/>
              </w:rPr>
              <w:t>/г</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102,6</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104,09</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113,34</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118,64</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120,53</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106,42</w:t>
            </w:r>
          </w:p>
        </w:tc>
        <w:tc>
          <w:tcPr>
            <w:tcW w:w="708"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108,57</w:t>
            </w:r>
          </w:p>
        </w:tc>
        <w:tc>
          <w:tcPr>
            <w:tcW w:w="851"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107,53</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109,41</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108,31</w:t>
            </w:r>
          </w:p>
        </w:tc>
        <w:tc>
          <w:tcPr>
            <w:tcW w:w="709"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110,43</w:t>
            </w:r>
          </w:p>
        </w:tc>
        <w:tc>
          <w:tcPr>
            <w:tcW w:w="850"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108,97</w:t>
            </w:r>
          </w:p>
        </w:tc>
        <w:tc>
          <w:tcPr>
            <w:tcW w:w="709" w:type="dxa"/>
            <w:tcBorders>
              <w:top w:val="nil"/>
              <w:left w:val="nil"/>
              <w:bottom w:val="single" w:sz="4" w:space="0" w:color="auto"/>
              <w:right w:val="single" w:sz="4" w:space="0" w:color="auto"/>
            </w:tcBorders>
            <w:shd w:val="clear" w:color="000000" w:fill="DBE5F1"/>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111,77</w:t>
            </w:r>
          </w:p>
        </w:tc>
        <w:tc>
          <w:tcPr>
            <w:tcW w:w="851"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108,99</w:t>
            </w:r>
          </w:p>
        </w:tc>
        <w:tc>
          <w:tcPr>
            <w:tcW w:w="850" w:type="dxa"/>
            <w:tcBorders>
              <w:top w:val="nil"/>
              <w:left w:val="nil"/>
              <w:bottom w:val="single" w:sz="4" w:space="0" w:color="auto"/>
              <w:right w:val="single" w:sz="4" w:space="0" w:color="auto"/>
            </w:tcBorders>
            <w:shd w:val="clear" w:color="auto" w:fill="auto"/>
            <w:noWrap/>
            <w:vAlign w:val="center"/>
            <w:hideMark/>
          </w:tcPr>
          <w:p w:rsidR="009762ED" w:rsidRPr="009762ED" w:rsidRDefault="009762ED" w:rsidP="009762ED">
            <w:pPr>
              <w:spacing w:after="0" w:line="240" w:lineRule="auto"/>
              <w:ind w:left="-108" w:right="-108"/>
              <w:jc w:val="center"/>
              <w:rPr>
                <w:rFonts w:ascii="Times New Roman" w:eastAsia="Times New Roman" w:hAnsi="Times New Roman" w:cs="Times New Roman"/>
                <w:sz w:val="18"/>
                <w:szCs w:val="18"/>
                <w:lang w:eastAsia="ru-RU"/>
              </w:rPr>
            </w:pPr>
            <w:r w:rsidRPr="009762ED">
              <w:rPr>
                <w:rFonts w:ascii="Times New Roman" w:eastAsia="Times New Roman" w:hAnsi="Times New Roman" w:cs="Times New Roman"/>
                <w:sz w:val="18"/>
                <w:szCs w:val="18"/>
                <w:lang w:eastAsia="ru-RU"/>
              </w:rPr>
              <w:t>112</w:t>
            </w:r>
          </w:p>
        </w:tc>
      </w:tr>
    </w:tbl>
    <w:p w:rsidR="000E6B03" w:rsidRDefault="000E6B03" w:rsidP="00443617">
      <w:pPr>
        <w:spacing w:after="0" w:line="240" w:lineRule="auto"/>
        <w:jc w:val="center"/>
        <w:rPr>
          <w:rFonts w:ascii="Times New Roman" w:hAnsi="Times New Roman" w:cs="Times New Roman"/>
          <w:sz w:val="26"/>
          <w:szCs w:val="26"/>
        </w:rPr>
        <w:sectPr w:rsidR="000E6B03" w:rsidSect="00135357">
          <w:footerReference w:type="default" r:id="rId8"/>
          <w:footerReference w:type="first" r:id="rId9"/>
          <w:pgSz w:w="16839" w:h="11907" w:orient="landscape" w:code="9"/>
          <w:pgMar w:top="993" w:right="567" w:bottom="851" w:left="1134" w:header="709" w:footer="399" w:gutter="0"/>
          <w:pgNumType w:start="2"/>
          <w:cols w:space="708"/>
          <w:titlePg/>
          <w:docGrid w:linePitch="360"/>
        </w:sectPr>
      </w:pPr>
    </w:p>
    <w:p w:rsidR="000E6B03" w:rsidRPr="001C0728" w:rsidRDefault="000E6B03" w:rsidP="000E6B03">
      <w:pPr>
        <w:spacing w:after="0" w:line="240" w:lineRule="auto"/>
        <w:jc w:val="center"/>
        <w:rPr>
          <w:rFonts w:ascii="Times New Roman" w:eastAsia="Times New Roman" w:hAnsi="Times New Roman" w:cs="Times New Roman"/>
          <w:b/>
          <w:bCs/>
          <w:iCs/>
          <w:color w:val="000000"/>
          <w:sz w:val="24"/>
          <w:szCs w:val="24"/>
          <w:lang w:eastAsia="ru-RU"/>
        </w:rPr>
      </w:pPr>
      <w:r w:rsidRPr="001C0728">
        <w:rPr>
          <w:rFonts w:ascii="Times New Roman" w:eastAsia="Times New Roman" w:hAnsi="Times New Roman" w:cs="Times New Roman"/>
          <w:b/>
          <w:bCs/>
          <w:iCs/>
          <w:color w:val="000000"/>
          <w:sz w:val="24"/>
          <w:szCs w:val="24"/>
          <w:lang w:eastAsia="ru-RU"/>
        </w:rPr>
        <w:lastRenderedPageBreak/>
        <w:t>Пояснительная записка</w:t>
      </w:r>
    </w:p>
    <w:p w:rsidR="000E6B03" w:rsidRPr="001C0728" w:rsidRDefault="000E6B03" w:rsidP="000E6B03">
      <w:pPr>
        <w:spacing w:after="0" w:line="240" w:lineRule="auto"/>
        <w:jc w:val="center"/>
        <w:rPr>
          <w:rFonts w:ascii="Times New Roman" w:eastAsia="Times New Roman" w:hAnsi="Times New Roman" w:cs="Times New Roman"/>
          <w:b/>
          <w:bCs/>
          <w:iCs/>
          <w:color w:val="000000"/>
          <w:sz w:val="24"/>
          <w:szCs w:val="24"/>
          <w:lang w:eastAsia="ru-RU"/>
        </w:rPr>
      </w:pPr>
      <w:r w:rsidRPr="001C0728">
        <w:rPr>
          <w:rFonts w:ascii="Times New Roman" w:eastAsia="Times New Roman" w:hAnsi="Times New Roman" w:cs="Times New Roman"/>
          <w:b/>
          <w:bCs/>
          <w:iCs/>
          <w:color w:val="000000"/>
          <w:sz w:val="24"/>
          <w:szCs w:val="24"/>
          <w:lang w:eastAsia="ru-RU"/>
        </w:rPr>
        <w:t>к основным показателям прогноза социально-экономического развития</w:t>
      </w:r>
    </w:p>
    <w:p w:rsidR="000E6B03" w:rsidRPr="001C0728" w:rsidRDefault="000E6B03" w:rsidP="000E6B03">
      <w:pPr>
        <w:spacing w:after="0" w:line="240" w:lineRule="auto"/>
        <w:jc w:val="center"/>
        <w:rPr>
          <w:rFonts w:ascii="Times New Roman" w:eastAsia="Times New Roman" w:hAnsi="Times New Roman" w:cs="Times New Roman"/>
          <w:b/>
          <w:color w:val="000000"/>
          <w:sz w:val="24"/>
          <w:szCs w:val="24"/>
          <w:lang w:eastAsia="ru-RU"/>
        </w:rPr>
      </w:pPr>
      <w:r w:rsidRPr="001C0728">
        <w:rPr>
          <w:rFonts w:ascii="Times New Roman" w:eastAsia="Times New Roman" w:hAnsi="Times New Roman" w:cs="Times New Roman"/>
          <w:b/>
          <w:color w:val="000000"/>
          <w:sz w:val="24"/>
          <w:szCs w:val="24"/>
          <w:lang w:eastAsia="ru-RU"/>
        </w:rPr>
        <w:t>Юргинского муниципального района</w:t>
      </w:r>
    </w:p>
    <w:p w:rsidR="000E6B03" w:rsidRPr="001C0728" w:rsidRDefault="000E6B03" w:rsidP="000E6B03">
      <w:pPr>
        <w:spacing w:after="0" w:line="240" w:lineRule="auto"/>
        <w:jc w:val="center"/>
        <w:rPr>
          <w:rFonts w:ascii="Times New Roman" w:eastAsia="Times New Roman" w:hAnsi="Times New Roman" w:cs="Times New Roman"/>
          <w:b/>
          <w:color w:val="000000"/>
          <w:sz w:val="24"/>
          <w:szCs w:val="24"/>
          <w:lang w:eastAsia="ru-RU"/>
        </w:rPr>
      </w:pPr>
      <w:r w:rsidRPr="001C0728">
        <w:rPr>
          <w:rFonts w:ascii="Times New Roman" w:eastAsia="Times New Roman" w:hAnsi="Times New Roman" w:cs="Times New Roman"/>
          <w:b/>
          <w:color w:val="000000"/>
          <w:sz w:val="24"/>
          <w:szCs w:val="24"/>
          <w:lang w:eastAsia="ru-RU"/>
        </w:rPr>
        <w:t>на период до 2024 года</w:t>
      </w:r>
    </w:p>
    <w:p w:rsidR="000E6B03" w:rsidRPr="001C0728" w:rsidRDefault="000E6B03" w:rsidP="000E6B03">
      <w:pPr>
        <w:spacing w:after="0" w:line="240" w:lineRule="auto"/>
        <w:jc w:val="center"/>
        <w:rPr>
          <w:rFonts w:ascii="Times New Roman" w:eastAsia="Times New Roman" w:hAnsi="Times New Roman" w:cs="Times New Roman"/>
          <w:color w:val="000000"/>
          <w:sz w:val="24"/>
          <w:szCs w:val="24"/>
          <w:lang w:eastAsia="ru-RU"/>
        </w:rPr>
      </w:pPr>
    </w:p>
    <w:p w:rsidR="000E6B03" w:rsidRPr="001C0728" w:rsidRDefault="000E6B03" w:rsidP="000E6B0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1C0728">
        <w:rPr>
          <w:rFonts w:ascii="Times New Roman" w:eastAsia="Calibri" w:hAnsi="Times New Roman" w:cs="Times New Roman"/>
          <w:sz w:val="24"/>
          <w:szCs w:val="24"/>
        </w:rPr>
        <w:t>Прогноз социально-экономического развития Юргинского муниципального района</w:t>
      </w:r>
      <w:r w:rsidRPr="001C0728">
        <w:rPr>
          <w:rFonts w:ascii="Times New Roman" w:eastAsia="Times New Roman" w:hAnsi="Times New Roman" w:cs="Times New Roman"/>
          <w:sz w:val="24"/>
          <w:szCs w:val="24"/>
          <w:lang w:eastAsia="ru-RU"/>
        </w:rPr>
        <w:t xml:space="preserve"> на среднесрочный период</w:t>
      </w:r>
      <w:r w:rsidRPr="001C0728">
        <w:rPr>
          <w:rFonts w:ascii="Times New Roman" w:eastAsia="Calibri" w:hAnsi="Times New Roman" w:cs="Times New Roman"/>
          <w:sz w:val="24"/>
          <w:szCs w:val="24"/>
        </w:rPr>
        <w:t xml:space="preserve"> до 2024 года - документ стратегического планирования, содержащий систему показателей по направлениям и ожидаемым результатам социально-экономического развития муниципального образования на среднесрочный период – 6 лет (во исполнение Указа Президента Российской Федерации В.В. Путина от 07.05.2018 № 204 «О национальных целях и стратегических задачах развития Российской Федерации на период до 2024 года»).</w:t>
      </w:r>
      <w:proofErr w:type="gramEnd"/>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Юргинский муниципальный район Кемеровской области</w:t>
      </w:r>
      <w:r w:rsidRPr="001C0728">
        <w:rPr>
          <w:rFonts w:ascii="Times New Roman" w:eastAsia="Times New Roman" w:hAnsi="Times New Roman" w:cs="Times New Roman"/>
          <w:noProof/>
          <w:sz w:val="24"/>
          <w:szCs w:val="24"/>
          <w:lang w:eastAsia="ru-RU"/>
        </w:rPr>
        <w:t xml:space="preserve"> </w:t>
      </w:r>
      <w:r w:rsidRPr="001C0728">
        <w:rPr>
          <w:rFonts w:ascii="Times New Roman" w:eastAsia="Times New Roman" w:hAnsi="Times New Roman" w:cs="Times New Roman"/>
          <w:sz w:val="24"/>
          <w:szCs w:val="24"/>
          <w:lang w:eastAsia="ru-RU"/>
        </w:rPr>
        <w:t>расположен в северо-западной  части Кемеровской области.</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Площадь района составляет 250,9 </w:t>
      </w:r>
      <w:proofErr w:type="spellStart"/>
      <w:r w:rsidRPr="001C0728">
        <w:rPr>
          <w:rFonts w:ascii="Times New Roman" w:eastAsia="Times New Roman" w:hAnsi="Times New Roman" w:cs="Times New Roman"/>
          <w:sz w:val="24"/>
          <w:szCs w:val="24"/>
          <w:lang w:eastAsia="ru-RU"/>
        </w:rPr>
        <w:t>тыс</w:t>
      </w:r>
      <w:proofErr w:type="gramStart"/>
      <w:r w:rsidRPr="001C0728">
        <w:rPr>
          <w:rFonts w:ascii="Times New Roman" w:eastAsia="Times New Roman" w:hAnsi="Times New Roman" w:cs="Times New Roman"/>
          <w:sz w:val="24"/>
          <w:szCs w:val="24"/>
          <w:lang w:eastAsia="ru-RU"/>
        </w:rPr>
        <w:t>.г</w:t>
      </w:r>
      <w:proofErr w:type="gramEnd"/>
      <w:r w:rsidRPr="001C0728">
        <w:rPr>
          <w:rFonts w:ascii="Times New Roman" w:eastAsia="Times New Roman" w:hAnsi="Times New Roman" w:cs="Times New Roman"/>
          <w:sz w:val="24"/>
          <w:szCs w:val="24"/>
          <w:lang w:eastAsia="ru-RU"/>
        </w:rPr>
        <w:t>ектар</w:t>
      </w:r>
      <w:proofErr w:type="spellEnd"/>
      <w:r w:rsidRPr="001C0728">
        <w:rPr>
          <w:rFonts w:ascii="Times New Roman" w:eastAsia="Times New Roman" w:hAnsi="Times New Roman" w:cs="Times New Roman"/>
          <w:sz w:val="24"/>
          <w:szCs w:val="24"/>
          <w:lang w:eastAsia="ru-RU"/>
        </w:rPr>
        <w:t xml:space="preserve"> (2,5 </w:t>
      </w:r>
      <w:proofErr w:type="spellStart"/>
      <w:r w:rsidRPr="001C0728">
        <w:rPr>
          <w:rFonts w:ascii="Times New Roman" w:eastAsia="Times New Roman" w:hAnsi="Times New Roman" w:cs="Times New Roman"/>
          <w:sz w:val="24"/>
          <w:szCs w:val="24"/>
          <w:lang w:eastAsia="ru-RU"/>
        </w:rPr>
        <w:t>тыс.кв.м</w:t>
      </w:r>
      <w:proofErr w:type="spellEnd"/>
      <w:r w:rsidRPr="001C0728">
        <w:rPr>
          <w:rFonts w:ascii="Times New Roman" w:eastAsia="Times New Roman" w:hAnsi="Times New Roman" w:cs="Times New Roman"/>
          <w:sz w:val="24"/>
          <w:szCs w:val="24"/>
          <w:lang w:eastAsia="ru-RU"/>
        </w:rPr>
        <w:t>.) или 2,6% территории Кемеровской области, в том числе 127 тыс. гектар – земли сельскохозяйственного назначения.</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Территория района состоит из 9 поселений, в состав которых входят</w:t>
      </w:r>
      <w:r w:rsidR="001C0728">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63 населенных пунктов. Численность населения на 01 января 2018 года в районе составила 21273 человека.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Количество хозяйствующих субъектов - предприятий и организаций, индивидуальных предпринимателей, зарегистрированных на территории района по состоянию на 01.01.2018 - 422 единицы.</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Приоритетным направлением экономики района является агропромышленный комплекс.</w:t>
      </w:r>
    </w:p>
    <w:p w:rsidR="000E6B03" w:rsidRPr="001C0728" w:rsidRDefault="000E6B03" w:rsidP="000E6B03">
      <w:pPr>
        <w:spacing w:after="0" w:line="240" w:lineRule="auto"/>
        <w:ind w:firstLine="709"/>
        <w:jc w:val="both"/>
        <w:rPr>
          <w:rFonts w:ascii="Times New Roman" w:eastAsia="Times New Roman" w:hAnsi="Times New Roman" w:cs="Times New Roman"/>
          <w:bCs/>
          <w:sz w:val="24"/>
          <w:szCs w:val="24"/>
          <w:lang w:eastAsia="ru-RU"/>
        </w:rPr>
      </w:pPr>
      <w:r w:rsidRPr="001C0728">
        <w:rPr>
          <w:rFonts w:ascii="Times New Roman" w:eastAsia="Times New Roman" w:hAnsi="Times New Roman" w:cs="Times New Roman"/>
          <w:bCs/>
          <w:sz w:val="24"/>
          <w:szCs w:val="24"/>
          <w:lang w:eastAsia="ru-RU"/>
        </w:rPr>
        <w:t xml:space="preserve">Оценивая внутренние и внешние факторы развития Юргинского муниципального района, </w:t>
      </w:r>
      <w:r w:rsidRPr="001C0728">
        <w:rPr>
          <w:rFonts w:ascii="Times New Roman" w:eastAsia="Times New Roman" w:hAnsi="Times New Roman" w:cs="Times New Roman"/>
          <w:sz w:val="24"/>
          <w:szCs w:val="24"/>
          <w:lang w:eastAsia="ru-RU"/>
        </w:rPr>
        <w:t>с учетом специфики и особенностей социально-экономического положения района,</w:t>
      </w:r>
      <w:r w:rsidRPr="001C0728">
        <w:rPr>
          <w:rFonts w:ascii="Times New Roman" w:eastAsia="Times New Roman" w:hAnsi="Times New Roman" w:cs="Times New Roman"/>
          <w:bCs/>
          <w:sz w:val="24"/>
          <w:szCs w:val="24"/>
          <w:lang w:eastAsia="ru-RU"/>
        </w:rPr>
        <w:t xml:space="preserve"> накопленные инвестиции в экономику района, а также подготовленные и намеченные к реализации  проекты, можно сказать, что в среднесрочной перспективе район сохранит свою специализацию базового сектора экономики - сельскохозяйственное направление.</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Уровень развития экономики муниципального образования относительно невысокий. Юргинский муниципальный район является дотационным субъектом бюджетных отношений в Кемеровской области.</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Доля безвозмездных поступлений из областного бюджета в собственных доходах районного бюджета Юргинского муниципального района </w:t>
      </w:r>
      <w:r w:rsidRPr="001C0728">
        <w:rPr>
          <w:rFonts w:ascii="Times New Roman" w:eastAsia="Times New Roman" w:hAnsi="Times New Roman" w:cs="Times New Roman"/>
          <w:noProof/>
          <w:sz w:val="24"/>
          <w:szCs w:val="24"/>
          <w:lang w:eastAsia="ru-RU"/>
        </w:rPr>
        <w:t xml:space="preserve">в 2017 году </w:t>
      </w:r>
      <w:r w:rsidRPr="001C0728">
        <w:rPr>
          <w:rFonts w:ascii="Times New Roman" w:eastAsia="Times New Roman" w:hAnsi="Times New Roman" w:cs="Times New Roman"/>
          <w:sz w:val="24"/>
          <w:szCs w:val="24"/>
          <w:lang w:eastAsia="ru-RU"/>
        </w:rPr>
        <w:t>составила 87,9%.</w:t>
      </w:r>
    </w:p>
    <w:p w:rsidR="000E6B03" w:rsidRPr="001C0728" w:rsidRDefault="000E6B03" w:rsidP="000E6B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1C0728">
        <w:rPr>
          <w:rFonts w:ascii="Times New Roman" w:eastAsia="Calibri" w:hAnsi="Times New Roman" w:cs="Times New Roman"/>
          <w:sz w:val="24"/>
          <w:szCs w:val="24"/>
        </w:rPr>
        <w:t>Настоящий прогноз на среднесрочный период служит основой для обоснования параметров бюджета Юргинского муниципального района на очередной финансовый год и плановый период (два года).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proofErr w:type="gramStart"/>
      <w:r w:rsidRPr="001C0728">
        <w:rPr>
          <w:rFonts w:ascii="Times New Roman" w:eastAsia="Times New Roman" w:hAnsi="Times New Roman" w:cs="Times New Roman"/>
          <w:sz w:val="24"/>
          <w:szCs w:val="24"/>
          <w:lang w:eastAsia="ru-RU"/>
        </w:rPr>
        <w:t>Прогноз социально-экономического развития Юргинского муниципального района на 2019-2024 годы разработан на основе сложившихся тенденций развития хозяйственного комплекса района в 2017 году и 6-ти месяцев 2018 года, намерений предприятий и организаций в развитии экономики района  в плановом периоде, а также в соответствии с утвержденным бюджетом Юргинского муниципального района на 2018 год и плановый период 2019-2020 годов (с учетом изменений</w:t>
      </w:r>
      <w:r w:rsidR="001C0728">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за 5</w:t>
      </w:r>
      <w:proofErr w:type="gramEnd"/>
      <w:r w:rsidRPr="001C0728">
        <w:rPr>
          <w:rFonts w:ascii="Times New Roman" w:eastAsia="Times New Roman" w:hAnsi="Times New Roman" w:cs="Times New Roman"/>
          <w:sz w:val="24"/>
          <w:szCs w:val="24"/>
          <w:lang w:eastAsia="ru-RU"/>
        </w:rPr>
        <w:t xml:space="preserve"> месяцев 2018 года).</w:t>
      </w:r>
    </w:p>
    <w:p w:rsidR="000E6B03" w:rsidRPr="001C0728" w:rsidRDefault="000E6B03" w:rsidP="000E6B03">
      <w:pPr>
        <w:spacing w:after="0" w:line="240" w:lineRule="auto"/>
        <w:ind w:firstLine="709"/>
        <w:jc w:val="both"/>
        <w:rPr>
          <w:rFonts w:ascii="Times New Roman" w:eastAsia="Calibri" w:hAnsi="Times New Roman" w:cs="Times New Roman"/>
          <w:sz w:val="24"/>
          <w:szCs w:val="24"/>
        </w:rPr>
      </w:pPr>
    </w:p>
    <w:p w:rsidR="000E6B03" w:rsidRPr="001C0728" w:rsidRDefault="000E6B03" w:rsidP="000E6B03">
      <w:pPr>
        <w:spacing w:after="0" w:line="240" w:lineRule="auto"/>
        <w:ind w:firstLine="709"/>
        <w:jc w:val="both"/>
        <w:rPr>
          <w:rFonts w:ascii="Times New Roman" w:eastAsia="Calibri" w:hAnsi="Times New Roman" w:cs="Times New Roman"/>
          <w:sz w:val="24"/>
          <w:szCs w:val="24"/>
        </w:rPr>
      </w:pPr>
      <w:r w:rsidRPr="001C0728">
        <w:rPr>
          <w:rFonts w:ascii="Times New Roman" w:eastAsia="Calibri" w:hAnsi="Times New Roman" w:cs="Times New Roman"/>
          <w:sz w:val="24"/>
          <w:szCs w:val="24"/>
        </w:rPr>
        <w:t xml:space="preserve">Таблица параметров прогноза </w:t>
      </w:r>
      <w:r w:rsidRPr="001C0728">
        <w:rPr>
          <w:rFonts w:ascii="Times New Roman" w:eastAsia="Times New Roman" w:hAnsi="Times New Roman" w:cs="Times New Roman"/>
          <w:sz w:val="24"/>
          <w:szCs w:val="24"/>
          <w:lang w:eastAsia="ru-RU"/>
        </w:rPr>
        <w:t xml:space="preserve">разработана </w:t>
      </w:r>
      <w:r w:rsidRPr="001C0728">
        <w:rPr>
          <w:rFonts w:ascii="Times New Roman" w:eastAsia="Calibri" w:hAnsi="Times New Roman" w:cs="Times New Roman"/>
          <w:sz w:val="24"/>
          <w:szCs w:val="24"/>
        </w:rPr>
        <w:t>в двух вариантах:</w:t>
      </w:r>
    </w:p>
    <w:p w:rsidR="000E6B03" w:rsidRPr="001C0728" w:rsidRDefault="000E6B03" w:rsidP="000E6B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1C0728">
        <w:rPr>
          <w:rFonts w:ascii="Times New Roman" w:eastAsia="Calibri" w:hAnsi="Times New Roman" w:cs="Times New Roman"/>
          <w:sz w:val="24"/>
          <w:szCs w:val="24"/>
        </w:rPr>
        <w:t>-</w:t>
      </w:r>
      <w:r w:rsidR="001C0728" w:rsidRPr="001C0728">
        <w:rPr>
          <w:rFonts w:ascii="Times New Roman" w:eastAsia="Calibri" w:hAnsi="Times New Roman" w:cs="Times New Roman"/>
          <w:sz w:val="24"/>
          <w:szCs w:val="24"/>
        </w:rPr>
        <w:t xml:space="preserve"> </w:t>
      </w:r>
      <w:r w:rsidRPr="001C0728">
        <w:rPr>
          <w:rFonts w:ascii="Times New Roman" w:eastAsia="Calibri" w:hAnsi="Times New Roman" w:cs="Times New Roman"/>
          <w:sz w:val="24"/>
          <w:szCs w:val="24"/>
        </w:rPr>
        <w:t xml:space="preserve">первый вариант прогноза характеризует основные тенденции и параметры социально-экономического развития Юргинского муниципального района при условии сохранения основных тенденций динамики эффективности использования ресурсов и исходит из менее благоприятного развития внешних и внутренних условий функционирования экономической и социальной сферы - </w:t>
      </w:r>
      <w:r w:rsidRPr="001C0728">
        <w:rPr>
          <w:rFonts w:ascii="Times New Roman" w:eastAsia="Calibri" w:hAnsi="Times New Roman" w:cs="Times New Roman"/>
          <w:i/>
          <w:sz w:val="24"/>
          <w:szCs w:val="24"/>
        </w:rPr>
        <w:t>консервативный</w:t>
      </w:r>
      <w:r w:rsidRPr="001C0728">
        <w:rPr>
          <w:rFonts w:ascii="Times New Roman" w:eastAsia="Calibri" w:hAnsi="Times New Roman" w:cs="Times New Roman"/>
          <w:sz w:val="24"/>
          <w:szCs w:val="24"/>
        </w:rPr>
        <w:t>;</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Calibri" w:hAnsi="Times New Roman" w:cs="Times New Roman"/>
          <w:sz w:val="24"/>
          <w:szCs w:val="24"/>
        </w:rPr>
        <w:lastRenderedPageBreak/>
        <w:t>-</w:t>
      </w:r>
      <w:r w:rsidR="001C0728" w:rsidRPr="001C0728">
        <w:rPr>
          <w:rFonts w:ascii="Times New Roman" w:eastAsia="Calibri" w:hAnsi="Times New Roman" w:cs="Times New Roman"/>
          <w:sz w:val="24"/>
          <w:szCs w:val="24"/>
        </w:rPr>
        <w:t xml:space="preserve"> </w:t>
      </w:r>
      <w:r w:rsidRPr="001C0728">
        <w:rPr>
          <w:rFonts w:ascii="Times New Roman" w:eastAsia="Calibri" w:hAnsi="Times New Roman" w:cs="Times New Roman"/>
          <w:sz w:val="24"/>
          <w:szCs w:val="24"/>
        </w:rPr>
        <w:t xml:space="preserve">второй вариант – </w:t>
      </w:r>
      <w:r w:rsidRPr="001C0728">
        <w:rPr>
          <w:rFonts w:ascii="Times New Roman" w:eastAsia="Calibri" w:hAnsi="Times New Roman" w:cs="Times New Roman"/>
          <w:i/>
          <w:sz w:val="24"/>
          <w:szCs w:val="24"/>
        </w:rPr>
        <w:t>базовый</w:t>
      </w:r>
      <w:r w:rsidRPr="001C0728">
        <w:rPr>
          <w:rFonts w:ascii="Times New Roman" w:eastAsia="Times New Roman" w:hAnsi="Times New Roman" w:cs="Times New Roman"/>
          <w:sz w:val="24"/>
          <w:szCs w:val="24"/>
          <w:lang w:eastAsia="ru-RU"/>
        </w:rPr>
        <w:t xml:space="preserve"> ориентирует на достижение целевых показателей социально-экономического развития и решение задач стратегического планирования. Предполагается в среднесрочной перспективе выход развития экономики района на траекторию устойчивого роста более высокими темпами при одновременном обеспечении макроэкономической сбалансированности.</w:t>
      </w:r>
    </w:p>
    <w:p w:rsidR="000E6B03" w:rsidRPr="001C0728" w:rsidRDefault="000E6B03" w:rsidP="000E6B03">
      <w:pPr>
        <w:tabs>
          <w:tab w:val="left" w:pos="1134"/>
          <w:tab w:val="num" w:pos="1800"/>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1C0728">
        <w:rPr>
          <w:rFonts w:ascii="Times New Roman" w:eastAsia="SimSun" w:hAnsi="Times New Roman" w:cs="Times New Roman"/>
          <w:sz w:val="24"/>
          <w:szCs w:val="24"/>
          <w:lang w:eastAsia="zh-CN"/>
        </w:rPr>
        <w:t>Значения показателей прогноза за 2016-2017 годы соответствуют официальной статистической информации либо данным ведомственной отчетности.</w:t>
      </w:r>
    </w:p>
    <w:p w:rsidR="000E6B03" w:rsidRPr="001C0728" w:rsidRDefault="000E6B03" w:rsidP="000E6B03">
      <w:pPr>
        <w:tabs>
          <w:tab w:val="left" w:pos="1134"/>
          <w:tab w:val="num" w:pos="1800"/>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1C0728">
        <w:rPr>
          <w:rFonts w:ascii="Times New Roman" w:eastAsia="SimSun" w:hAnsi="Times New Roman" w:cs="Times New Roman"/>
          <w:sz w:val="24"/>
          <w:szCs w:val="24"/>
          <w:lang w:eastAsia="zh-CN"/>
        </w:rPr>
        <w:t>Ориентиром при расчете плановых значений показателей  были использованы: макроэкономические показатели  прогноза Российской Федерации на период до 2024 года, а также Кемеровской области.</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b/>
          <w:sz w:val="24"/>
          <w:szCs w:val="24"/>
          <w:u w:val="single"/>
          <w:lang w:eastAsia="ru-RU"/>
        </w:rPr>
      </w:pPr>
      <w:r w:rsidRPr="001C0728">
        <w:rPr>
          <w:rFonts w:ascii="Times New Roman" w:eastAsia="Times New Roman" w:hAnsi="Times New Roman" w:cs="Times New Roman"/>
          <w:b/>
          <w:sz w:val="24"/>
          <w:szCs w:val="24"/>
          <w:u w:val="single"/>
          <w:lang w:eastAsia="ru-RU"/>
        </w:rPr>
        <w:t>Население.</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u w:val="single"/>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i/>
          <w:sz w:val="24"/>
          <w:szCs w:val="24"/>
          <w:lang w:eastAsia="ru-RU"/>
        </w:rPr>
        <w:t>Демографическая ситуация</w:t>
      </w:r>
      <w:r w:rsidRPr="001C0728">
        <w:rPr>
          <w:rFonts w:ascii="Times New Roman" w:eastAsia="Times New Roman" w:hAnsi="Times New Roman" w:cs="Times New Roman"/>
          <w:sz w:val="24"/>
          <w:szCs w:val="24"/>
          <w:lang w:eastAsia="ru-RU"/>
        </w:rPr>
        <w:t xml:space="preserve"> в Юргинском муниципальном районе характеризуется ежегодным снижением численности населения и его «старением».</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Calibri" w:hAnsi="Times New Roman" w:cs="Times New Roman"/>
          <w:sz w:val="24"/>
          <w:szCs w:val="24"/>
        </w:rPr>
        <w:t xml:space="preserve">По данным </w:t>
      </w:r>
      <w:proofErr w:type="spellStart"/>
      <w:r w:rsidRPr="001C0728">
        <w:rPr>
          <w:rFonts w:ascii="Times New Roman" w:eastAsia="Calibri" w:hAnsi="Times New Roman" w:cs="Times New Roman"/>
          <w:sz w:val="24"/>
          <w:szCs w:val="24"/>
        </w:rPr>
        <w:t>Кемеровостата</w:t>
      </w:r>
      <w:proofErr w:type="spellEnd"/>
      <w:r w:rsidRPr="001C0728">
        <w:rPr>
          <w:rFonts w:ascii="Times New Roman" w:eastAsia="Calibri" w:hAnsi="Times New Roman" w:cs="Times New Roman"/>
          <w:sz w:val="24"/>
          <w:szCs w:val="24"/>
        </w:rPr>
        <w:t xml:space="preserve"> среднегодовая численность постоянного населения за 2017 год составила 21473 человека, что на 382 человека меньше 2016 года. Основными факторами, повлиявшими на снижение численности населения – естественная убыль населения (превышение смертности над рождаемостью) и миграция.</w:t>
      </w:r>
      <w:r w:rsidRPr="001C0728">
        <w:rPr>
          <w:rFonts w:ascii="Times New Roman" w:eastAsia="Times New Roman" w:hAnsi="Times New Roman" w:cs="Times New Roman"/>
          <w:sz w:val="24"/>
          <w:szCs w:val="24"/>
          <w:lang w:eastAsia="ru-RU"/>
        </w:rPr>
        <w:t xml:space="preserve"> Превышение смертности над рождаемостью в 2017 году составило 132 человека, что меньше значения прошлого года - на 20 человек.</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Основная причина оттока населения из района - учебная миграция, большая часть молодежи в возрасте с 18 до 25 лет уезжают в крупные города, а после окончания учебы остается жить и работать в городе, где получили образование. Так, за 12 месяцев 2017 года выехало из района 1169 человека (в 2016г.- 1133 чел.), прибыло – 900 человек (в 2016г. – 924 чел.) Миграционная убыль  составила 269 человек. И это значительно больше, чем в прошлом году – на 60 человек, т.е. отток граждан из района продолжается.</w:t>
      </w:r>
    </w:p>
    <w:p w:rsidR="000E6B03" w:rsidRPr="001C0728" w:rsidRDefault="000E6B03" w:rsidP="000E6B0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среднесрочном периоде (консервативный вариант) снижение численности населения района будет продолжаться ещё в 2018 году – на 151 человек, со следующего, 2019 года будет наблюдаться небольшое увеличение численности – на 40 человек (21362 человека), в 2020 году также планируется  прирост населения – 21365 человек. В 2021 году население составит 21369 человек, а к 2024 году численность населения района ориентировочно составит 21420 человек. За счет принимаемых радикальных мер государства, Кемеровской области и на территории района, в ближайшие годы планируется переломить ситуацию и достичь положительной динамики роста числа жителей муниципального образования.</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Территория Юргинского муниципального района – многонациональная. По статистическим данным, согласно Всероссийской переписи населения, в районе проживают около 15-ти национальностей, основными являются русские (93,2%), татары (2,5%), армяне и немцы (1,6%).</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В общей структуре населения, как и прежде, доминируют женщины – доля их в общей численности составляет 52,5%. </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Указе Президента № 204 от 07.05.2018 до 2024 года планируется реализация национальной Программы в сфере демографического развития, обозначены конкретные целевые показатели достижения целей и поставлены задачи, которые должны улучшить демографическую ситуацию в России.</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Юргинском районе одними из показателей, которые повлияют на улучшение демографической ситуации, станут:</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увеличение числа жителей района, систематически занимающихся физкультурой и спортом – с 35% в 2017 году до 56% к 2024 году;</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разработка и реализация программы системной поддержки и повышения качества жизни граждан старшего поколения;</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lastRenderedPageBreak/>
        <w:t>- формирование системы мотивации граждан к здоровому образу жизни, включая здоровое питание и отказ от вредных привычек;</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Также положительное влияние окажет на демографию комплекс мер в системе здравоохранения. В районе на ближайшие два  года планируется:</w:t>
      </w:r>
    </w:p>
    <w:p w:rsidR="000E6B03" w:rsidRPr="001C0728" w:rsidRDefault="000E6B03" w:rsidP="000E6B03">
      <w:pPr>
        <w:spacing w:after="0" w:line="240" w:lineRule="auto"/>
        <w:ind w:firstLine="709"/>
        <w:jc w:val="both"/>
        <w:rPr>
          <w:rFonts w:ascii="Times New Roman" w:eastAsia="Times New Roman" w:hAnsi="Times New Roman" w:cs="Times New Roman"/>
          <w:bCs/>
          <w:sz w:val="24"/>
          <w:szCs w:val="24"/>
          <w:lang w:eastAsia="ru-RU"/>
        </w:rPr>
      </w:pPr>
      <w:r w:rsidRPr="001C0728">
        <w:rPr>
          <w:rFonts w:ascii="Times New Roman" w:eastAsia="Times New Roman" w:hAnsi="Times New Roman" w:cs="Times New Roman"/>
          <w:bCs/>
          <w:sz w:val="24"/>
          <w:szCs w:val="24"/>
          <w:u w:val="single"/>
          <w:lang w:eastAsia="ru-RU"/>
        </w:rPr>
        <w:t>В 2018 году</w:t>
      </w:r>
      <w:r w:rsidRPr="001C0728">
        <w:rPr>
          <w:rFonts w:ascii="Times New Roman" w:eastAsia="Times New Roman" w:hAnsi="Times New Roman" w:cs="Times New Roman"/>
          <w:bCs/>
          <w:sz w:val="24"/>
          <w:szCs w:val="24"/>
          <w:lang w:eastAsia="ru-RU"/>
        </w:rPr>
        <w:t>:</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bCs/>
          <w:sz w:val="24"/>
          <w:szCs w:val="24"/>
          <w:lang w:eastAsia="ru-RU"/>
        </w:rPr>
        <w:t xml:space="preserve">- оснащение детской консультации оборудованием в соответствии с приказом Минздрава РФ </w:t>
      </w:r>
      <w:r w:rsidR="001C0728" w:rsidRPr="001C0728">
        <w:rPr>
          <w:rFonts w:ascii="Times New Roman" w:eastAsia="Times New Roman" w:hAnsi="Times New Roman" w:cs="Times New Roman"/>
          <w:bCs/>
          <w:sz w:val="24"/>
          <w:szCs w:val="24"/>
          <w:lang w:eastAsia="ru-RU"/>
        </w:rPr>
        <w:t xml:space="preserve">от 22.05.2018 </w:t>
      </w:r>
      <w:r w:rsidRPr="001C0728">
        <w:rPr>
          <w:rFonts w:ascii="Times New Roman" w:eastAsia="Times New Roman" w:hAnsi="Times New Roman" w:cs="Times New Roman"/>
          <w:bCs/>
          <w:sz w:val="24"/>
          <w:szCs w:val="24"/>
          <w:lang w:eastAsia="ru-RU"/>
        </w:rPr>
        <w:t>№</w:t>
      </w:r>
      <w:r w:rsidR="001C0728" w:rsidRPr="001C0728">
        <w:rPr>
          <w:rFonts w:ascii="Times New Roman" w:eastAsia="Times New Roman" w:hAnsi="Times New Roman" w:cs="Times New Roman"/>
          <w:bCs/>
          <w:sz w:val="24"/>
          <w:szCs w:val="24"/>
          <w:lang w:eastAsia="ru-RU"/>
        </w:rPr>
        <w:t xml:space="preserve"> </w:t>
      </w:r>
      <w:r w:rsidRPr="001C0728">
        <w:rPr>
          <w:rFonts w:ascii="Times New Roman" w:eastAsia="Times New Roman" w:hAnsi="Times New Roman" w:cs="Times New Roman"/>
          <w:bCs/>
          <w:sz w:val="24"/>
          <w:szCs w:val="24"/>
          <w:lang w:eastAsia="ru-RU"/>
        </w:rPr>
        <w:t>260 «Об утверждении ведомственной целевой программы "Развитие материально-технической базы детских поликлиник и детских поликлинических отделений медицинских организаций»;</w:t>
      </w:r>
    </w:p>
    <w:p w:rsidR="000E6B03" w:rsidRPr="001C0728" w:rsidRDefault="000E6B03" w:rsidP="000E6B03">
      <w:pPr>
        <w:spacing w:after="0" w:line="240" w:lineRule="auto"/>
        <w:ind w:firstLine="709"/>
        <w:jc w:val="both"/>
        <w:rPr>
          <w:rFonts w:ascii="Times New Roman" w:eastAsia="Times New Roman" w:hAnsi="Times New Roman" w:cs="Times New Roman"/>
          <w:bCs/>
          <w:sz w:val="24"/>
          <w:szCs w:val="24"/>
          <w:lang w:eastAsia="ru-RU"/>
        </w:rPr>
      </w:pPr>
      <w:r w:rsidRPr="001C0728">
        <w:rPr>
          <w:rFonts w:ascii="Times New Roman" w:eastAsia="Times New Roman" w:hAnsi="Times New Roman" w:cs="Times New Roman"/>
          <w:bCs/>
          <w:sz w:val="24"/>
          <w:szCs w:val="24"/>
          <w:lang w:eastAsia="ru-RU"/>
        </w:rPr>
        <w:t xml:space="preserve">- приобретение </w:t>
      </w:r>
      <w:proofErr w:type="gramStart"/>
      <w:r w:rsidRPr="001C0728">
        <w:rPr>
          <w:rFonts w:ascii="Times New Roman" w:eastAsia="Times New Roman" w:hAnsi="Times New Roman" w:cs="Times New Roman"/>
          <w:bCs/>
          <w:sz w:val="24"/>
          <w:szCs w:val="24"/>
          <w:lang w:eastAsia="ru-RU"/>
        </w:rPr>
        <w:t>передвижного</w:t>
      </w:r>
      <w:proofErr w:type="gramEnd"/>
      <w:r w:rsidRPr="001C0728">
        <w:rPr>
          <w:rFonts w:ascii="Times New Roman" w:eastAsia="Times New Roman" w:hAnsi="Times New Roman" w:cs="Times New Roman"/>
          <w:bCs/>
          <w:sz w:val="24"/>
          <w:szCs w:val="24"/>
          <w:lang w:eastAsia="ru-RU"/>
        </w:rPr>
        <w:t xml:space="preserve"> </w:t>
      </w:r>
      <w:proofErr w:type="spellStart"/>
      <w:r w:rsidRPr="001C0728">
        <w:rPr>
          <w:rFonts w:ascii="Times New Roman" w:eastAsia="Times New Roman" w:hAnsi="Times New Roman" w:cs="Times New Roman"/>
          <w:bCs/>
          <w:sz w:val="24"/>
          <w:szCs w:val="24"/>
          <w:lang w:eastAsia="ru-RU"/>
        </w:rPr>
        <w:t>флюроографа</w:t>
      </w:r>
      <w:proofErr w:type="spellEnd"/>
      <w:r w:rsidRPr="001C0728">
        <w:rPr>
          <w:rFonts w:ascii="Times New Roman" w:eastAsia="Times New Roman" w:hAnsi="Times New Roman" w:cs="Times New Roman"/>
          <w:bCs/>
          <w:sz w:val="24"/>
          <w:szCs w:val="24"/>
          <w:lang w:eastAsia="ru-RU"/>
        </w:rPr>
        <w:t>;</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bCs/>
          <w:sz w:val="24"/>
          <w:szCs w:val="24"/>
          <w:lang w:eastAsia="ru-RU"/>
        </w:rPr>
        <w:t xml:space="preserve">- открытие фельдшерско-акушерского пункта в п. </w:t>
      </w:r>
      <w:proofErr w:type="gramStart"/>
      <w:r w:rsidRPr="001C0728">
        <w:rPr>
          <w:rFonts w:ascii="Times New Roman" w:eastAsia="Times New Roman" w:hAnsi="Times New Roman" w:cs="Times New Roman"/>
          <w:bCs/>
          <w:sz w:val="24"/>
          <w:szCs w:val="24"/>
          <w:lang w:eastAsia="ru-RU"/>
        </w:rPr>
        <w:t>Линейный</w:t>
      </w:r>
      <w:proofErr w:type="gramEnd"/>
      <w:r w:rsidRPr="001C0728">
        <w:rPr>
          <w:rFonts w:ascii="Times New Roman" w:eastAsia="Times New Roman" w:hAnsi="Times New Roman" w:cs="Times New Roman"/>
          <w:bCs/>
          <w:sz w:val="24"/>
          <w:szCs w:val="24"/>
          <w:lang w:eastAsia="ru-RU"/>
        </w:rPr>
        <w:t>.</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bCs/>
          <w:sz w:val="24"/>
          <w:szCs w:val="24"/>
          <w:u w:val="single"/>
          <w:lang w:eastAsia="ru-RU"/>
        </w:rPr>
        <w:t>На 2019 год:</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bCs/>
          <w:sz w:val="24"/>
          <w:szCs w:val="24"/>
          <w:lang w:eastAsia="ru-RU"/>
        </w:rPr>
        <w:t>- продолжение внедрения проекта «Бережливая поликлиника»;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bCs/>
          <w:sz w:val="24"/>
          <w:szCs w:val="24"/>
          <w:lang w:eastAsia="ru-RU"/>
        </w:rPr>
        <w:t>-</w:t>
      </w:r>
      <w:r w:rsidR="001C0728" w:rsidRPr="001C0728">
        <w:rPr>
          <w:rFonts w:ascii="Times New Roman" w:eastAsia="Times New Roman" w:hAnsi="Times New Roman" w:cs="Times New Roman"/>
          <w:bCs/>
          <w:sz w:val="24"/>
          <w:szCs w:val="24"/>
          <w:lang w:eastAsia="ru-RU"/>
        </w:rPr>
        <w:t xml:space="preserve"> </w:t>
      </w:r>
      <w:r w:rsidRPr="001C0728">
        <w:rPr>
          <w:rFonts w:ascii="Times New Roman" w:eastAsia="Times New Roman" w:hAnsi="Times New Roman" w:cs="Times New Roman"/>
          <w:bCs/>
          <w:sz w:val="24"/>
          <w:szCs w:val="24"/>
          <w:lang w:eastAsia="ru-RU"/>
        </w:rPr>
        <w:t xml:space="preserve">открытие третьего стоматологического кабинета в поликлинике ГБУЗ КО </w:t>
      </w:r>
      <w:r w:rsidR="001C0728" w:rsidRPr="001C0728">
        <w:rPr>
          <w:rFonts w:ascii="Times New Roman" w:eastAsia="Times New Roman" w:hAnsi="Times New Roman" w:cs="Times New Roman"/>
          <w:bCs/>
          <w:sz w:val="24"/>
          <w:szCs w:val="24"/>
          <w:lang w:eastAsia="ru-RU"/>
        </w:rPr>
        <w:t>«</w:t>
      </w:r>
      <w:r w:rsidRPr="001C0728">
        <w:rPr>
          <w:rFonts w:ascii="Times New Roman" w:eastAsia="Times New Roman" w:hAnsi="Times New Roman" w:cs="Times New Roman"/>
          <w:bCs/>
          <w:sz w:val="24"/>
          <w:szCs w:val="24"/>
          <w:lang w:eastAsia="ru-RU"/>
        </w:rPr>
        <w:t>ЮРБ</w:t>
      </w:r>
      <w:r w:rsidR="001C0728" w:rsidRPr="001C0728">
        <w:rPr>
          <w:rFonts w:ascii="Times New Roman" w:eastAsia="Times New Roman" w:hAnsi="Times New Roman" w:cs="Times New Roman"/>
          <w:bCs/>
          <w:sz w:val="24"/>
          <w:szCs w:val="24"/>
          <w:lang w:eastAsia="ru-RU"/>
        </w:rPr>
        <w:t>»</w:t>
      </w:r>
      <w:r w:rsidRPr="001C0728">
        <w:rPr>
          <w:rFonts w:ascii="Times New Roman" w:eastAsia="Times New Roman" w:hAnsi="Times New Roman" w:cs="Times New Roman"/>
          <w:bCs/>
          <w:sz w:val="24"/>
          <w:szCs w:val="24"/>
          <w:lang w:eastAsia="ru-RU"/>
        </w:rPr>
        <w:t>;</w:t>
      </w:r>
    </w:p>
    <w:p w:rsidR="000E6B03" w:rsidRPr="001C0728" w:rsidRDefault="000E6B03" w:rsidP="000E6B03">
      <w:pPr>
        <w:spacing w:after="0" w:line="240" w:lineRule="auto"/>
        <w:ind w:firstLine="709"/>
        <w:jc w:val="both"/>
        <w:rPr>
          <w:rFonts w:ascii="Times New Roman" w:eastAsia="Times New Roman" w:hAnsi="Times New Roman" w:cs="Times New Roman"/>
          <w:bCs/>
          <w:sz w:val="24"/>
          <w:szCs w:val="24"/>
          <w:lang w:eastAsia="ru-RU"/>
        </w:rPr>
      </w:pPr>
      <w:r w:rsidRPr="001C0728">
        <w:rPr>
          <w:rFonts w:ascii="Times New Roman" w:eastAsia="Times New Roman" w:hAnsi="Times New Roman" w:cs="Times New Roman"/>
          <w:bCs/>
          <w:sz w:val="24"/>
          <w:szCs w:val="24"/>
          <w:lang w:eastAsia="ru-RU"/>
        </w:rPr>
        <w:t>- оснащение врачебных амбулаторий, ОВП, участковой больницы компьютерами, оргтехникой и доступом к сети «Интернет».</w:t>
      </w:r>
    </w:p>
    <w:p w:rsidR="001C0728" w:rsidRPr="001C0728" w:rsidRDefault="001C0728" w:rsidP="000E6B03">
      <w:pPr>
        <w:spacing w:after="0" w:line="240" w:lineRule="auto"/>
        <w:ind w:firstLine="709"/>
        <w:jc w:val="both"/>
        <w:rPr>
          <w:rFonts w:ascii="Times New Roman" w:eastAsia="Times New Roman" w:hAnsi="Times New Roman" w:cs="Times New Roman"/>
          <w:sz w:val="24"/>
          <w:szCs w:val="24"/>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b/>
          <w:sz w:val="24"/>
          <w:szCs w:val="24"/>
          <w:u w:val="single"/>
          <w:lang w:eastAsia="ru-RU"/>
        </w:rPr>
      </w:pPr>
      <w:r w:rsidRPr="001C0728">
        <w:rPr>
          <w:rFonts w:ascii="Times New Roman" w:eastAsia="Times New Roman" w:hAnsi="Times New Roman" w:cs="Times New Roman"/>
          <w:b/>
          <w:sz w:val="24"/>
          <w:szCs w:val="24"/>
          <w:u w:val="single"/>
          <w:lang w:eastAsia="ru-RU"/>
        </w:rPr>
        <w:t>Промышленное производство.</w:t>
      </w:r>
    </w:p>
    <w:p w:rsidR="000E6B03" w:rsidRPr="0027065A" w:rsidRDefault="000E6B03" w:rsidP="000E6B03">
      <w:pPr>
        <w:spacing w:after="0" w:line="240" w:lineRule="auto"/>
        <w:ind w:firstLine="709"/>
        <w:jc w:val="both"/>
        <w:rPr>
          <w:rFonts w:ascii="Times New Roman" w:eastAsia="Times New Roman" w:hAnsi="Times New Roman" w:cs="Times New Roman"/>
          <w:sz w:val="24"/>
          <w:szCs w:val="24"/>
          <w:u w:val="single"/>
          <w:lang w:eastAsia="ru-RU"/>
        </w:rPr>
      </w:pPr>
    </w:p>
    <w:p w:rsidR="000E6B03" w:rsidRPr="001C0728" w:rsidRDefault="000E6B03" w:rsidP="000E6B03">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Основным видом </w:t>
      </w:r>
      <w:r w:rsidRPr="001C0728">
        <w:rPr>
          <w:rFonts w:ascii="Times New Roman" w:eastAsia="Times New Roman" w:hAnsi="Times New Roman" w:cs="Times New Roman"/>
          <w:i/>
          <w:sz w:val="24"/>
          <w:szCs w:val="24"/>
          <w:lang w:eastAsia="ru-RU"/>
        </w:rPr>
        <w:t>промышленной деятельности</w:t>
      </w:r>
      <w:r w:rsidRPr="001C0728">
        <w:rPr>
          <w:rFonts w:ascii="Times New Roman" w:eastAsia="Times New Roman" w:hAnsi="Times New Roman" w:cs="Times New Roman"/>
          <w:sz w:val="24"/>
          <w:szCs w:val="24"/>
          <w:lang w:eastAsia="ru-RU"/>
        </w:rPr>
        <w:t xml:space="preserve"> на протяжении последних лет в Юргинском муниципальном является – производство и распределение электроэнергии, газа и воды (предприятия ЖКХ), небольшой удельный вес формируют предприятия обрабатывающих производств (производство пищевых продуктов, обработка древесины и производство изделий из дерева, прочие производства). Промышленность в районе развита слабо. Крупных специализированных предприятий нет, все относятся к субъектам малого бизнеса.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Ожидаемый план промышленного производства в Юргинском муниципальном районе в 2018 году исходит из анализа производственной ситуации на предприятиях в 2017 году. В отчетном 2017 году всеми крупными, средними предприятиями и субъектами малого предпринимательства отгружено товаров собственного производства (два вида экономической деятельности - обрабатывающие производства, обеспечение электроэнергией, газом и паром, кондиционирование воздуха) на сумму 274 млн. рублей, индекс производства составил 101,4 % к уровню 2017 года в сопоставимых ценах.</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Сравнение видов экономической деятельности по объемам производства 2017 года с 2016 годом будет некорректным, так как с 2017 года изменилась классификация видов деятельности (ОКВЭД).</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К пищевым предприятиям промышленного характера относятся такие крупные сельхозпредприятия, как: ООО «Юргинский», ООО «Юргинский Аграрий», которые имеют в собственных хозяйствах зернодробилки. На них перерабатывается собственное зерно на комбикорма, как для личных нужд, так и для реализации КФХ, личным подсобным хозяйствам населения района. Пищевую промышленность также представляют субъекты малого бизнеса - цеха по переработке: КХ «Шаповалов С.Г.» (выпуск колбасных изделий и </w:t>
      </w:r>
      <w:proofErr w:type="spellStart"/>
      <w:r w:rsidRPr="001C0728">
        <w:rPr>
          <w:rFonts w:ascii="Times New Roman" w:eastAsia="Times New Roman" w:hAnsi="Times New Roman" w:cs="Times New Roman"/>
          <w:sz w:val="24"/>
          <w:szCs w:val="24"/>
          <w:lang w:eastAsia="ru-RU"/>
        </w:rPr>
        <w:t>мясокопчёностей</w:t>
      </w:r>
      <w:proofErr w:type="spellEnd"/>
      <w:r w:rsidRPr="001C0728">
        <w:rPr>
          <w:rFonts w:ascii="Times New Roman" w:eastAsia="Times New Roman" w:hAnsi="Times New Roman" w:cs="Times New Roman"/>
          <w:sz w:val="24"/>
          <w:szCs w:val="24"/>
          <w:lang w:eastAsia="ru-RU"/>
        </w:rPr>
        <w:t xml:space="preserve">), цех по производству мясных полуфабрикатов ИП Оганян Е.М., 4 мини-пекарни: </w:t>
      </w:r>
      <w:proofErr w:type="gramStart"/>
      <w:r w:rsidRPr="001C0728">
        <w:rPr>
          <w:rFonts w:ascii="Times New Roman" w:eastAsia="Times New Roman" w:hAnsi="Times New Roman" w:cs="Times New Roman"/>
          <w:sz w:val="24"/>
          <w:szCs w:val="24"/>
          <w:lang w:eastAsia="ru-RU"/>
        </w:rPr>
        <w:t>ООО «Армани» (п.</w:t>
      </w:r>
      <w:r w:rsidR="001C0728" w:rsidRPr="001C0728">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 xml:space="preserve">Речной), в трех торговых </w:t>
      </w:r>
      <w:proofErr w:type="spellStart"/>
      <w:r w:rsidRPr="001C0728">
        <w:rPr>
          <w:rFonts w:ascii="Times New Roman" w:eastAsia="Times New Roman" w:hAnsi="Times New Roman" w:cs="Times New Roman"/>
          <w:sz w:val="24"/>
          <w:szCs w:val="24"/>
          <w:lang w:eastAsia="ru-RU"/>
        </w:rPr>
        <w:t>минимаркетах</w:t>
      </w:r>
      <w:proofErr w:type="spellEnd"/>
      <w:r w:rsidRPr="001C0728">
        <w:rPr>
          <w:rFonts w:ascii="Times New Roman" w:eastAsia="Times New Roman" w:hAnsi="Times New Roman" w:cs="Times New Roman"/>
          <w:sz w:val="24"/>
          <w:szCs w:val="24"/>
          <w:lang w:eastAsia="ru-RU"/>
        </w:rPr>
        <w:t xml:space="preserve"> «Ста</w:t>
      </w:r>
      <w:r w:rsidR="001C0728" w:rsidRPr="001C0728">
        <w:rPr>
          <w:rFonts w:ascii="Times New Roman" w:eastAsia="Times New Roman" w:hAnsi="Times New Roman" w:cs="Times New Roman"/>
          <w:sz w:val="24"/>
          <w:szCs w:val="24"/>
          <w:lang w:eastAsia="ru-RU"/>
        </w:rPr>
        <w:t>й</w:t>
      </w:r>
      <w:r w:rsidRPr="001C0728">
        <w:rPr>
          <w:rFonts w:ascii="Times New Roman" w:eastAsia="Times New Roman" w:hAnsi="Times New Roman" w:cs="Times New Roman"/>
          <w:sz w:val="24"/>
          <w:szCs w:val="24"/>
          <w:lang w:eastAsia="ru-RU"/>
        </w:rPr>
        <w:t>ер-Регион» (с.</w:t>
      </w:r>
      <w:r w:rsidR="001C0728" w:rsidRPr="001C0728">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 xml:space="preserve">Проскоково, </w:t>
      </w:r>
      <w:proofErr w:type="spellStart"/>
      <w:r w:rsidRPr="001C0728">
        <w:rPr>
          <w:rFonts w:ascii="Times New Roman" w:eastAsia="Times New Roman" w:hAnsi="Times New Roman" w:cs="Times New Roman"/>
          <w:sz w:val="24"/>
          <w:szCs w:val="24"/>
          <w:lang w:eastAsia="ru-RU"/>
        </w:rPr>
        <w:t>п.ст</w:t>
      </w:r>
      <w:proofErr w:type="spellEnd"/>
      <w:r w:rsidRPr="001C0728">
        <w:rPr>
          <w:rFonts w:ascii="Times New Roman" w:eastAsia="Times New Roman" w:hAnsi="Times New Roman" w:cs="Times New Roman"/>
          <w:sz w:val="24"/>
          <w:szCs w:val="24"/>
          <w:lang w:eastAsia="ru-RU"/>
        </w:rPr>
        <w:t>.</w:t>
      </w:r>
      <w:r w:rsidR="001C0728" w:rsidRPr="001C0728">
        <w:rPr>
          <w:rFonts w:ascii="Times New Roman" w:eastAsia="Times New Roman" w:hAnsi="Times New Roman" w:cs="Times New Roman"/>
          <w:sz w:val="24"/>
          <w:szCs w:val="24"/>
          <w:lang w:eastAsia="ru-RU"/>
        </w:rPr>
        <w:t xml:space="preserve"> </w:t>
      </w:r>
      <w:proofErr w:type="spellStart"/>
      <w:r w:rsidRPr="001C0728">
        <w:rPr>
          <w:rFonts w:ascii="Times New Roman" w:eastAsia="Times New Roman" w:hAnsi="Times New Roman" w:cs="Times New Roman"/>
          <w:sz w:val="24"/>
          <w:szCs w:val="24"/>
          <w:lang w:eastAsia="ru-RU"/>
        </w:rPr>
        <w:t>Арлюк</w:t>
      </w:r>
      <w:proofErr w:type="spellEnd"/>
      <w:r w:rsidRPr="001C0728">
        <w:rPr>
          <w:rFonts w:ascii="Times New Roman" w:eastAsia="Times New Roman" w:hAnsi="Times New Roman" w:cs="Times New Roman"/>
          <w:sz w:val="24"/>
          <w:szCs w:val="24"/>
          <w:lang w:eastAsia="ru-RU"/>
        </w:rPr>
        <w:t xml:space="preserve">, </w:t>
      </w:r>
      <w:proofErr w:type="spellStart"/>
      <w:r w:rsidRPr="001C0728">
        <w:rPr>
          <w:rFonts w:ascii="Times New Roman" w:eastAsia="Times New Roman" w:hAnsi="Times New Roman" w:cs="Times New Roman"/>
          <w:sz w:val="24"/>
          <w:szCs w:val="24"/>
          <w:lang w:eastAsia="ru-RU"/>
        </w:rPr>
        <w:t>п.ст</w:t>
      </w:r>
      <w:proofErr w:type="spellEnd"/>
      <w:r w:rsidRPr="001C0728">
        <w:rPr>
          <w:rFonts w:ascii="Times New Roman" w:eastAsia="Times New Roman" w:hAnsi="Times New Roman" w:cs="Times New Roman"/>
          <w:sz w:val="24"/>
          <w:szCs w:val="24"/>
          <w:lang w:eastAsia="ru-RU"/>
        </w:rPr>
        <w:t>.</w:t>
      </w:r>
      <w:r w:rsidR="001C0728" w:rsidRPr="001C0728">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Юрга-2) по производству хлеба и хлебобулочных изделий.</w:t>
      </w:r>
      <w:proofErr w:type="gramEnd"/>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2018 году индекс производства пищевых продуктов по оценке составит 100,6% к уровню 2017 года в сопоставимых ценах. В 2019-2024 годах индекс производства по производству пищевых продуктов будет варьироваться от 100,7 до 107 процентов.</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Объёмы по виду: «Обработка древесины и производство изделий из дерева и пробки, кроме мебели, производство изделий из соломки и материалов для плетения» (ОАО «Лесхоз», сельхозпредприятия) в 2018 году сохранятся на уровне роста 1% к 2017 году. Спрос населения на пиломатериалы, изделия из дерева не уменьшается, </w:t>
      </w:r>
      <w:r w:rsidRPr="001C0728">
        <w:rPr>
          <w:rFonts w:ascii="Times New Roman" w:eastAsia="Times New Roman" w:hAnsi="Times New Roman" w:cs="Times New Roman"/>
          <w:sz w:val="24"/>
          <w:szCs w:val="24"/>
          <w:lang w:eastAsia="ru-RU"/>
        </w:rPr>
        <w:lastRenderedPageBreak/>
        <w:t>продолжается использование собственных пиломатериалов сельхозпредприятиями на ремонт животноводческих ферм. В дальнейшем, уровень выпуска изделий из дерева будет наблюдаться на уровне 101-102% ежегодно.</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целлюлозно-бумажном производстве: издательская и полиграфическая деятельность» (МУП редакция газеты «Юргинские ведомости») наблюдается ежегодное снижение выпуска полиграфической продукции по причине уменьшения количества подписчиков на издания газеты "Юргинские ведомости" в связи с увеличением её реализационной стоимости. В 2018 году количество подписчиков газеты также немного снизится, в дальнейшем – сохранится на уровне 2018 года.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С 2017 года ОКВЭД «Обеспечение электрической энергией, газом и паром, кондиционирование воздухом» был разделен на отдельные два вида: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1.«Обеспечение электрической энергией, газом и паром, кондиционирование воздуха»;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2. «Водоснабжение; водоотведение, организация сбора и утилизации отходов, деятельность по ликвидации загрязнений».</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На территории Юргинского муниципального района жилищно-коммунальные услуги по теплоснабжению, водоснабжению и водоотведению оказывают две </w:t>
      </w:r>
      <w:proofErr w:type="spellStart"/>
      <w:r w:rsidRPr="001C0728">
        <w:rPr>
          <w:rFonts w:ascii="Times New Roman" w:eastAsia="Times New Roman" w:hAnsi="Times New Roman" w:cs="Times New Roman"/>
          <w:sz w:val="24"/>
          <w:szCs w:val="24"/>
          <w:lang w:eastAsia="ru-RU"/>
        </w:rPr>
        <w:t>ресурсоснабжающие</w:t>
      </w:r>
      <w:proofErr w:type="spellEnd"/>
      <w:r w:rsidRPr="001C0728">
        <w:rPr>
          <w:rFonts w:ascii="Times New Roman" w:eastAsia="Times New Roman" w:hAnsi="Times New Roman" w:cs="Times New Roman"/>
          <w:sz w:val="24"/>
          <w:szCs w:val="24"/>
          <w:lang w:eastAsia="ru-RU"/>
        </w:rPr>
        <w:t xml:space="preserve"> организации: ООО «</w:t>
      </w:r>
      <w:proofErr w:type="spellStart"/>
      <w:r w:rsidRPr="001C0728">
        <w:rPr>
          <w:rFonts w:ascii="Times New Roman" w:eastAsia="Times New Roman" w:hAnsi="Times New Roman" w:cs="Times New Roman"/>
          <w:sz w:val="24"/>
          <w:szCs w:val="24"/>
          <w:lang w:eastAsia="ru-RU"/>
        </w:rPr>
        <w:t>Энерготранс</w:t>
      </w:r>
      <w:proofErr w:type="spellEnd"/>
      <w:r w:rsidRPr="001C0728">
        <w:rPr>
          <w:rFonts w:ascii="Times New Roman" w:eastAsia="Times New Roman" w:hAnsi="Times New Roman" w:cs="Times New Roman"/>
          <w:sz w:val="24"/>
          <w:szCs w:val="24"/>
          <w:lang w:eastAsia="ru-RU"/>
        </w:rPr>
        <w:t xml:space="preserve">-АГРО» </w:t>
      </w:r>
      <w:proofErr w:type="gramStart"/>
      <w:r w:rsidRPr="001C0728">
        <w:rPr>
          <w:rFonts w:ascii="Times New Roman" w:eastAsia="Times New Roman" w:hAnsi="Times New Roman" w:cs="Times New Roman"/>
          <w:sz w:val="24"/>
          <w:szCs w:val="24"/>
          <w:lang w:eastAsia="ru-RU"/>
        </w:rPr>
        <w:t>и ООО</w:t>
      </w:r>
      <w:proofErr w:type="gramEnd"/>
      <w:r w:rsidRPr="001C0728">
        <w:rPr>
          <w:rFonts w:ascii="Times New Roman" w:eastAsia="Times New Roman" w:hAnsi="Times New Roman" w:cs="Times New Roman"/>
          <w:sz w:val="24"/>
          <w:szCs w:val="24"/>
          <w:lang w:eastAsia="ru-RU"/>
        </w:rPr>
        <w:t xml:space="preserve"> «</w:t>
      </w:r>
      <w:proofErr w:type="spellStart"/>
      <w:r w:rsidRPr="001C0728">
        <w:rPr>
          <w:rFonts w:ascii="Times New Roman" w:eastAsia="Times New Roman" w:hAnsi="Times New Roman" w:cs="Times New Roman"/>
          <w:sz w:val="24"/>
          <w:szCs w:val="24"/>
          <w:lang w:eastAsia="ru-RU"/>
        </w:rPr>
        <w:t>Теплоснаб</w:t>
      </w:r>
      <w:proofErr w:type="spellEnd"/>
      <w:r w:rsidRPr="001C0728">
        <w:rPr>
          <w:rFonts w:ascii="Times New Roman" w:eastAsia="Times New Roman" w:hAnsi="Times New Roman" w:cs="Times New Roman"/>
          <w:sz w:val="24"/>
          <w:szCs w:val="24"/>
          <w:lang w:eastAsia="ru-RU"/>
        </w:rPr>
        <w:t>». Всего на территории района находится:</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- 24 котельные общей мощностью 67,21 Гкал/час</w:t>
      </w:r>
      <w:proofErr w:type="gramStart"/>
      <w:r w:rsidRPr="001C0728">
        <w:rPr>
          <w:rFonts w:ascii="Times New Roman" w:eastAsia="Times New Roman" w:hAnsi="Times New Roman" w:cs="Times New Roman"/>
          <w:sz w:val="24"/>
          <w:szCs w:val="24"/>
          <w:lang w:eastAsia="ru-RU"/>
        </w:rPr>
        <w:t>.;</w:t>
      </w:r>
      <w:proofErr w:type="gramEnd"/>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- 66,6 км тепловых сетей;</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- 278,5 км водопроводных сетей;</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- 86 артезианских скважин;</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w:t>
      </w:r>
      <w:r w:rsidR="001C0728" w:rsidRPr="001C0728">
        <w:rPr>
          <w:rFonts w:ascii="Times New Roman" w:eastAsia="Times New Roman" w:hAnsi="Times New Roman" w:cs="Times New Roman"/>
          <w:sz w:val="24"/>
          <w:szCs w:val="24"/>
          <w:lang w:eastAsia="ru-RU"/>
        </w:rPr>
        <w:t> </w:t>
      </w:r>
      <w:r w:rsidRPr="001C0728">
        <w:rPr>
          <w:rFonts w:ascii="Times New Roman" w:eastAsia="Times New Roman" w:hAnsi="Times New Roman" w:cs="Times New Roman"/>
          <w:sz w:val="24"/>
          <w:szCs w:val="24"/>
          <w:lang w:eastAsia="ru-RU"/>
        </w:rPr>
        <w:t>54 водопроводных башен.</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Объем отгруженных товаров собственного производства, выполненных работ и услуг собственными силами по первому виду деятельности в 2018 году по оценке составит 116,6 млн. рублей (103,7% к 2017 году), по второму виду деятельности в 2018 году по оценке составит 12,6 </w:t>
      </w:r>
      <w:proofErr w:type="spellStart"/>
      <w:r w:rsidRPr="001C0728">
        <w:rPr>
          <w:rFonts w:ascii="Times New Roman" w:eastAsia="Times New Roman" w:hAnsi="Times New Roman" w:cs="Times New Roman"/>
          <w:sz w:val="24"/>
          <w:szCs w:val="24"/>
          <w:lang w:eastAsia="ru-RU"/>
        </w:rPr>
        <w:t>млн</w:t>
      </w:r>
      <w:proofErr w:type="gramStart"/>
      <w:r w:rsidRPr="001C0728">
        <w:rPr>
          <w:rFonts w:ascii="Times New Roman" w:eastAsia="Times New Roman" w:hAnsi="Times New Roman" w:cs="Times New Roman"/>
          <w:sz w:val="24"/>
          <w:szCs w:val="24"/>
          <w:lang w:eastAsia="ru-RU"/>
        </w:rPr>
        <w:t>.р</w:t>
      </w:r>
      <w:proofErr w:type="gramEnd"/>
      <w:r w:rsidRPr="001C0728">
        <w:rPr>
          <w:rFonts w:ascii="Times New Roman" w:eastAsia="Times New Roman" w:hAnsi="Times New Roman" w:cs="Times New Roman"/>
          <w:sz w:val="24"/>
          <w:szCs w:val="24"/>
          <w:lang w:eastAsia="ru-RU"/>
        </w:rPr>
        <w:t>ублей</w:t>
      </w:r>
      <w:proofErr w:type="spellEnd"/>
      <w:r w:rsidRPr="001C0728">
        <w:rPr>
          <w:rFonts w:ascii="Times New Roman" w:eastAsia="Times New Roman" w:hAnsi="Times New Roman" w:cs="Times New Roman"/>
          <w:sz w:val="24"/>
          <w:szCs w:val="24"/>
          <w:lang w:eastAsia="ru-RU"/>
        </w:rPr>
        <w:t xml:space="preserve"> (100,4% к 2017 году).</w:t>
      </w:r>
    </w:p>
    <w:p w:rsidR="000E6B03" w:rsidRPr="001C0728" w:rsidRDefault="000E6B03" w:rsidP="000E6B03">
      <w:pPr>
        <w:tabs>
          <w:tab w:val="left" w:pos="600"/>
        </w:tabs>
        <w:spacing w:after="0" w:line="240" w:lineRule="auto"/>
        <w:ind w:firstLine="709"/>
        <w:jc w:val="both"/>
        <w:rPr>
          <w:rFonts w:ascii="Times New Roman" w:eastAsia="Times New Roman" w:hAnsi="Times New Roman" w:cs="Times New Roman"/>
          <w:sz w:val="24"/>
          <w:szCs w:val="24"/>
          <w:lang w:eastAsia="ru-RU"/>
        </w:rPr>
      </w:pPr>
      <w:proofErr w:type="gramStart"/>
      <w:r w:rsidRPr="001C0728">
        <w:rPr>
          <w:rFonts w:ascii="Times New Roman" w:eastAsia="Times New Roman" w:hAnsi="Times New Roman" w:cs="Times New Roman"/>
          <w:sz w:val="24"/>
          <w:szCs w:val="24"/>
          <w:lang w:eastAsia="ru-RU"/>
        </w:rPr>
        <w:t>Прогноз выпуска промышленной продукции (объем отгруженных товаров) в действующих ценах на 2019 и плановый период 20120 и 2024 годы по полному кругу предприятий в разрезе видов экономической деятельности рассчитан исходя из оценочных объемов производства на 2018 год, умноженную на предполагаемую динамику промышленного производства и индекс – дефлятор (цен) производителя каждого года.</w:t>
      </w:r>
      <w:proofErr w:type="gramEnd"/>
      <w:r w:rsidRPr="001C0728">
        <w:rPr>
          <w:rFonts w:ascii="Times New Roman" w:eastAsia="Times New Roman" w:hAnsi="Times New Roman" w:cs="Times New Roman"/>
          <w:sz w:val="24"/>
          <w:szCs w:val="24"/>
          <w:lang w:eastAsia="ru-RU"/>
        </w:rPr>
        <w:t xml:space="preserve"> Прогнозируемый индекс промышленного производства по годам составит </w:t>
      </w:r>
      <w:r w:rsidRPr="001C0728">
        <w:rPr>
          <w:rFonts w:ascii="Times New Roman" w:eastAsia="Times New Roman" w:hAnsi="Times New Roman" w:cs="Times New Roman"/>
          <w:sz w:val="24"/>
          <w:szCs w:val="24"/>
          <w:u w:val="single"/>
          <w:lang w:eastAsia="ru-RU"/>
        </w:rPr>
        <w:t>(консервативный вариант):</w:t>
      </w:r>
    </w:p>
    <w:p w:rsidR="000E6B03" w:rsidRPr="001C0728" w:rsidRDefault="000E6B03" w:rsidP="000E6B03">
      <w:pPr>
        <w:tabs>
          <w:tab w:val="left" w:pos="600"/>
        </w:tabs>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в 2019г.- 100,9%, в 2020г. – 101,1%, в 2021г. – 101,6%, </w:t>
      </w:r>
    </w:p>
    <w:p w:rsidR="000E6B03" w:rsidRPr="001C0728" w:rsidRDefault="000E6B03" w:rsidP="000E6B03">
      <w:pPr>
        <w:tabs>
          <w:tab w:val="left" w:pos="600"/>
        </w:tabs>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2022г. – 101,9%, в 2023г. – 102,5%, в 2024г. – 103,2%.</w:t>
      </w:r>
    </w:p>
    <w:p w:rsidR="000E6B03" w:rsidRPr="001C0728" w:rsidRDefault="000E6B03" w:rsidP="000E6B03">
      <w:pPr>
        <w:tabs>
          <w:tab w:val="left" w:pos="600"/>
        </w:tabs>
        <w:spacing w:after="0" w:line="240" w:lineRule="auto"/>
        <w:ind w:firstLine="709"/>
        <w:jc w:val="both"/>
        <w:rPr>
          <w:rFonts w:ascii="Times New Roman" w:eastAsia="Times New Roman" w:hAnsi="Times New Roman" w:cs="Times New Roman"/>
          <w:sz w:val="24"/>
          <w:szCs w:val="24"/>
          <w:u w:val="single"/>
          <w:lang w:eastAsia="ru-RU"/>
        </w:rPr>
      </w:pPr>
      <w:r w:rsidRPr="001C0728">
        <w:rPr>
          <w:rFonts w:ascii="Times New Roman" w:eastAsia="Times New Roman" w:hAnsi="Times New Roman" w:cs="Times New Roman"/>
          <w:sz w:val="24"/>
          <w:szCs w:val="24"/>
          <w:u w:val="single"/>
          <w:lang w:eastAsia="ru-RU"/>
        </w:rPr>
        <w:t xml:space="preserve">(базовый вариант): </w:t>
      </w:r>
    </w:p>
    <w:p w:rsidR="000E6B03" w:rsidRPr="001C0728" w:rsidRDefault="000E6B03" w:rsidP="000E6B03">
      <w:pPr>
        <w:tabs>
          <w:tab w:val="left" w:pos="600"/>
        </w:tabs>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в 2019г.- 101,3%, в 2020г. – 101,4%, в 2021г. – 102%, </w:t>
      </w:r>
    </w:p>
    <w:p w:rsidR="000E6B03" w:rsidRPr="001C0728" w:rsidRDefault="000E6B03" w:rsidP="000E6B03">
      <w:pPr>
        <w:tabs>
          <w:tab w:val="left" w:pos="600"/>
        </w:tabs>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2022г. – 102,3%, в 2023г. – 102,9%, в 2024г. – 103,6%.</w:t>
      </w:r>
    </w:p>
    <w:p w:rsidR="001C0728" w:rsidRPr="001C0728" w:rsidRDefault="001C0728" w:rsidP="000E6B03">
      <w:pPr>
        <w:tabs>
          <w:tab w:val="left" w:pos="600"/>
        </w:tabs>
        <w:spacing w:after="0" w:line="240" w:lineRule="auto"/>
        <w:ind w:firstLine="709"/>
        <w:jc w:val="both"/>
        <w:rPr>
          <w:rFonts w:ascii="Times New Roman" w:eastAsia="Times New Roman" w:hAnsi="Times New Roman" w:cs="Times New Roman"/>
          <w:sz w:val="24"/>
          <w:szCs w:val="24"/>
          <w:lang w:eastAsia="ru-RU"/>
        </w:rPr>
      </w:pPr>
    </w:p>
    <w:p w:rsidR="000E6B03" w:rsidRPr="001C0728" w:rsidRDefault="000E6B03" w:rsidP="000E6B03">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1C0728">
        <w:rPr>
          <w:rFonts w:ascii="Times New Roman" w:eastAsia="Times New Roman" w:hAnsi="Times New Roman" w:cs="Times New Roman"/>
          <w:b/>
          <w:sz w:val="24"/>
          <w:szCs w:val="24"/>
          <w:u w:val="single"/>
          <w:lang w:eastAsia="ru-RU"/>
        </w:rPr>
        <w:t>Сельское хозяйство</w:t>
      </w:r>
      <w:r w:rsidR="001C0728" w:rsidRPr="001C0728">
        <w:rPr>
          <w:rFonts w:ascii="Times New Roman" w:eastAsia="Times New Roman" w:hAnsi="Times New Roman" w:cs="Times New Roman"/>
          <w:b/>
          <w:sz w:val="24"/>
          <w:szCs w:val="24"/>
          <w:u w:val="single"/>
          <w:lang w:eastAsia="ru-RU"/>
        </w:rPr>
        <w:t>.</w:t>
      </w:r>
    </w:p>
    <w:p w:rsidR="001C0728" w:rsidRPr="001C0728" w:rsidRDefault="001C0728" w:rsidP="000E6B03">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p>
    <w:p w:rsidR="000E6B03" w:rsidRPr="001C0728" w:rsidRDefault="000E6B03" w:rsidP="000E6B03">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1C0728">
        <w:rPr>
          <w:rFonts w:ascii="Times New Roman" w:eastAsia="TimesNewRomanPSMT" w:hAnsi="Times New Roman" w:cs="Times New Roman"/>
          <w:sz w:val="24"/>
          <w:szCs w:val="24"/>
          <w:lang w:eastAsia="ru-RU"/>
        </w:rPr>
        <w:t>Доминирующее положение в экономике района занимает сельское хозяйство. Зерновое хозяйство и мясомолочное скотоводство составляют основу товарного производства сельскохозяйственной продукции района.</w:t>
      </w:r>
    </w:p>
    <w:p w:rsidR="000E6B03" w:rsidRPr="001C0728" w:rsidRDefault="000E6B03" w:rsidP="000E6B03">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1C0728">
        <w:rPr>
          <w:rFonts w:ascii="Times New Roman" w:eastAsia="TimesNewRomanPSMT" w:hAnsi="Times New Roman" w:cs="Times New Roman"/>
          <w:sz w:val="24"/>
          <w:szCs w:val="24"/>
          <w:lang w:eastAsia="ru-RU"/>
        </w:rPr>
        <w:t>В сельскохозяйственной отрасли трудится около 700 человек.</w:t>
      </w:r>
    </w:p>
    <w:p w:rsidR="000E6B03" w:rsidRPr="001C0728" w:rsidRDefault="000E6B03" w:rsidP="000E6B03">
      <w:pPr>
        <w:spacing w:after="0" w:line="240" w:lineRule="auto"/>
        <w:ind w:firstLine="709"/>
        <w:jc w:val="both"/>
        <w:rPr>
          <w:rFonts w:ascii="Times New Roman" w:eastAsia="Times New Roman" w:hAnsi="Times New Roman" w:cs="Times New Roman"/>
          <w:bCs/>
          <w:sz w:val="24"/>
          <w:szCs w:val="24"/>
          <w:lang w:eastAsia="ru-RU"/>
        </w:rPr>
      </w:pPr>
      <w:r w:rsidRPr="001C0728">
        <w:rPr>
          <w:rFonts w:ascii="Times New Roman" w:eastAsia="Times New Roman" w:hAnsi="Times New Roman" w:cs="Times New Roman"/>
          <w:bCs/>
          <w:sz w:val="24"/>
          <w:szCs w:val="24"/>
          <w:lang w:eastAsia="ru-RU"/>
        </w:rPr>
        <w:t>В среднесрочном периоде задачей предприятий АПК и крестьянско-фермерских хозяйств района - наращивание объемов сельскохозяйственной продукции, освоение и производство новых видов продукции, создание новых высокотехнологичных рабочих мест.</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lastRenderedPageBreak/>
        <w:t xml:space="preserve">На территории Юргинского муниципального района осуществляют деятельность 36 </w:t>
      </w:r>
      <w:proofErr w:type="spellStart"/>
      <w:r w:rsidRPr="001C0728">
        <w:rPr>
          <w:rFonts w:ascii="Times New Roman" w:eastAsia="Times New Roman" w:hAnsi="Times New Roman" w:cs="Times New Roman"/>
          <w:sz w:val="24"/>
          <w:szCs w:val="24"/>
          <w:lang w:eastAsia="ru-RU"/>
        </w:rPr>
        <w:t>сельхозтоваропроизводителей</w:t>
      </w:r>
      <w:proofErr w:type="spellEnd"/>
      <w:r w:rsidRPr="001C0728">
        <w:rPr>
          <w:rFonts w:ascii="Times New Roman" w:eastAsia="Times New Roman" w:hAnsi="Times New Roman" w:cs="Times New Roman"/>
          <w:sz w:val="24"/>
          <w:szCs w:val="24"/>
          <w:lang w:eastAsia="ru-RU"/>
        </w:rPr>
        <w:t xml:space="preserve"> разных форм собственности</w:t>
      </w:r>
      <w:r w:rsidR="001C0728" w:rsidRPr="001C0728">
        <w:rPr>
          <w:rFonts w:ascii="Times New Roman" w:eastAsia="Times New Roman" w:hAnsi="Times New Roman" w:cs="Times New Roman"/>
          <w:sz w:val="24"/>
          <w:szCs w:val="24"/>
          <w:lang w:eastAsia="ru-RU"/>
        </w:rPr>
        <w:t>:</w:t>
      </w:r>
      <w:r w:rsidR="0027065A">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10 сельскохозяйственных предприятий, 26 крестьянско-фермерских хозяйств и 2180 личных подсобных хозяйств.</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землепользовании хозяйствах всех форм собственности числится</w:t>
      </w:r>
      <w:r w:rsidR="0027065A">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127 тысяч гектаров земель сельскохозяйственного значения, в том числе 75 тысяч гектаров пашни.</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Вся посевная площадь по Юргинскому району в 2018 году составила</w:t>
      </w:r>
      <w:r w:rsidR="0027065A">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 xml:space="preserve">53 тысячи га, из них площадь зерновых и зернобобовых культур составила 40 тысяч га. Средняя урожайность зерновых и зернобобовых культур – </w:t>
      </w:r>
      <w:r w:rsidRPr="001C0728">
        <w:rPr>
          <w:rFonts w:ascii="Times New Roman" w:eastAsia="Times New Roman" w:hAnsi="Times New Roman" w:cs="Times New Roman"/>
          <w:bCs/>
          <w:sz w:val="24"/>
          <w:szCs w:val="24"/>
          <w:lang w:eastAsia="ru-RU"/>
        </w:rPr>
        <w:t>20</w:t>
      </w:r>
      <w:r w:rsidRPr="001C0728">
        <w:rPr>
          <w:rFonts w:ascii="Times New Roman" w:eastAsia="Times New Roman" w:hAnsi="Times New Roman" w:cs="Times New Roman"/>
          <w:sz w:val="24"/>
          <w:szCs w:val="24"/>
          <w:lang w:eastAsia="ru-RU"/>
        </w:rPr>
        <w:t xml:space="preserve"> ц/га.</w:t>
      </w:r>
    </w:p>
    <w:p w:rsidR="000E6B03" w:rsidRPr="001C0728" w:rsidRDefault="000E6B03" w:rsidP="000E6B03">
      <w:pPr>
        <w:spacing w:after="0" w:line="240" w:lineRule="auto"/>
        <w:ind w:firstLine="709"/>
        <w:jc w:val="both"/>
        <w:rPr>
          <w:rFonts w:ascii="Times New Roman" w:eastAsia="Times New Roman" w:hAnsi="Times New Roman" w:cs="Times New Roman"/>
          <w:i/>
          <w:sz w:val="24"/>
          <w:szCs w:val="24"/>
          <w:lang w:eastAsia="ru-RU"/>
        </w:rPr>
      </w:pPr>
      <w:r w:rsidRPr="001C0728">
        <w:rPr>
          <w:rFonts w:ascii="Times New Roman" w:eastAsia="Times New Roman" w:hAnsi="Times New Roman" w:cs="Times New Roman"/>
          <w:i/>
          <w:sz w:val="24"/>
          <w:szCs w:val="24"/>
          <w:lang w:eastAsia="ru-RU"/>
        </w:rPr>
        <w:t xml:space="preserve">- </w:t>
      </w:r>
      <w:proofErr w:type="gramStart"/>
      <w:r w:rsidRPr="001C0728">
        <w:rPr>
          <w:rFonts w:ascii="Times New Roman" w:eastAsia="Times New Roman" w:hAnsi="Times New Roman" w:cs="Times New Roman"/>
          <w:i/>
          <w:sz w:val="24"/>
          <w:szCs w:val="24"/>
          <w:lang w:eastAsia="ru-RU"/>
        </w:rPr>
        <w:t>р</w:t>
      </w:r>
      <w:proofErr w:type="gramEnd"/>
      <w:r w:rsidRPr="001C0728">
        <w:rPr>
          <w:rFonts w:ascii="Times New Roman" w:eastAsia="Times New Roman" w:hAnsi="Times New Roman" w:cs="Times New Roman"/>
          <w:i/>
          <w:sz w:val="24"/>
          <w:szCs w:val="24"/>
          <w:lang w:eastAsia="ru-RU"/>
        </w:rPr>
        <w:t>астениеводство:</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Посевная площадь всех </w:t>
      </w:r>
      <w:proofErr w:type="spellStart"/>
      <w:r w:rsidRPr="001C0728">
        <w:rPr>
          <w:rFonts w:ascii="Times New Roman" w:eastAsia="Times New Roman" w:hAnsi="Times New Roman" w:cs="Times New Roman"/>
          <w:sz w:val="24"/>
          <w:szCs w:val="24"/>
          <w:lang w:eastAsia="ru-RU"/>
        </w:rPr>
        <w:t>агрокультур</w:t>
      </w:r>
      <w:proofErr w:type="spellEnd"/>
      <w:r w:rsidRPr="001C0728">
        <w:rPr>
          <w:rFonts w:ascii="Times New Roman" w:eastAsia="Times New Roman" w:hAnsi="Times New Roman" w:cs="Times New Roman"/>
          <w:sz w:val="24"/>
          <w:szCs w:val="24"/>
          <w:lang w:eastAsia="ru-RU"/>
        </w:rPr>
        <w:t xml:space="preserve"> в 2017 году составляла 58,627 </w:t>
      </w:r>
      <w:proofErr w:type="spellStart"/>
      <w:r w:rsidRPr="001C0728">
        <w:rPr>
          <w:rFonts w:ascii="Times New Roman" w:eastAsia="Times New Roman" w:hAnsi="Times New Roman" w:cs="Times New Roman"/>
          <w:sz w:val="24"/>
          <w:szCs w:val="24"/>
          <w:lang w:eastAsia="ru-RU"/>
        </w:rPr>
        <w:t>тыс.га</w:t>
      </w:r>
      <w:proofErr w:type="spellEnd"/>
      <w:proofErr w:type="gramStart"/>
      <w:r w:rsidRPr="001C0728">
        <w:rPr>
          <w:rFonts w:ascii="Times New Roman" w:eastAsia="Times New Roman" w:hAnsi="Times New Roman" w:cs="Times New Roman"/>
          <w:sz w:val="24"/>
          <w:szCs w:val="24"/>
          <w:lang w:eastAsia="ru-RU"/>
        </w:rPr>
        <w:t>.</w:t>
      </w:r>
      <w:proofErr w:type="gramEnd"/>
      <w:r w:rsidR="0027065A">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w:t>
      </w:r>
      <w:proofErr w:type="gramStart"/>
      <w:r w:rsidRPr="001C0728">
        <w:rPr>
          <w:rFonts w:ascii="Times New Roman" w:eastAsia="Times New Roman" w:hAnsi="Times New Roman" w:cs="Times New Roman"/>
          <w:sz w:val="24"/>
          <w:szCs w:val="24"/>
          <w:lang w:eastAsia="ru-RU"/>
        </w:rPr>
        <w:t>в</w:t>
      </w:r>
      <w:proofErr w:type="gramEnd"/>
      <w:r w:rsidRPr="001C0728">
        <w:rPr>
          <w:rFonts w:ascii="Times New Roman" w:eastAsia="Times New Roman" w:hAnsi="Times New Roman" w:cs="Times New Roman"/>
          <w:sz w:val="24"/>
          <w:szCs w:val="24"/>
          <w:lang w:eastAsia="ru-RU"/>
        </w:rPr>
        <w:t xml:space="preserve"> 2016г. -57,9 </w:t>
      </w:r>
      <w:proofErr w:type="spellStart"/>
      <w:r w:rsidRPr="001C0728">
        <w:rPr>
          <w:rFonts w:ascii="Times New Roman" w:eastAsia="Times New Roman" w:hAnsi="Times New Roman" w:cs="Times New Roman"/>
          <w:sz w:val="24"/>
          <w:szCs w:val="24"/>
          <w:lang w:eastAsia="ru-RU"/>
        </w:rPr>
        <w:t>тыс.га</w:t>
      </w:r>
      <w:proofErr w:type="spellEnd"/>
      <w:r w:rsidRPr="001C0728">
        <w:rPr>
          <w:rFonts w:ascii="Times New Roman" w:eastAsia="Times New Roman" w:hAnsi="Times New Roman" w:cs="Times New Roman"/>
          <w:sz w:val="24"/>
          <w:szCs w:val="24"/>
          <w:lang w:eastAsia="ru-RU"/>
        </w:rPr>
        <w:t>.), из них 73,6% занято зерновыми и зернобобовыми культурами, 21,4% находилось под кормовыми культурами, 2,3% - технические культуры (рапс), 2,7% - картофель и овощи.</w:t>
      </w:r>
    </w:p>
    <w:p w:rsidR="000E6B03" w:rsidRPr="001C0728" w:rsidRDefault="000E6B03" w:rsidP="000E6B03">
      <w:pPr>
        <w:spacing w:after="0" w:line="240" w:lineRule="auto"/>
        <w:ind w:firstLine="709"/>
        <w:contextualSpacing/>
        <w:jc w:val="both"/>
        <w:rPr>
          <w:rFonts w:ascii="Times New Roman" w:eastAsia="Calibri" w:hAnsi="Times New Roman" w:cs="Times New Roman"/>
          <w:sz w:val="24"/>
          <w:szCs w:val="24"/>
        </w:rPr>
      </w:pPr>
      <w:r w:rsidRPr="001C0728">
        <w:rPr>
          <w:rFonts w:ascii="Times New Roman" w:eastAsia="Calibri" w:hAnsi="Times New Roman" w:cs="Times New Roman"/>
          <w:sz w:val="24"/>
          <w:szCs w:val="24"/>
        </w:rPr>
        <w:t>В 2017 году вся посевная площадь составила 57 тысяч га, из них площадь зерновых и зернобобовых культур составила 43 тысячи га. Валовый сбор зерна составил 86 тысяч тонн. Средняя урожайность зерновых культур 20 центнеров с гектара.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2018 году, несмотря на неблагоприятные погодные условия и введения режима «Чрезвычайная ситуация», в районе посевная площадь составила 53 тысячи га. Это 92% от плана. Площадь зерновых и зернобобовых культур составила 40 тысяч га. Планируется собрать около 80 тысяч тонн зерна.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К 2024 году планируется увеличить посевную площадь на 4% к уровню 2017 года. Валовое производство зерна (в первоначально-оприходованном весе) планируем получить 88 тысяч тонн, при урожайности 22 центнеров с гектара.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Выращиванием картофеля и овощей занимается население </w:t>
      </w:r>
      <w:proofErr w:type="gramStart"/>
      <w:r w:rsidRPr="001C0728">
        <w:rPr>
          <w:rFonts w:ascii="Times New Roman" w:eastAsia="Times New Roman" w:hAnsi="Times New Roman" w:cs="Times New Roman"/>
          <w:sz w:val="24"/>
          <w:szCs w:val="24"/>
          <w:lang w:eastAsia="ru-RU"/>
        </w:rPr>
        <w:t>района</w:t>
      </w:r>
      <w:proofErr w:type="gramEnd"/>
      <w:r w:rsidRPr="001C0728">
        <w:rPr>
          <w:rFonts w:ascii="Times New Roman" w:eastAsia="Times New Roman" w:hAnsi="Times New Roman" w:cs="Times New Roman"/>
          <w:sz w:val="24"/>
          <w:szCs w:val="24"/>
          <w:lang w:eastAsia="ru-RU"/>
        </w:rPr>
        <w:t xml:space="preserve"> и небольшие площади посадок имеются в крестьянско-фермерских хозяйствах. </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2017 году собрано картофеля меньше 2016 года – на 900 тонн, овощей меньше – на 800 тонн.</w:t>
      </w:r>
    </w:p>
    <w:p w:rsidR="000E6B03" w:rsidRPr="001C0728" w:rsidRDefault="000E6B03" w:rsidP="000E6B03">
      <w:pPr>
        <w:spacing w:after="0" w:line="240" w:lineRule="auto"/>
        <w:ind w:firstLine="709"/>
        <w:jc w:val="both"/>
        <w:rPr>
          <w:rFonts w:ascii="Times New Roman" w:eastAsia="Times New Roman" w:hAnsi="Times New Roman" w:cs="Times New Roman"/>
          <w:i/>
          <w:sz w:val="24"/>
          <w:szCs w:val="24"/>
          <w:lang w:eastAsia="ru-RU"/>
        </w:rPr>
      </w:pPr>
      <w:r w:rsidRPr="001C0728">
        <w:rPr>
          <w:rFonts w:ascii="Times New Roman" w:eastAsia="Times New Roman" w:hAnsi="Times New Roman" w:cs="Times New Roman"/>
          <w:i/>
          <w:sz w:val="24"/>
          <w:szCs w:val="24"/>
          <w:lang w:eastAsia="ru-RU"/>
        </w:rPr>
        <w:t>-животноводство:</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Развитие отрасли  животноводства обеспечивает не только сбалансированность сельскохозяйственного производства, но и формирует рынок сбыта зерна. Развитие животноводства – гарантированная круглогодичная занятость населения в сельской местности.</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2017 году во всех категориях хозяйств насчитывалось свыше 12 тысяч голов крупного рогатого скота, из них около 5 тысяч коров.</w:t>
      </w:r>
    </w:p>
    <w:p w:rsidR="000E6B03" w:rsidRPr="001C0728" w:rsidRDefault="000E6B03" w:rsidP="000E6B03">
      <w:pPr>
        <w:spacing w:after="0" w:line="240" w:lineRule="auto"/>
        <w:ind w:firstLine="709"/>
        <w:jc w:val="both"/>
        <w:rPr>
          <w:rFonts w:ascii="Times New Roman" w:eastAsia="Times New Roman" w:hAnsi="Times New Roman" w:cs="Times New Roman"/>
          <w:b/>
          <w:sz w:val="24"/>
          <w:szCs w:val="24"/>
          <w:lang w:eastAsia="ru-RU"/>
        </w:rPr>
      </w:pPr>
      <w:r w:rsidRPr="001C0728">
        <w:rPr>
          <w:rFonts w:ascii="Times New Roman" w:eastAsia="Times New Roman" w:hAnsi="Times New Roman" w:cs="Times New Roman"/>
          <w:sz w:val="24"/>
          <w:szCs w:val="24"/>
          <w:lang w:eastAsia="ru-RU"/>
        </w:rPr>
        <w:t xml:space="preserve">Крупнейшими производителями молока в районе являются: </w:t>
      </w:r>
      <w:proofErr w:type="gramStart"/>
      <w:r w:rsidRPr="001C0728">
        <w:rPr>
          <w:rFonts w:ascii="Times New Roman" w:eastAsia="Times New Roman" w:hAnsi="Times New Roman" w:cs="Times New Roman"/>
          <w:sz w:val="24"/>
          <w:szCs w:val="24"/>
          <w:lang w:eastAsia="ru-RU"/>
        </w:rPr>
        <w:t>ООО «Юргинский Аграрий» (с. Проскоково), ООО «Юргинский» (п. Юргинский), КФХ «Арутюнян А.А.»</w:t>
      </w:r>
      <w:r w:rsidR="0027065A">
        <w:rPr>
          <w:rFonts w:ascii="Times New Roman" w:eastAsia="Times New Roman" w:hAnsi="Times New Roman" w:cs="Times New Roman"/>
          <w:sz w:val="24"/>
          <w:szCs w:val="24"/>
          <w:lang w:eastAsia="ru-RU"/>
        </w:rPr>
        <w:br/>
      </w:r>
      <w:r w:rsidRPr="001C0728">
        <w:rPr>
          <w:rFonts w:ascii="Times New Roman" w:eastAsia="Times New Roman" w:hAnsi="Times New Roman" w:cs="Times New Roman"/>
          <w:sz w:val="24"/>
          <w:szCs w:val="24"/>
          <w:lang w:eastAsia="ru-RU"/>
        </w:rPr>
        <w:t>(</w:t>
      </w:r>
      <w:r w:rsidR="001C0728" w:rsidRPr="001C0728">
        <w:rPr>
          <w:rFonts w:ascii="Times New Roman" w:eastAsia="Times New Roman" w:hAnsi="Times New Roman" w:cs="Times New Roman"/>
          <w:sz w:val="24"/>
          <w:szCs w:val="24"/>
          <w:lang w:eastAsia="ru-RU"/>
        </w:rPr>
        <w:t>с</w:t>
      </w:r>
      <w:r w:rsidRPr="001C0728">
        <w:rPr>
          <w:rFonts w:ascii="Times New Roman" w:eastAsia="Times New Roman" w:hAnsi="Times New Roman" w:cs="Times New Roman"/>
          <w:sz w:val="24"/>
          <w:szCs w:val="24"/>
          <w:lang w:eastAsia="ru-RU"/>
        </w:rPr>
        <w:t>.</w:t>
      </w:r>
      <w:r w:rsidR="001C0728" w:rsidRPr="001C0728">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Верх-Тайменка).</w:t>
      </w:r>
      <w:proofErr w:type="gramEnd"/>
      <w:r w:rsidRPr="001C0728">
        <w:rPr>
          <w:rFonts w:ascii="Times New Roman" w:eastAsia="Times New Roman" w:hAnsi="Times New Roman" w:cs="Times New Roman"/>
          <w:sz w:val="24"/>
          <w:szCs w:val="24"/>
          <w:lang w:eastAsia="ru-RU"/>
        </w:rPr>
        <w:t xml:space="preserve"> Данными  хозяйствами производится 95% от валового производства молока сельскохозяйственных предприятий и КФХ</w:t>
      </w:r>
      <w:r w:rsidRPr="001C0728">
        <w:rPr>
          <w:rFonts w:ascii="Times New Roman" w:eastAsia="Times New Roman" w:hAnsi="Times New Roman" w:cs="Times New Roman"/>
          <w:b/>
          <w:sz w:val="24"/>
          <w:szCs w:val="24"/>
          <w:lang w:eastAsia="ru-RU"/>
        </w:rPr>
        <w:t>.</w:t>
      </w:r>
    </w:p>
    <w:p w:rsidR="000E6B03" w:rsidRPr="001C0728" w:rsidRDefault="000E6B03" w:rsidP="000E6B03">
      <w:pPr>
        <w:spacing w:after="0" w:line="240" w:lineRule="auto"/>
        <w:ind w:firstLine="709"/>
        <w:contextualSpacing/>
        <w:jc w:val="both"/>
        <w:rPr>
          <w:rFonts w:ascii="Times New Roman" w:eastAsia="Calibri" w:hAnsi="Times New Roman" w:cs="Times New Roman"/>
          <w:sz w:val="24"/>
          <w:szCs w:val="24"/>
        </w:rPr>
      </w:pPr>
      <w:r w:rsidRPr="001C0728">
        <w:rPr>
          <w:rFonts w:ascii="Times New Roman" w:eastAsia="Calibri" w:hAnsi="Times New Roman" w:cs="Times New Roman"/>
          <w:sz w:val="24"/>
          <w:szCs w:val="24"/>
        </w:rPr>
        <w:t xml:space="preserve">Производство молока во всех категориях хозяйств составило 21,5 тыс. тонн. Надой на 1 фуражную корову составил </w:t>
      </w:r>
      <w:r w:rsidRPr="001C0728">
        <w:rPr>
          <w:rFonts w:ascii="Times New Roman" w:eastAsia="Calibri" w:hAnsi="Times New Roman" w:cs="Times New Roman"/>
          <w:bCs/>
          <w:sz w:val="24"/>
          <w:szCs w:val="24"/>
        </w:rPr>
        <w:t xml:space="preserve">4 630 </w:t>
      </w:r>
      <w:r w:rsidRPr="001C0728">
        <w:rPr>
          <w:rFonts w:ascii="Times New Roman" w:eastAsia="Calibri" w:hAnsi="Times New Roman" w:cs="Times New Roman"/>
          <w:sz w:val="24"/>
          <w:szCs w:val="24"/>
        </w:rPr>
        <w:t>кг молока.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Крупными производителями мяса говядины в районе являются: ООО «Юргинский Аграрий» (с. Проскоково), ООО «Юргинский» (п. Юргинский), КФХ «Арутюнян А.А.»</w:t>
      </w:r>
      <w:r w:rsidR="0027065A">
        <w:rPr>
          <w:rFonts w:ascii="Times New Roman" w:eastAsia="Times New Roman" w:hAnsi="Times New Roman" w:cs="Times New Roman"/>
          <w:sz w:val="24"/>
          <w:szCs w:val="24"/>
          <w:lang w:eastAsia="ru-RU"/>
        </w:rPr>
        <w:br/>
      </w:r>
      <w:r w:rsidRPr="001C0728">
        <w:rPr>
          <w:rFonts w:ascii="Times New Roman" w:eastAsia="Times New Roman" w:hAnsi="Times New Roman" w:cs="Times New Roman"/>
          <w:sz w:val="24"/>
          <w:szCs w:val="24"/>
          <w:lang w:eastAsia="ru-RU"/>
        </w:rPr>
        <w:t>(</w:t>
      </w:r>
      <w:proofErr w:type="gramStart"/>
      <w:r w:rsidR="001C0728" w:rsidRPr="001C0728">
        <w:rPr>
          <w:rFonts w:ascii="Times New Roman" w:eastAsia="Times New Roman" w:hAnsi="Times New Roman" w:cs="Times New Roman"/>
          <w:sz w:val="24"/>
          <w:szCs w:val="24"/>
          <w:lang w:eastAsia="ru-RU"/>
        </w:rPr>
        <w:t>с</w:t>
      </w:r>
      <w:proofErr w:type="gramEnd"/>
      <w:r w:rsidRPr="001C0728">
        <w:rPr>
          <w:rFonts w:ascii="Times New Roman" w:eastAsia="Times New Roman" w:hAnsi="Times New Roman" w:cs="Times New Roman"/>
          <w:sz w:val="24"/>
          <w:szCs w:val="24"/>
          <w:lang w:eastAsia="ru-RU"/>
        </w:rPr>
        <w:t xml:space="preserve">. </w:t>
      </w:r>
      <w:proofErr w:type="gramStart"/>
      <w:r w:rsidRPr="001C0728">
        <w:rPr>
          <w:rFonts w:ascii="Times New Roman" w:eastAsia="Times New Roman" w:hAnsi="Times New Roman" w:cs="Times New Roman"/>
          <w:sz w:val="24"/>
          <w:szCs w:val="24"/>
          <w:lang w:eastAsia="ru-RU"/>
        </w:rPr>
        <w:t>Верх-Тайменка</w:t>
      </w:r>
      <w:proofErr w:type="gramEnd"/>
      <w:r w:rsidRPr="001C0728">
        <w:rPr>
          <w:rFonts w:ascii="Times New Roman" w:eastAsia="Times New Roman" w:hAnsi="Times New Roman" w:cs="Times New Roman"/>
          <w:sz w:val="24"/>
          <w:szCs w:val="24"/>
          <w:lang w:eastAsia="ru-RU"/>
        </w:rPr>
        <w:t xml:space="preserve">), которые производят 55% продукции от общего валового объема. Основным производителем </w:t>
      </w:r>
      <w:proofErr w:type="gramStart"/>
      <w:r w:rsidRPr="001C0728">
        <w:rPr>
          <w:rFonts w:ascii="Times New Roman" w:eastAsia="Times New Roman" w:hAnsi="Times New Roman" w:cs="Times New Roman"/>
          <w:sz w:val="24"/>
          <w:szCs w:val="24"/>
          <w:lang w:eastAsia="ru-RU"/>
        </w:rPr>
        <w:t>мяса свинины</w:t>
      </w:r>
      <w:proofErr w:type="gramEnd"/>
      <w:r w:rsidRPr="001C0728">
        <w:rPr>
          <w:rFonts w:ascii="Times New Roman" w:eastAsia="Times New Roman" w:hAnsi="Times New Roman" w:cs="Times New Roman"/>
          <w:sz w:val="24"/>
          <w:szCs w:val="24"/>
          <w:lang w:eastAsia="ru-RU"/>
        </w:rPr>
        <w:t xml:space="preserve"> является ООО СХП «Новые зори» (д. Талая), доля которого составляет 35% от общего валового объема.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2017 году производство мяса на убой в живом весе во всех категориях хозяйств составило 3 тыс. тонн.</w:t>
      </w:r>
    </w:p>
    <w:p w:rsidR="000E6B03" w:rsidRPr="001C0728" w:rsidRDefault="000E6B03" w:rsidP="000E6B03">
      <w:pPr>
        <w:spacing w:after="0" w:line="240" w:lineRule="auto"/>
        <w:ind w:firstLine="709"/>
        <w:contextualSpacing/>
        <w:jc w:val="both"/>
        <w:rPr>
          <w:rFonts w:ascii="Times New Roman" w:eastAsia="Calibri" w:hAnsi="Times New Roman" w:cs="Times New Roman"/>
          <w:sz w:val="24"/>
          <w:szCs w:val="24"/>
        </w:rPr>
      </w:pPr>
      <w:r w:rsidRPr="001C0728">
        <w:rPr>
          <w:rFonts w:ascii="Times New Roman" w:eastAsia="Calibri" w:hAnsi="Times New Roman" w:cs="Times New Roman"/>
          <w:sz w:val="24"/>
          <w:szCs w:val="24"/>
        </w:rPr>
        <w:t>В 2018 году в связи с уточнением поголовья скота в личных подсобных хозяйствах произошло снижение поголовья крупного рогатого скота по району на 10%.</w:t>
      </w:r>
    </w:p>
    <w:p w:rsidR="000E6B03" w:rsidRPr="001C0728" w:rsidRDefault="000E6B03" w:rsidP="000E6B03">
      <w:pPr>
        <w:spacing w:after="0" w:line="240" w:lineRule="auto"/>
        <w:ind w:firstLine="709"/>
        <w:contextualSpacing/>
        <w:jc w:val="both"/>
        <w:rPr>
          <w:rFonts w:ascii="Times New Roman" w:eastAsia="Calibri" w:hAnsi="Times New Roman" w:cs="Times New Roman"/>
          <w:sz w:val="24"/>
          <w:szCs w:val="24"/>
        </w:rPr>
      </w:pPr>
      <w:r w:rsidRPr="001C0728">
        <w:rPr>
          <w:rFonts w:ascii="Times New Roman" w:eastAsia="Calibri" w:hAnsi="Times New Roman" w:cs="Times New Roman"/>
          <w:sz w:val="24"/>
          <w:szCs w:val="24"/>
        </w:rPr>
        <w:t>Планируемое производство мяса скота и птицы (в живом весе) во всех категориях хозяйств в 2018 году составит 2,88 тыс. тонн.</w:t>
      </w:r>
    </w:p>
    <w:p w:rsidR="000E6B03" w:rsidRPr="001C0728" w:rsidRDefault="000E6B03" w:rsidP="000E6B03">
      <w:pPr>
        <w:spacing w:after="0" w:line="240" w:lineRule="auto"/>
        <w:ind w:firstLine="709"/>
        <w:contextualSpacing/>
        <w:jc w:val="both"/>
        <w:rPr>
          <w:rFonts w:ascii="Times New Roman" w:eastAsia="Calibri" w:hAnsi="Times New Roman" w:cs="Times New Roman"/>
          <w:sz w:val="24"/>
          <w:szCs w:val="24"/>
        </w:rPr>
      </w:pPr>
      <w:r w:rsidRPr="001C0728">
        <w:rPr>
          <w:rFonts w:ascii="Times New Roman" w:eastAsia="Calibri" w:hAnsi="Times New Roman" w:cs="Times New Roman"/>
          <w:sz w:val="24"/>
          <w:szCs w:val="24"/>
        </w:rPr>
        <w:t xml:space="preserve">Планируемое производство молока во всех категориях хозяйств в 2018 году составит 22,03 </w:t>
      </w:r>
      <w:proofErr w:type="spellStart"/>
      <w:r w:rsidRPr="001C0728">
        <w:rPr>
          <w:rFonts w:ascii="Times New Roman" w:eastAsia="Calibri" w:hAnsi="Times New Roman" w:cs="Times New Roman"/>
          <w:sz w:val="24"/>
          <w:szCs w:val="24"/>
        </w:rPr>
        <w:t>тыс</w:t>
      </w:r>
      <w:proofErr w:type="gramStart"/>
      <w:r w:rsidRPr="001C0728">
        <w:rPr>
          <w:rFonts w:ascii="Times New Roman" w:eastAsia="Calibri" w:hAnsi="Times New Roman" w:cs="Times New Roman"/>
          <w:sz w:val="24"/>
          <w:szCs w:val="24"/>
        </w:rPr>
        <w:t>.т</w:t>
      </w:r>
      <w:proofErr w:type="gramEnd"/>
      <w:r w:rsidRPr="001C0728">
        <w:rPr>
          <w:rFonts w:ascii="Times New Roman" w:eastAsia="Calibri" w:hAnsi="Times New Roman" w:cs="Times New Roman"/>
          <w:sz w:val="24"/>
          <w:szCs w:val="24"/>
        </w:rPr>
        <w:t>онн</w:t>
      </w:r>
      <w:proofErr w:type="spellEnd"/>
      <w:r w:rsidRPr="001C0728">
        <w:rPr>
          <w:rFonts w:ascii="Times New Roman" w:eastAsia="Calibri" w:hAnsi="Times New Roman" w:cs="Times New Roman"/>
          <w:sz w:val="24"/>
          <w:szCs w:val="24"/>
        </w:rPr>
        <w:t>.</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lastRenderedPageBreak/>
        <w:t>Производителями яйца в районе являются только личные подсобные хозяйства населения, выпуск которых в 2017г. составил 3,385 тысяч штук, что практически на уровне прошлого года.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К 2024 году планируется увеличить поголовье КРС на 6% к уровню 2018 года, в том числе коров на 3%.</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Планируется увеличить производство молока во всех категориях хозяйств на 7%, что составит 23500 тонн.</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proofErr w:type="gramStart"/>
      <w:r w:rsidRPr="001C0728">
        <w:rPr>
          <w:rFonts w:ascii="Times New Roman" w:eastAsia="Times New Roman" w:hAnsi="Times New Roman" w:cs="Times New Roman"/>
          <w:sz w:val="24"/>
          <w:szCs w:val="24"/>
          <w:lang w:eastAsia="ru-RU"/>
        </w:rPr>
        <w:t>Планируется увеличить производство мяса на убой в живом весе во всех категориях хозяйств на 6% что составит</w:t>
      </w:r>
      <w:proofErr w:type="gramEnd"/>
      <w:r w:rsidRPr="001C0728">
        <w:rPr>
          <w:rFonts w:ascii="Times New Roman" w:eastAsia="Times New Roman" w:hAnsi="Times New Roman" w:cs="Times New Roman"/>
          <w:sz w:val="24"/>
          <w:szCs w:val="24"/>
          <w:lang w:eastAsia="ru-RU"/>
        </w:rPr>
        <w:t xml:space="preserve"> 3,1 тыс. тонн.</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Надой на 1 фуражную корову увеличится на 350 кг</w:t>
      </w:r>
      <w:proofErr w:type="gramStart"/>
      <w:r w:rsidRPr="001C0728">
        <w:rPr>
          <w:rFonts w:ascii="Times New Roman" w:eastAsia="Times New Roman" w:hAnsi="Times New Roman" w:cs="Times New Roman"/>
          <w:sz w:val="24"/>
          <w:szCs w:val="24"/>
          <w:lang w:eastAsia="ru-RU"/>
        </w:rPr>
        <w:t>.</w:t>
      </w:r>
      <w:proofErr w:type="gramEnd"/>
      <w:r w:rsidRPr="001C0728">
        <w:rPr>
          <w:rFonts w:ascii="Times New Roman" w:eastAsia="Times New Roman" w:hAnsi="Times New Roman" w:cs="Times New Roman"/>
          <w:sz w:val="24"/>
          <w:szCs w:val="24"/>
          <w:lang w:eastAsia="ru-RU"/>
        </w:rPr>
        <w:t xml:space="preserve"> </w:t>
      </w:r>
      <w:proofErr w:type="gramStart"/>
      <w:r w:rsidRPr="001C0728">
        <w:rPr>
          <w:rFonts w:ascii="Times New Roman" w:eastAsia="Times New Roman" w:hAnsi="Times New Roman" w:cs="Times New Roman"/>
          <w:sz w:val="24"/>
          <w:szCs w:val="24"/>
          <w:lang w:eastAsia="ru-RU"/>
        </w:rPr>
        <w:t>и</w:t>
      </w:r>
      <w:proofErr w:type="gramEnd"/>
      <w:r w:rsidRPr="001C0728">
        <w:rPr>
          <w:rFonts w:ascii="Times New Roman" w:eastAsia="Times New Roman" w:hAnsi="Times New Roman" w:cs="Times New Roman"/>
          <w:sz w:val="24"/>
          <w:szCs w:val="24"/>
          <w:lang w:eastAsia="ru-RU"/>
        </w:rPr>
        <w:t xml:space="preserve"> составит </w:t>
      </w:r>
      <w:r w:rsidRPr="001C0728">
        <w:rPr>
          <w:rFonts w:ascii="Times New Roman" w:eastAsia="Times New Roman" w:hAnsi="Times New Roman" w:cs="Times New Roman"/>
          <w:bCs/>
          <w:sz w:val="24"/>
          <w:szCs w:val="24"/>
          <w:lang w:eastAsia="ru-RU"/>
        </w:rPr>
        <w:t xml:space="preserve">5000 </w:t>
      </w:r>
      <w:r w:rsidRPr="001C0728">
        <w:rPr>
          <w:rFonts w:ascii="Times New Roman" w:eastAsia="Times New Roman" w:hAnsi="Times New Roman" w:cs="Times New Roman"/>
          <w:sz w:val="24"/>
          <w:szCs w:val="24"/>
          <w:lang w:eastAsia="ru-RU"/>
        </w:rPr>
        <w:t>кг. молока.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Мероприятия, направленные на развитие сектора АПК на 2018-2019 годы:</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-строительство животноводческого помещения для откорма молодняка КРС на 200 голов (ООО «Авангард»);</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-строительство цеха по переработке молока (ООО «Авангард»);</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-строительство телятника на 270 голов и реконструкция коровника на 200 голов (ООО «Юргинский Аграрий»);</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-развитие сельскохозяйственной кооперации (создание заготовительного кооператива по закупу молока у населения);</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-расширение посевных площадей на 2 </w:t>
      </w:r>
      <w:proofErr w:type="spellStart"/>
      <w:r w:rsidRPr="001C0728">
        <w:rPr>
          <w:rFonts w:ascii="Times New Roman" w:eastAsia="Times New Roman" w:hAnsi="Times New Roman" w:cs="Times New Roman"/>
          <w:sz w:val="24"/>
          <w:szCs w:val="24"/>
          <w:lang w:eastAsia="ru-RU"/>
        </w:rPr>
        <w:t>тыс</w:t>
      </w:r>
      <w:proofErr w:type="gramStart"/>
      <w:r w:rsidRPr="001C0728">
        <w:rPr>
          <w:rFonts w:ascii="Times New Roman" w:eastAsia="Times New Roman" w:hAnsi="Times New Roman" w:cs="Times New Roman"/>
          <w:sz w:val="24"/>
          <w:szCs w:val="24"/>
          <w:lang w:eastAsia="ru-RU"/>
        </w:rPr>
        <w:t>.г</w:t>
      </w:r>
      <w:proofErr w:type="gramEnd"/>
      <w:r w:rsidRPr="001C0728">
        <w:rPr>
          <w:rFonts w:ascii="Times New Roman" w:eastAsia="Times New Roman" w:hAnsi="Times New Roman" w:cs="Times New Roman"/>
          <w:sz w:val="24"/>
          <w:szCs w:val="24"/>
          <w:lang w:eastAsia="ru-RU"/>
        </w:rPr>
        <w:t>а</w:t>
      </w:r>
      <w:proofErr w:type="spellEnd"/>
      <w:r w:rsidRPr="001C0728">
        <w:rPr>
          <w:rFonts w:ascii="Times New Roman" w:eastAsia="Times New Roman" w:hAnsi="Times New Roman" w:cs="Times New Roman"/>
          <w:sz w:val="24"/>
          <w:szCs w:val="24"/>
          <w:lang w:eastAsia="ru-RU"/>
        </w:rPr>
        <w:t xml:space="preserve"> за счет введения в оборот брошенных земель и невостребованных паев для выращивания технических, зерновых и зернобобовых культур;</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-повышение плодородия сельскохозяйственных угодий (внесение органических минеральных удобрений);</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-участие в конкурсах на предоставление грантов на развитие семейных животноводческих ферм, на создание и развитие крестьянского (фермерского) хозяйства.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Прогноз валовой продукции сельского хозяйства на 2019-2024 годы рассчитан с учетом небольшого увеличения выпуска сельскохозяйственной продукции. Индекс производства в хозяйствах всех категорий (консервативный вариант) в процентах к периоду прошлого года составит: в 2018 году - 101,9%</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в 2019 году – 102,9%,      в 2020 году – 100,5% </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2021 году – 100,8%,      в 2022 году – 100,4%</w:t>
      </w:r>
    </w:p>
    <w:p w:rsidR="000E6B03"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2023 году – 100,4%,      в 2024 году – 100,6%</w:t>
      </w:r>
    </w:p>
    <w:p w:rsidR="000E6B03" w:rsidRPr="001C0728" w:rsidRDefault="000E6B03" w:rsidP="000E6B03">
      <w:pPr>
        <w:tabs>
          <w:tab w:val="left" w:pos="709"/>
        </w:tabs>
        <w:spacing w:after="0" w:line="240" w:lineRule="auto"/>
        <w:ind w:firstLine="709"/>
        <w:jc w:val="both"/>
        <w:rPr>
          <w:rFonts w:ascii="Times New Roman" w:eastAsia="Times New Roman" w:hAnsi="Times New Roman" w:cs="Times New Roman"/>
          <w:b/>
          <w:i/>
          <w:sz w:val="24"/>
          <w:szCs w:val="24"/>
          <w:lang w:eastAsia="ru-RU"/>
        </w:rPr>
      </w:pPr>
      <w:r w:rsidRPr="001C0728">
        <w:rPr>
          <w:rFonts w:ascii="Times New Roman" w:eastAsia="Times New Roman" w:hAnsi="Times New Roman" w:cs="Times New Roman"/>
          <w:b/>
          <w:i/>
          <w:sz w:val="24"/>
          <w:szCs w:val="24"/>
          <w:lang w:eastAsia="ru-RU"/>
        </w:rPr>
        <w:t>Приоритетные направления и задачи на среднесрочный период:</w:t>
      </w:r>
    </w:p>
    <w:p w:rsidR="000E6B03" w:rsidRPr="001C0728" w:rsidRDefault="000E6B03" w:rsidP="000E6B0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закуп племенных животных, их разведение, применение новых технологий беспривязного содержания молочного скота, внедрение новых технологий кормопроизводства, использование современного доильного оборудования, глубокая переработка мяса и молока приведет к увеличению производства натуральных, экологически чистых продуктов;</w:t>
      </w:r>
    </w:p>
    <w:p w:rsidR="000E6B03" w:rsidRPr="001C0728" w:rsidRDefault="000E6B03" w:rsidP="000E6B0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внедрение научно-обоснованных систем ведения сельского хозяйства, современных ресурсосберегающих технологий производства продукции, новых методов организации производства, переработки сельхозпродукции и отходов производства, использование вторичного сырья;</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в целях получения наибольшей прибыли необходимо расширять посевы озимых культур, а также рапса;</w:t>
      </w:r>
    </w:p>
    <w:p w:rsidR="000E6B03" w:rsidRPr="001C0728" w:rsidRDefault="000E6B03" w:rsidP="000E6B03">
      <w:pPr>
        <w:tabs>
          <w:tab w:val="left" w:pos="0"/>
        </w:tabs>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увеличение числа перерабатывающих предприятий - создание на территории района цехов по переработке гречихи и рапса;</w:t>
      </w:r>
    </w:p>
    <w:p w:rsidR="000E6B03" w:rsidRPr="001C0728" w:rsidRDefault="000E6B03" w:rsidP="000E6B03">
      <w:pPr>
        <w:tabs>
          <w:tab w:val="left" w:pos="0"/>
        </w:tabs>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организация заготовительных кооперативов по закупу излишков продукции у населения (молоко, мясо, овощи, картофель);</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 одним из перспективных направлений в животноводстве является овцеводство. Ко многим преимуществам овцеводства можно отнести неприхотливость овец к кормам, быстрый рост, достаточно высокий спрос на </w:t>
      </w:r>
      <w:proofErr w:type="gramStart"/>
      <w:r w:rsidRPr="001C0728">
        <w:rPr>
          <w:rFonts w:ascii="Times New Roman" w:eastAsia="Times New Roman" w:hAnsi="Times New Roman" w:cs="Times New Roman"/>
          <w:sz w:val="24"/>
          <w:szCs w:val="24"/>
          <w:lang w:eastAsia="ru-RU"/>
        </w:rPr>
        <w:t>мясо баранины</w:t>
      </w:r>
      <w:proofErr w:type="gramEnd"/>
      <w:r w:rsidRPr="001C0728">
        <w:rPr>
          <w:rFonts w:ascii="Times New Roman" w:eastAsia="Times New Roman" w:hAnsi="Times New Roman" w:cs="Times New Roman"/>
          <w:sz w:val="24"/>
          <w:szCs w:val="24"/>
          <w:lang w:eastAsia="ru-RU"/>
        </w:rPr>
        <w:t xml:space="preserve"> у покупателей. Быстрое получение мяса дает и достаточно быструю прибыль. Поэтому, организация хозяйства по выращиванию и разведению овец в районе будет являться важной задачей.</w:t>
      </w:r>
    </w:p>
    <w:p w:rsidR="000E6B03" w:rsidRPr="001C0728" w:rsidRDefault="000E6B03" w:rsidP="000E6B03">
      <w:pPr>
        <w:tabs>
          <w:tab w:val="left" w:pos="0"/>
        </w:tabs>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lastRenderedPageBreak/>
        <w:t>- проведение сельскохозяйственных ярмарок местных производителей, дачников и садоводов с расширением ассортимента продукции;</w:t>
      </w:r>
    </w:p>
    <w:p w:rsidR="000E6B03" w:rsidRPr="001C0728" w:rsidRDefault="000E6B03" w:rsidP="000E6B03">
      <w:pPr>
        <w:tabs>
          <w:tab w:val="left" w:pos="0"/>
        </w:tabs>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Однако недостаток собственных средств и ограничение в кредитовании </w:t>
      </w:r>
      <w:proofErr w:type="spellStart"/>
      <w:r w:rsidRPr="001C0728">
        <w:rPr>
          <w:rFonts w:ascii="Times New Roman" w:eastAsia="Times New Roman" w:hAnsi="Times New Roman" w:cs="Times New Roman"/>
          <w:sz w:val="24"/>
          <w:szCs w:val="24"/>
          <w:lang w:eastAsia="ru-RU"/>
        </w:rPr>
        <w:t>сельхозтоваропроизводителей</w:t>
      </w:r>
      <w:proofErr w:type="spellEnd"/>
      <w:r w:rsidRPr="001C0728">
        <w:rPr>
          <w:rFonts w:ascii="Times New Roman" w:eastAsia="Times New Roman" w:hAnsi="Times New Roman" w:cs="Times New Roman"/>
          <w:sz w:val="24"/>
          <w:szCs w:val="24"/>
          <w:lang w:eastAsia="ru-RU"/>
        </w:rPr>
        <w:t xml:space="preserve"> не позволяют провести  модернизацию производства и вывести отрасль молочного животноводства на новый, более высокий уровень, позволяющий увеличить рентабельность производства молока. Для этого необходимо на уровне области:</w:t>
      </w:r>
    </w:p>
    <w:p w:rsidR="000E6B03" w:rsidRPr="001C0728" w:rsidRDefault="000E6B03" w:rsidP="000E6B03">
      <w:pPr>
        <w:tabs>
          <w:tab w:val="left" w:pos="0"/>
        </w:tabs>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субсидирование на покупку племенного скота – не менее 50% (в настоящее время отсутствует);</w:t>
      </w:r>
    </w:p>
    <w:p w:rsidR="000E6B03" w:rsidRPr="001C0728" w:rsidRDefault="000E6B03" w:rsidP="000E6B03">
      <w:pPr>
        <w:tabs>
          <w:tab w:val="left" w:pos="0"/>
        </w:tabs>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-субсидирование на приобретение оборудования для животноводства – 50%</w:t>
      </w:r>
      <w:r w:rsidR="0027065A">
        <w:rPr>
          <w:rFonts w:ascii="Times New Roman" w:eastAsia="Times New Roman" w:hAnsi="Times New Roman" w:cs="Times New Roman"/>
          <w:sz w:val="24"/>
          <w:szCs w:val="24"/>
          <w:lang w:eastAsia="ru-RU"/>
        </w:rPr>
        <w:br/>
      </w:r>
      <w:r w:rsidRPr="001C0728">
        <w:rPr>
          <w:rFonts w:ascii="Times New Roman" w:eastAsia="Times New Roman" w:hAnsi="Times New Roman" w:cs="Times New Roman"/>
          <w:sz w:val="24"/>
          <w:szCs w:val="24"/>
          <w:lang w:eastAsia="ru-RU"/>
        </w:rPr>
        <w:t>(в настоящее время отсутствует);</w:t>
      </w:r>
    </w:p>
    <w:p w:rsidR="000E6B03" w:rsidRPr="001C0728" w:rsidRDefault="000E6B03" w:rsidP="000E6B03">
      <w:pPr>
        <w:tabs>
          <w:tab w:val="left" w:pos="0"/>
        </w:tabs>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увеличение субсидии на 1 кг реализованного молока до 4 рублей (сейчас 0,98 руб. на 1 кг</w:t>
      </w:r>
      <w:proofErr w:type="gramStart"/>
      <w:r w:rsidRPr="001C0728">
        <w:rPr>
          <w:rFonts w:ascii="Times New Roman" w:eastAsia="Times New Roman" w:hAnsi="Times New Roman" w:cs="Times New Roman"/>
          <w:sz w:val="24"/>
          <w:szCs w:val="24"/>
          <w:lang w:eastAsia="ru-RU"/>
        </w:rPr>
        <w:t>.</w:t>
      </w:r>
      <w:proofErr w:type="gramEnd"/>
      <w:r w:rsidRPr="001C0728">
        <w:rPr>
          <w:rFonts w:ascii="Times New Roman" w:eastAsia="Times New Roman" w:hAnsi="Times New Roman" w:cs="Times New Roman"/>
          <w:sz w:val="24"/>
          <w:szCs w:val="24"/>
          <w:lang w:eastAsia="ru-RU"/>
        </w:rPr>
        <w:t xml:space="preserve"> </w:t>
      </w:r>
      <w:proofErr w:type="gramStart"/>
      <w:r w:rsidRPr="001C0728">
        <w:rPr>
          <w:rFonts w:ascii="Times New Roman" w:eastAsia="Times New Roman" w:hAnsi="Times New Roman" w:cs="Times New Roman"/>
          <w:sz w:val="24"/>
          <w:szCs w:val="24"/>
          <w:lang w:eastAsia="ru-RU"/>
        </w:rPr>
        <w:t>м</w:t>
      </w:r>
      <w:proofErr w:type="gramEnd"/>
      <w:r w:rsidRPr="001C0728">
        <w:rPr>
          <w:rFonts w:ascii="Times New Roman" w:eastAsia="Times New Roman" w:hAnsi="Times New Roman" w:cs="Times New Roman"/>
          <w:sz w:val="24"/>
          <w:szCs w:val="24"/>
          <w:lang w:eastAsia="ru-RU"/>
        </w:rPr>
        <w:t>олока);</w:t>
      </w:r>
    </w:p>
    <w:p w:rsidR="000E6B03" w:rsidRPr="001C0728" w:rsidRDefault="000E6B03" w:rsidP="000E6B03">
      <w:pPr>
        <w:tabs>
          <w:tab w:val="left" w:pos="0"/>
        </w:tabs>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 увеличение суммы </w:t>
      </w:r>
      <w:proofErr w:type="spellStart"/>
      <w:r w:rsidRPr="001C0728">
        <w:rPr>
          <w:rFonts w:ascii="Times New Roman" w:eastAsia="Times New Roman" w:hAnsi="Times New Roman" w:cs="Times New Roman"/>
          <w:sz w:val="24"/>
          <w:szCs w:val="24"/>
          <w:lang w:eastAsia="ru-RU"/>
        </w:rPr>
        <w:t>грантовой</w:t>
      </w:r>
      <w:proofErr w:type="spellEnd"/>
      <w:r w:rsidRPr="001C0728">
        <w:rPr>
          <w:rFonts w:ascii="Times New Roman" w:eastAsia="Times New Roman" w:hAnsi="Times New Roman" w:cs="Times New Roman"/>
          <w:sz w:val="24"/>
          <w:szCs w:val="24"/>
          <w:lang w:eastAsia="ru-RU"/>
        </w:rPr>
        <w:t xml:space="preserve"> поддержки начинающим фермерам и на развитие семейной животноводческой фермы.</w:t>
      </w:r>
    </w:p>
    <w:p w:rsidR="001C0728" w:rsidRPr="001C0728" w:rsidRDefault="001C0728" w:rsidP="000E6B03">
      <w:pPr>
        <w:tabs>
          <w:tab w:val="left" w:pos="0"/>
        </w:tabs>
        <w:spacing w:after="0" w:line="240" w:lineRule="auto"/>
        <w:ind w:firstLine="709"/>
        <w:jc w:val="both"/>
        <w:rPr>
          <w:rFonts w:ascii="Times New Roman" w:eastAsia="Times New Roman" w:hAnsi="Times New Roman" w:cs="Times New Roman"/>
          <w:sz w:val="24"/>
          <w:szCs w:val="24"/>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b/>
          <w:sz w:val="24"/>
          <w:szCs w:val="24"/>
          <w:u w:val="single"/>
          <w:lang w:eastAsia="ru-RU"/>
        </w:rPr>
      </w:pPr>
      <w:r w:rsidRPr="001C0728">
        <w:rPr>
          <w:rFonts w:ascii="Times New Roman" w:eastAsia="Times New Roman" w:hAnsi="Times New Roman" w:cs="Times New Roman"/>
          <w:b/>
          <w:sz w:val="24"/>
          <w:szCs w:val="24"/>
          <w:u w:val="single"/>
          <w:lang w:eastAsia="ru-RU"/>
        </w:rPr>
        <w:t>Строительство.</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u w:val="single"/>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bCs/>
          <w:i/>
          <w:iCs/>
          <w:sz w:val="24"/>
          <w:szCs w:val="24"/>
          <w:lang w:eastAsia="ru-RU"/>
        </w:rPr>
        <w:t>Объем выполненных работ</w:t>
      </w:r>
      <w:r w:rsidRPr="001C0728">
        <w:rPr>
          <w:rFonts w:ascii="Times New Roman" w:eastAsia="Times New Roman" w:hAnsi="Times New Roman" w:cs="Times New Roman"/>
          <w:i/>
          <w:iCs/>
          <w:sz w:val="24"/>
          <w:szCs w:val="24"/>
          <w:lang w:eastAsia="ru-RU"/>
        </w:rPr>
        <w:t xml:space="preserve"> по виду экономической деятельности "Строительство"</w:t>
      </w:r>
      <w:r w:rsidRPr="001C0728">
        <w:rPr>
          <w:rFonts w:ascii="Times New Roman" w:eastAsia="Times New Roman" w:hAnsi="Times New Roman" w:cs="Times New Roman"/>
          <w:iCs/>
          <w:sz w:val="24"/>
          <w:szCs w:val="24"/>
          <w:lang w:eastAsia="ru-RU"/>
        </w:rPr>
        <w:t xml:space="preserve"> - это работы, выполненные организациями собственными силами по виду деятельности "Строительство" на основании договоров и (или) контрактов, заключаемых с заказчиками. В стоимость этих работ включаются работы по строительству новых объектов, реконструкции, капитальному и текущему ремонту жилых и нежилых зданий и инженерных сооружений, включая индивидуальное строительство и ремонт по заказам населения. С 2016 года в объем работ по виду деятельности «Строительство» включаются работы, выполненные хозяйственным способом.</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Объем работ, выполненных по виду экономической деятельности «строительство» в 2017 году в Юргинском муниципальном районе составил 675,1 </w:t>
      </w:r>
      <w:proofErr w:type="spellStart"/>
      <w:r w:rsidRPr="001C0728">
        <w:rPr>
          <w:rFonts w:ascii="Times New Roman" w:eastAsia="Times New Roman" w:hAnsi="Times New Roman" w:cs="Times New Roman"/>
          <w:sz w:val="24"/>
          <w:szCs w:val="24"/>
          <w:lang w:eastAsia="ru-RU"/>
        </w:rPr>
        <w:t>млн</w:t>
      </w:r>
      <w:proofErr w:type="gramStart"/>
      <w:r w:rsidRPr="001C0728">
        <w:rPr>
          <w:rFonts w:ascii="Times New Roman" w:eastAsia="Times New Roman" w:hAnsi="Times New Roman" w:cs="Times New Roman"/>
          <w:sz w:val="24"/>
          <w:szCs w:val="24"/>
          <w:lang w:eastAsia="ru-RU"/>
        </w:rPr>
        <w:t>.р</w:t>
      </w:r>
      <w:proofErr w:type="gramEnd"/>
      <w:r w:rsidRPr="001C0728">
        <w:rPr>
          <w:rFonts w:ascii="Times New Roman" w:eastAsia="Times New Roman" w:hAnsi="Times New Roman" w:cs="Times New Roman"/>
          <w:sz w:val="24"/>
          <w:szCs w:val="24"/>
          <w:lang w:eastAsia="ru-RU"/>
        </w:rPr>
        <w:t>уб</w:t>
      </w:r>
      <w:proofErr w:type="spellEnd"/>
      <w:r w:rsidRPr="001C0728">
        <w:rPr>
          <w:rFonts w:ascii="Times New Roman" w:eastAsia="Times New Roman" w:hAnsi="Times New Roman" w:cs="Times New Roman"/>
          <w:sz w:val="24"/>
          <w:szCs w:val="24"/>
          <w:lang w:eastAsia="ru-RU"/>
        </w:rPr>
        <w:t xml:space="preserve">., что на 8,9% ниже 2016 года в сопоставимых ценах. Объем строительных работ уменьшился по причине </w:t>
      </w:r>
      <w:proofErr w:type="gramStart"/>
      <w:r w:rsidRPr="001C0728">
        <w:rPr>
          <w:rFonts w:ascii="Times New Roman" w:eastAsia="Times New Roman" w:hAnsi="Times New Roman" w:cs="Times New Roman"/>
          <w:sz w:val="24"/>
          <w:szCs w:val="24"/>
          <w:lang w:eastAsia="ru-RU"/>
        </w:rPr>
        <w:t>снижения активности предприятий всех форм собственности</w:t>
      </w:r>
      <w:proofErr w:type="gramEnd"/>
      <w:r w:rsidRPr="001C0728">
        <w:rPr>
          <w:rFonts w:ascii="Times New Roman" w:eastAsia="Times New Roman" w:hAnsi="Times New Roman" w:cs="Times New Roman"/>
          <w:sz w:val="24"/>
          <w:szCs w:val="24"/>
          <w:lang w:eastAsia="ru-RU"/>
        </w:rPr>
        <w:t xml:space="preserve"> на фоне снижения общих инвестиционных вложений.</w:t>
      </w:r>
    </w:p>
    <w:p w:rsidR="000E6B03"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Жилищное строительство оказывает существенное влияние на развитие социально-экономического развития Юргинского муниципального района. Главная цель и задача жилищного строительства – это рост реальной обеспеченности населения жильем, одного из важных индикаторов уровня жизни населения.</w:t>
      </w:r>
    </w:p>
    <w:p w:rsidR="00AD3B7F" w:rsidRPr="001C0728" w:rsidRDefault="00AD3B7F" w:rsidP="000E6B03">
      <w:pPr>
        <w:spacing w:after="0" w:line="240" w:lineRule="auto"/>
        <w:ind w:firstLine="709"/>
        <w:jc w:val="both"/>
        <w:rPr>
          <w:rFonts w:ascii="Times New Roman" w:eastAsia="Times New Roman" w:hAnsi="Times New Roman" w:cs="Times New Roman"/>
          <w:sz w:val="24"/>
          <w:szCs w:val="24"/>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b/>
          <w:sz w:val="24"/>
          <w:szCs w:val="24"/>
          <w:shd w:val="clear" w:color="auto" w:fill="FFFFFF"/>
          <w:lang w:eastAsia="ru-RU"/>
        </w:rPr>
        <w:t>Жилищный фонд</w:t>
      </w:r>
      <w:r w:rsidRPr="001C0728">
        <w:rPr>
          <w:rFonts w:ascii="Times New Roman" w:eastAsia="Times New Roman" w:hAnsi="Times New Roman" w:cs="Times New Roman"/>
          <w:sz w:val="24"/>
          <w:szCs w:val="24"/>
          <w:shd w:val="clear" w:color="auto" w:fill="FFFFFF"/>
          <w:lang w:eastAsia="ru-RU"/>
        </w:rPr>
        <w:t xml:space="preserve"> муниципального образования по состоянию на 01.01.2018 года</w:t>
      </w:r>
      <w:r w:rsidRPr="001C0728">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shd w:val="clear" w:color="auto" w:fill="FFFFFF"/>
          <w:lang w:eastAsia="ru-RU"/>
        </w:rPr>
        <w:t xml:space="preserve">составляет 4011 жилых домов (в 2016г. – 3977 ед.) общей площадью 258,4 тыс. кв. м, жилые квартиры в многоквартирных домах - 4883 единицы площадью 298,2 </w:t>
      </w:r>
      <w:proofErr w:type="spellStart"/>
      <w:r w:rsidRPr="001C0728">
        <w:rPr>
          <w:rFonts w:ascii="Times New Roman" w:eastAsia="Times New Roman" w:hAnsi="Times New Roman" w:cs="Times New Roman"/>
          <w:sz w:val="24"/>
          <w:szCs w:val="24"/>
          <w:shd w:val="clear" w:color="auto" w:fill="FFFFFF"/>
          <w:lang w:eastAsia="ru-RU"/>
        </w:rPr>
        <w:t>тыс.кв.м</w:t>
      </w:r>
      <w:proofErr w:type="spellEnd"/>
      <w:r w:rsidRPr="001C0728">
        <w:rPr>
          <w:rFonts w:ascii="Times New Roman" w:eastAsia="Times New Roman" w:hAnsi="Times New Roman" w:cs="Times New Roman"/>
          <w:sz w:val="24"/>
          <w:szCs w:val="24"/>
          <w:shd w:val="clear" w:color="auto" w:fill="FFFFFF"/>
          <w:lang w:eastAsia="ru-RU"/>
        </w:rPr>
        <w:t>.</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Общая площадь ветхих жилых помещений (219 домов) в 2017 году составила 11,3 тыс. кв. м, из них многоквартирных домов - 19, общей площадью 0,6 тыс. кв. м. Число проживающих в ветхих жилых домах – 150 человек.</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Аварийный жилищный фонд в 2017 году составил 2 многоквартирных дома общей площадью 0,5 тыс. кв. м. (35 квартир, признаны аварийными после 2012г.) – д.</w:t>
      </w:r>
      <w:r w:rsidR="001C0728" w:rsidRPr="001C0728">
        <w:rPr>
          <w:rFonts w:ascii="Times New Roman" w:eastAsia="Times New Roman" w:hAnsi="Times New Roman" w:cs="Times New Roman"/>
          <w:sz w:val="24"/>
          <w:szCs w:val="24"/>
          <w:lang w:eastAsia="ru-RU"/>
        </w:rPr>
        <w:t xml:space="preserve"> </w:t>
      </w:r>
      <w:proofErr w:type="spellStart"/>
      <w:r w:rsidRPr="001C0728">
        <w:rPr>
          <w:rFonts w:ascii="Times New Roman" w:eastAsia="Times New Roman" w:hAnsi="Times New Roman" w:cs="Times New Roman"/>
          <w:sz w:val="24"/>
          <w:szCs w:val="24"/>
          <w:lang w:eastAsia="ru-RU"/>
        </w:rPr>
        <w:t>Белянино</w:t>
      </w:r>
      <w:proofErr w:type="spellEnd"/>
      <w:r w:rsidRPr="001C0728">
        <w:rPr>
          <w:rFonts w:ascii="Times New Roman" w:eastAsia="Times New Roman" w:hAnsi="Times New Roman" w:cs="Times New Roman"/>
          <w:sz w:val="24"/>
          <w:szCs w:val="24"/>
          <w:lang w:eastAsia="ru-RU"/>
        </w:rPr>
        <w:t>, ул.</w:t>
      </w:r>
      <w:r w:rsidR="001C0728" w:rsidRPr="001C0728">
        <w:rPr>
          <w:rFonts w:ascii="Times New Roman" w:eastAsia="Times New Roman" w:hAnsi="Times New Roman" w:cs="Times New Roman"/>
          <w:sz w:val="24"/>
          <w:szCs w:val="24"/>
          <w:lang w:eastAsia="ru-RU"/>
        </w:rPr>
        <w:t xml:space="preserve"> </w:t>
      </w:r>
      <w:proofErr w:type="gramStart"/>
      <w:r w:rsidRPr="001C0728">
        <w:rPr>
          <w:rFonts w:ascii="Times New Roman" w:eastAsia="Times New Roman" w:hAnsi="Times New Roman" w:cs="Times New Roman"/>
          <w:sz w:val="24"/>
          <w:szCs w:val="24"/>
          <w:lang w:eastAsia="ru-RU"/>
        </w:rPr>
        <w:t>Садовая</w:t>
      </w:r>
      <w:proofErr w:type="gramEnd"/>
      <w:r w:rsidRPr="001C0728">
        <w:rPr>
          <w:rFonts w:ascii="Times New Roman" w:eastAsia="Times New Roman" w:hAnsi="Times New Roman" w:cs="Times New Roman"/>
          <w:sz w:val="24"/>
          <w:szCs w:val="24"/>
          <w:lang w:eastAsia="ru-RU"/>
        </w:rPr>
        <w:t xml:space="preserve">, 1; , </w:t>
      </w:r>
      <w:proofErr w:type="spellStart"/>
      <w:r w:rsidRPr="001C0728">
        <w:rPr>
          <w:rFonts w:ascii="Times New Roman" w:eastAsia="Times New Roman" w:hAnsi="Times New Roman" w:cs="Times New Roman"/>
          <w:sz w:val="24"/>
          <w:szCs w:val="24"/>
          <w:lang w:eastAsia="ru-RU"/>
        </w:rPr>
        <w:t>п.ст</w:t>
      </w:r>
      <w:proofErr w:type="spellEnd"/>
      <w:r w:rsidRPr="001C0728">
        <w:rPr>
          <w:rFonts w:ascii="Times New Roman" w:eastAsia="Times New Roman" w:hAnsi="Times New Roman" w:cs="Times New Roman"/>
          <w:sz w:val="24"/>
          <w:szCs w:val="24"/>
          <w:lang w:eastAsia="ru-RU"/>
        </w:rPr>
        <w:t>.</w:t>
      </w:r>
      <w:r w:rsidR="001C0728" w:rsidRPr="001C0728">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Юрга-2, ул. Заводская, 1.</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Ввод в действие жилья за 2017 год составил 5,601 </w:t>
      </w:r>
      <w:proofErr w:type="spellStart"/>
      <w:r w:rsidRPr="001C0728">
        <w:rPr>
          <w:rFonts w:ascii="Times New Roman" w:eastAsia="Times New Roman" w:hAnsi="Times New Roman" w:cs="Times New Roman"/>
          <w:sz w:val="24"/>
          <w:szCs w:val="24"/>
          <w:lang w:eastAsia="ru-RU"/>
        </w:rPr>
        <w:t>тыс.кв.м</w:t>
      </w:r>
      <w:proofErr w:type="spellEnd"/>
      <w:r w:rsidRPr="001C0728">
        <w:rPr>
          <w:rFonts w:ascii="Times New Roman" w:eastAsia="Times New Roman" w:hAnsi="Times New Roman" w:cs="Times New Roman"/>
          <w:sz w:val="24"/>
          <w:szCs w:val="24"/>
          <w:lang w:eastAsia="ru-RU"/>
        </w:rPr>
        <w:t xml:space="preserve">., что на 1,05 </w:t>
      </w:r>
      <w:proofErr w:type="spellStart"/>
      <w:r w:rsidRPr="001C0728">
        <w:rPr>
          <w:rFonts w:ascii="Times New Roman" w:eastAsia="Times New Roman" w:hAnsi="Times New Roman" w:cs="Times New Roman"/>
          <w:sz w:val="24"/>
          <w:szCs w:val="24"/>
          <w:lang w:eastAsia="ru-RU"/>
        </w:rPr>
        <w:t>тыс.кв.м</w:t>
      </w:r>
      <w:proofErr w:type="spellEnd"/>
      <w:r w:rsidRPr="001C0728">
        <w:rPr>
          <w:rFonts w:ascii="Times New Roman" w:eastAsia="Times New Roman" w:hAnsi="Times New Roman" w:cs="Times New Roman"/>
          <w:sz w:val="24"/>
          <w:szCs w:val="24"/>
          <w:lang w:eastAsia="ru-RU"/>
        </w:rPr>
        <w:t>. меньше уровня прошлого года. Всё это - индивидуальное строительство.</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proofErr w:type="gramStart"/>
      <w:r w:rsidRPr="001C0728">
        <w:rPr>
          <w:rFonts w:ascii="Times New Roman" w:eastAsia="Times New Roman" w:hAnsi="Times New Roman" w:cs="Times New Roman"/>
          <w:sz w:val="24"/>
          <w:szCs w:val="24"/>
          <w:lang w:eastAsia="ru-RU"/>
        </w:rPr>
        <w:t xml:space="preserve">На 2018 год жилых домов планируется ввести общей площадью 4,5 </w:t>
      </w:r>
      <w:proofErr w:type="spellStart"/>
      <w:r w:rsidRPr="001C0728">
        <w:rPr>
          <w:rFonts w:ascii="Times New Roman" w:eastAsia="Times New Roman" w:hAnsi="Times New Roman" w:cs="Times New Roman"/>
          <w:sz w:val="24"/>
          <w:szCs w:val="24"/>
          <w:lang w:eastAsia="ru-RU"/>
        </w:rPr>
        <w:t>тыс.кв.м</w:t>
      </w:r>
      <w:proofErr w:type="spellEnd"/>
      <w:r w:rsidRPr="001C0728">
        <w:rPr>
          <w:rFonts w:ascii="Times New Roman" w:eastAsia="Times New Roman" w:hAnsi="Times New Roman" w:cs="Times New Roman"/>
          <w:sz w:val="24"/>
          <w:szCs w:val="24"/>
          <w:lang w:eastAsia="ru-RU"/>
        </w:rPr>
        <w:t xml:space="preserve">., на 2019-2021 годы - по 6,0 </w:t>
      </w:r>
      <w:proofErr w:type="spellStart"/>
      <w:r w:rsidRPr="001C0728">
        <w:rPr>
          <w:rFonts w:ascii="Times New Roman" w:eastAsia="Times New Roman" w:hAnsi="Times New Roman" w:cs="Times New Roman"/>
          <w:sz w:val="24"/>
          <w:szCs w:val="24"/>
          <w:lang w:eastAsia="ru-RU"/>
        </w:rPr>
        <w:t>тыс.кв.м</w:t>
      </w:r>
      <w:proofErr w:type="spellEnd"/>
      <w:r w:rsidRPr="001C0728">
        <w:rPr>
          <w:rFonts w:ascii="Times New Roman" w:eastAsia="Times New Roman" w:hAnsi="Times New Roman" w:cs="Times New Roman"/>
          <w:sz w:val="24"/>
          <w:szCs w:val="24"/>
          <w:lang w:eastAsia="ru-RU"/>
        </w:rPr>
        <w:t xml:space="preserve">. ежегодно, с 2022 года – по 6,2 </w:t>
      </w:r>
      <w:proofErr w:type="spellStart"/>
      <w:r w:rsidRPr="001C0728">
        <w:rPr>
          <w:rFonts w:ascii="Times New Roman" w:eastAsia="Times New Roman" w:hAnsi="Times New Roman" w:cs="Times New Roman"/>
          <w:sz w:val="24"/>
          <w:szCs w:val="24"/>
          <w:lang w:eastAsia="ru-RU"/>
        </w:rPr>
        <w:t>тыс.кв.м</w:t>
      </w:r>
      <w:proofErr w:type="spellEnd"/>
      <w:r w:rsidRPr="001C0728">
        <w:rPr>
          <w:rFonts w:ascii="Times New Roman" w:eastAsia="Times New Roman" w:hAnsi="Times New Roman" w:cs="Times New Roman"/>
          <w:sz w:val="24"/>
          <w:szCs w:val="24"/>
          <w:lang w:eastAsia="ru-RU"/>
        </w:rPr>
        <w:t xml:space="preserve">. до 6,5 </w:t>
      </w:r>
      <w:proofErr w:type="spellStart"/>
      <w:r w:rsidRPr="001C0728">
        <w:rPr>
          <w:rFonts w:ascii="Times New Roman" w:eastAsia="Times New Roman" w:hAnsi="Times New Roman" w:cs="Times New Roman"/>
          <w:sz w:val="24"/>
          <w:szCs w:val="24"/>
          <w:lang w:eastAsia="ru-RU"/>
        </w:rPr>
        <w:t>тыс.кв.м</w:t>
      </w:r>
      <w:proofErr w:type="spellEnd"/>
      <w:r w:rsidRPr="001C0728">
        <w:rPr>
          <w:rFonts w:ascii="Times New Roman" w:eastAsia="Times New Roman" w:hAnsi="Times New Roman" w:cs="Times New Roman"/>
          <w:sz w:val="24"/>
          <w:szCs w:val="24"/>
          <w:lang w:eastAsia="ru-RU"/>
        </w:rPr>
        <w:t>. в 2024 году.</w:t>
      </w:r>
      <w:proofErr w:type="gramEnd"/>
    </w:p>
    <w:p w:rsidR="00AD3B7F" w:rsidRDefault="00AD3B7F">
      <w:pP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br w:type="page"/>
      </w:r>
    </w:p>
    <w:p w:rsidR="000E6B03" w:rsidRDefault="000E6B03" w:rsidP="000E6B03">
      <w:pPr>
        <w:spacing w:after="0" w:line="240" w:lineRule="auto"/>
        <w:ind w:firstLine="709"/>
        <w:jc w:val="both"/>
        <w:rPr>
          <w:rFonts w:ascii="Times New Roman" w:eastAsia="Times New Roman" w:hAnsi="Times New Roman" w:cs="Times New Roman"/>
          <w:b/>
          <w:sz w:val="24"/>
          <w:szCs w:val="24"/>
          <w:u w:val="single"/>
          <w:lang w:eastAsia="ru-RU"/>
        </w:rPr>
      </w:pPr>
      <w:r w:rsidRPr="001C0728">
        <w:rPr>
          <w:rFonts w:ascii="Times New Roman" w:eastAsia="Times New Roman" w:hAnsi="Times New Roman" w:cs="Times New Roman"/>
          <w:b/>
          <w:sz w:val="24"/>
          <w:szCs w:val="24"/>
          <w:u w:val="single"/>
          <w:lang w:eastAsia="ru-RU"/>
        </w:rPr>
        <w:lastRenderedPageBreak/>
        <w:t>Инвестиции.</w:t>
      </w:r>
    </w:p>
    <w:p w:rsidR="0027065A" w:rsidRPr="001C0728" w:rsidRDefault="0027065A" w:rsidP="000E6B03">
      <w:pPr>
        <w:spacing w:after="0" w:line="240" w:lineRule="auto"/>
        <w:ind w:firstLine="709"/>
        <w:jc w:val="both"/>
        <w:rPr>
          <w:rFonts w:ascii="Times New Roman" w:eastAsia="Times New Roman" w:hAnsi="Times New Roman" w:cs="Times New Roman"/>
          <w:sz w:val="24"/>
          <w:szCs w:val="24"/>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b/>
          <w:sz w:val="24"/>
          <w:szCs w:val="24"/>
          <w:lang w:eastAsia="ru-RU"/>
        </w:rPr>
        <w:t>Объем инвестиций в основной капитал</w:t>
      </w:r>
      <w:r w:rsidRPr="001C0728">
        <w:rPr>
          <w:rFonts w:ascii="Times New Roman" w:eastAsia="Times New Roman" w:hAnsi="Times New Roman" w:cs="Times New Roman"/>
          <w:sz w:val="24"/>
          <w:szCs w:val="24"/>
          <w:lang w:eastAsia="ru-RU"/>
        </w:rPr>
        <w:t xml:space="preserve"> по полному кругу предприятий за счет всех источников финансирования в 2017 году составил 685,2 </w:t>
      </w:r>
      <w:proofErr w:type="spellStart"/>
      <w:r w:rsidRPr="001C0728">
        <w:rPr>
          <w:rFonts w:ascii="Times New Roman" w:eastAsia="Times New Roman" w:hAnsi="Times New Roman" w:cs="Times New Roman"/>
          <w:sz w:val="24"/>
          <w:szCs w:val="24"/>
          <w:lang w:eastAsia="ru-RU"/>
        </w:rPr>
        <w:t>млн</w:t>
      </w:r>
      <w:proofErr w:type="gramStart"/>
      <w:r w:rsidRPr="001C0728">
        <w:rPr>
          <w:rFonts w:ascii="Times New Roman" w:eastAsia="Times New Roman" w:hAnsi="Times New Roman" w:cs="Times New Roman"/>
          <w:sz w:val="24"/>
          <w:szCs w:val="24"/>
          <w:lang w:eastAsia="ru-RU"/>
        </w:rPr>
        <w:t>.р</w:t>
      </w:r>
      <w:proofErr w:type="gramEnd"/>
      <w:r w:rsidRPr="001C0728">
        <w:rPr>
          <w:rFonts w:ascii="Times New Roman" w:eastAsia="Times New Roman" w:hAnsi="Times New Roman" w:cs="Times New Roman"/>
          <w:sz w:val="24"/>
          <w:szCs w:val="24"/>
          <w:lang w:eastAsia="ru-RU"/>
        </w:rPr>
        <w:t>ублей</w:t>
      </w:r>
      <w:proofErr w:type="spellEnd"/>
      <w:r w:rsidRPr="001C0728">
        <w:rPr>
          <w:rFonts w:ascii="Times New Roman" w:eastAsia="Times New Roman" w:hAnsi="Times New Roman" w:cs="Times New Roman"/>
          <w:sz w:val="24"/>
          <w:szCs w:val="24"/>
          <w:lang w:eastAsia="ru-RU"/>
        </w:rPr>
        <w:t>, индекс физического объема увеличился и составил 157,6% к 2016 году.</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Крупными и средними предприятиями было освоено – 98,4 </w:t>
      </w:r>
      <w:proofErr w:type="spellStart"/>
      <w:r w:rsidRPr="001C0728">
        <w:rPr>
          <w:rFonts w:ascii="Times New Roman" w:eastAsia="Times New Roman" w:hAnsi="Times New Roman" w:cs="Times New Roman"/>
          <w:sz w:val="24"/>
          <w:szCs w:val="24"/>
          <w:lang w:eastAsia="ru-RU"/>
        </w:rPr>
        <w:t>млн</w:t>
      </w:r>
      <w:proofErr w:type="gramStart"/>
      <w:r w:rsidRPr="001C0728">
        <w:rPr>
          <w:rFonts w:ascii="Times New Roman" w:eastAsia="Times New Roman" w:hAnsi="Times New Roman" w:cs="Times New Roman"/>
          <w:sz w:val="24"/>
          <w:szCs w:val="24"/>
          <w:lang w:eastAsia="ru-RU"/>
        </w:rPr>
        <w:t>.р</w:t>
      </w:r>
      <w:proofErr w:type="gramEnd"/>
      <w:r w:rsidRPr="001C0728">
        <w:rPr>
          <w:rFonts w:ascii="Times New Roman" w:eastAsia="Times New Roman" w:hAnsi="Times New Roman" w:cs="Times New Roman"/>
          <w:sz w:val="24"/>
          <w:szCs w:val="24"/>
          <w:lang w:eastAsia="ru-RU"/>
        </w:rPr>
        <w:t>ублей</w:t>
      </w:r>
      <w:proofErr w:type="spellEnd"/>
      <w:r w:rsidRPr="001C0728">
        <w:rPr>
          <w:rFonts w:ascii="Times New Roman" w:eastAsia="Times New Roman" w:hAnsi="Times New Roman" w:cs="Times New Roman"/>
          <w:sz w:val="24"/>
          <w:szCs w:val="24"/>
          <w:lang w:eastAsia="ru-RU"/>
        </w:rPr>
        <w:t xml:space="preserve"> (153,3% к 2016 году). Крупные и средние предприятия занимают долю во всех инвестициях лишь 14,4%, что объясняется высоким участием в инвестиционных процессах субъектов малого предпринимательства.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По источникам финансирования у крупных и средних предприятий – 88,2% составили частные инвестиции или собственные средства предприятий и организаций.</w:t>
      </w:r>
    </w:p>
    <w:p w:rsidR="000E6B03" w:rsidRPr="001C0728" w:rsidRDefault="000E6B03" w:rsidP="000E6B03">
      <w:pPr>
        <w:spacing w:after="0" w:line="240" w:lineRule="auto"/>
        <w:ind w:firstLine="709"/>
        <w:jc w:val="both"/>
        <w:rPr>
          <w:rFonts w:ascii="Times New Roman" w:eastAsia="Times New Roman" w:hAnsi="Times New Roman" w:cs="Times New Roman"/>
          <w:b/>
          <w:sz w:val="24"/>
          <w:szCs w:val="24"/>
          <w:lang w:eastAsia="ru-RU"/>
        </w:rPr>
      </w:pPr>
      <w:r w:rsidRPr="001C0728">
        <w:rPr>
          <w:rFonts w:ascii="Times New Roman" w:eastAsia="Times New Roman" w:hAnsi="Times New Roman" w:cs="Times New Roman"/>
          <w:sz w:val="24"/>
          <w:szCs w:val="24"/>
          <w:lang w:eastAsia="ru-RU"/>
        </w:rPr>
        <w:t>Объем бюджетных инвестиций зависит от потребности района в строительстве, реконструкции, приобретением основных средств на хозяйственные нужды и функционирование объектов инфраструктуры и учреждений социальной сферы.</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В 2017 году наблюдалось увеличение объема поступивших бюджетных инвестиций до 8,8 млн. рублей (в 2016 году – 2,1 млн. руб.). Значительные увеличения отмечены в сфере здравоохранения – в </w:t>
      </w:r>
      <w:proofErr w:type="spellStart"/>
      <w:r w:rsidRPr="001C0728">
        <w:rPr>
          <w:rFonts w:ascii="Times New Roman" w:eastAsia="Times New Roman" w:hAnsi="Times New Roman" w:cs="Times New Roman"/>
          <w:sz w:val="24"/>
          <w:szCs w:val="24"/>
          <w:lang w:eastAsia="ru-RU"/>
        </w:rPr>
        <w:t>Проскоковском</w:t>
      </w:r>
      <w:proofErr w:type="spellEnd"/>
      <w:r w:rsidRPr="001C0728">
        <w:rPr>
          <w:rFonts w:ascii="Times New Roman" w:eastAsia="Times New Roman" w:hAnsi="Times New Roman" w:cs="Times New Roman"/>
          <w:sz w:val="24"/>
          <w:szCs w:val="24"/>
          <w:lang w:eastAsia="ru-RU"/>
        </w:rPr>
        <w:t xml:space="preserve"> доме-интернате для престарелых (финансирование из областного бюджета), был приобретен автобус на сумму 4,988 </w:t>
      </w:r>
      <w:proofErr w:type="spellStart"/>
      <w:r w:rsidRPr="001C0728">
        <w:rPr>
          <w:rFonts w:ascii="Times New Roman" w:eastAsia="Times New Roman" w:hAnsi="Times New Roman" w:cs="Times New Roman"/>
          <w:sz w:val="24"/>
          <w:szCs w:val="24"/>
          <w:lang w:eastAsia="ru-RU"/>
        </w:rPr>
        <w:t>млн</w:t>
      </w:r>
      <w:proofErr w:type="gramStart"/>
      <w:r w:rsidRPr="001C0728">
        <w:rPr>
          <w:rFonts w:ascii="Times New Roman" w:eastAsia="Times New Roman" w:hAnsi="Times New Roman" w:cs="Times New Roman"/>
          <w:sz w:val="24"/>
          <w:szCs w:val="24"/>
          <w:lang w:eastAsia="ru-RU"/>
        </w:rPr>
        <w:t>.р</w:t>
      </w:r>
      <w:proofErr w:type="gramEnd"/>
      <w:r w:rsidRPr="001C0728">
        <w:rPr>
          <w:rFonts w:ascii="Times New Roman" w:eastAsia="Times New Roman" w:hAnsi="Times New Roman" w:cs="Times New Roman"/>
          <w:sz w:val="24"/>
          <w:szCs w:val="24"/>
          <w:lang w:eastAsia="ru-RU"/>
        </w:rPr>
        <w:t>уб</w:t>
      </w:r>
      <w:proofErr w:type="spellEnd"/>
      <w:r w:rsidRPr="001C0728">
        <w:rPr>
          <w:rFonts w:ascii="Times New Roman" w:eastAsia="Times New Roman" w:hAnsi="Times New Roman" w:cs="Times New Roman"/>
          <w:sz w:val="24"/>
          <w:szCs w:val="24"/>
          <w:lang w:eastAsia="ru-RU"/>
        </w:rPr>
        <w:t xml:space="preserve">., машины, оборудование и хозяйственный инвентарь на сумму 4,28 </w:t>
      </w:r>
      <w:proofErr w:type="spellStart"/>
      <w:r w:rsidRPr="001C0728">
        <w:rPr>
          <w:rFonts w:ascii="Times New Roman" w:eastAsia="Times New Roman" w:hAnsi="Times New Roman" w:cs="Times New Roman"/>
          <w:sz w:val="24"/>
          <w:szCs w:val="24"/>
          <w:lang w:eastAsia="ru-RU"/>
        </w:rPr>
        <w:t>млн.рублей</w:t>
      </w:r>
      <w:proofErr w:type="spellEnd"/>
      <w:r w:rsidRPr="001C0728">
        <w:rPr>
          <w:rFonts w:ascii="Times New Roman" w:eastAsia="Times New Roman" w:hAnsi="Times New Roman" w:cs="Times New Roman"/>
          <w:sz w:val="24"/>
          <w:szCs w:val="24"/>
          <w:lang w:eastAsia="ru-RU"/>
        </w:rPr>
        <w:t>. Увеличены были инвестиционные затраты по общеобразовательным учреждениям - в 2 раза, в учреждениях культуры приобреталась оргтехника.</w:t>
      </w:r>
    </w:p>
    <w:p w:rsidR="000E6B03" w:rsidRPr="001C0728" w:rsidRDefault="000E6B03" w:rsidP="000E6B03">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1C0728">
        <w:rPr>
          <w:rFonts w:ascii="Times New Roman" w:eastAsia="TimesNewRomanPSMT" w:hAnsi="Times New Roman" w:cs="Times New Roman"/>
          <w:sz w:val="24"/>
          <w:szCs w:val="24"/>
          <w:lang w:eastAsia="ru-RU"/>
        </w:rPr>
        <w:t>На сегодняшний день приоритетными направлениями инвестиционной деятельности предприятий и организаций Юргинского района являются расширение существующего производства, интенсификация и модернизация производства. Основной формой инвестиций в основной капитал выступают средства, направленные на приобретение машин, оборудования, транспортных средств, главным образом, за счет собственных средств.</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2017 году крупных инвестиционных объектов и проектов в районе не было.</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разрезе видов экономической деятельности наибольший объем инвестиций по крупным и средним предприятиям наблюдался в сельском хозяйстве – 83,1%.</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SimSun" w:hAnsi="Times New Roman" w:cs="Times New Roman"/>
          <w:sz w:val="24"/>
          <w:szCs w:val="24"/>
          <w:lang w:eastAsia="ru-RU"/>
        </w:rPr>
        <w:t xml:space="preserve">В агропромышленном комплексе инвестиции в 2017 году были направлены на </w:t>
      </w:r>
      <w:r w:rsidRPr="001C0728">
        <w:rPr>
          <w:rFonts w:ascii="Times New Roman" w:eastAsia="Times New Roman" w:hAnsi="Times New Roman" w:cs="Times New Roman"/>
          <w:sz w:val="24"/>
          <w:szCs w:val="24"/>
          <w:lang w:eastAsia="ru-RU"/>
        </w:rPr>
        <w:t>приобретение зерносушильного оборудования, сельскохозяйственной и почвообрабатывающей техники на сумму около 60 миллионов рублей.</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Серьезные вложения в производство в отчетном году сделаны на крупном с/х предприят</w:t>
      </w:r>
      <w:proofErr w:type="gramStart"/>
      <w:r w:rsidRPr="001C0728">
        <w:rPr>
          <w:rFonts w:ascii="Times New Roman" w:eastAsia="Times New Roman" w:hAnsi="Times New Roman" w:cs="Times New Roman"/>
          <w:sz w:val="24"/>
          <w:szCs w:val="24"/>
          <w:lang w:eastAsia="ru-RU"/>
        </w:rPr>
        <w:t>ии ООО</w:t>
      </w:r>
      <w:proofErr w:type="gramEnd"/>
      <w:r w:rsidRPr="001C0728">
        <w:rPr>
          <w:rFonts w:ascii="Times New Roman" w:eastAsia="Times New Roman" w:hAnsi="Times New Roman" w:cs="Times New Roman"/>
          <w:sz w:val="24"/>
          <w:szCs w:val="24"/>
          <w:lang w:eastAsia="ru-RU"/>
        </w:rPr>
        <w:t xml:space="preserve"> «Юргинский Аграрий». Введен в эксплуатацию новый </w:t>
      </w:r>
      <w:proofErr w:type="spellStart"/>
      <w:r w:rsidRPr="001C0728">
        <w:rPr>
          <w:rFonts w:ascii="Times New Roman" w:eastAsia="Times New Roman" w:hAnsi="Times New Roman" w:cs="Times New Roman"/>
          <w:sz w:val="24"/>
          <w:szCs w:val="24"/>
          <w:lang w:eastAsia="ru-RU"/>
        </w:rPr>
        <w:t>зерноток</w:t>
      </w:r>
      <w:proofErr w:type="spellEnd"/>
      <w:r w:rsidRPr="001C0728">
        <w:rPr>
          <w:rFonts w:ascii="Times New Roman" w:eastAsia="Times New Roman" w:hAnsi="Times New Roman" w:cs="Times New Roman"/>
          <w:sz w:val="24"/>
          <w:szCs w:val="24"/>
          <w:lang w:eastAsia="ru-RU"/>
        </w:rPr>
        <w:t xml:space="preserve">, построена силосная траншея, введен в эксплуатацию телятник на 270 голов в отделении </w:t>
      </w:r>
      <w:proofErr w:type="spellStart"/>
      <w:r w:rsidRPr="001C0728">
        <w:rPr>
          <w:rFonts w:ascii="Times New Roman" w:eastAsia="Times New Roman" w:hAnsi="Times New Roman" w:cs="Times New Roman"/>
          <w:sz w:val="24"/>
          <w:szCs w:val="24"/>
          <w:lang w:eastAsia="ru-RU"/>
        </w:rPr>
        <w:t>Безменово</w:t>
      </w:r>
      <w:proofErr w:type="spellEnd"/>
      <w:r w:rsidRPr="001C0728">
        <w:rPr>
          <w:rFonts w:ascii="Times New Roman" w:eastAsia="Times New Roman" w:hAnsi="Times New Roman" w:cs="Times New Roman"/>
          <w:sz w:val="24"/>
          <w:szCs w:val="24"/>
          <w:lang w:eastAsia="ru-RU"/>
        </w:rPr>
        <w:t>.</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2017 году областной грант на сумму 2,61 млн. рублей на развитие животноводства получил начинающий фермер Лукашов А.Н. из села Проскоково. На эти средства он закупил к своим пяти коровам еще пять голов и кормозаготовительную технику.</w:t>
      </w:r>
    </w:p>
    <w:p w:rsidR="000E6B03" w:rsidRPr="001C0728" w:rsidRDefault="000E6B03" w:rsidP="000E6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b/>
          <w:sz w:val="24"/>
          <w:szCs w:val="24"/>
          <w:lang w:eastAsia="ru-RU"/>
        </w:rPr>
        <w:t>В жилищно-коммунальном комплексе</w:t>
      </w:r>
      <w:r w:rsidRPr="001C0728">
        <w:rPr>
          <w:rFonts w:ascii="Times New Roman" w:eastAsia="Times New Roman" w:hAnsi="Times New Roman" w:cs="Times New Roman"/>
          <w:sz w:val="24"/>
          <w:szCs w:val="24"/>
          <w:lang w:eastAsia="ru-RU"/>
        </w:rPr>
        <w:t xml:space="preserve"> к рамках подготовки объектов жизнеобеспечения к зиме 2017-2018гг. приобретено и установлено котельное оборудование для котельных района, инвестиции составили 1,9 </w:t>
      </w:r>
      <w:proofErr w:type="spellStart"/>
      <w:r w:rsidRPr="001C0728">
        <w:rPr>
          <w:rFonts w:ascii="Times New Roman" w:eastAsia="Times New Roman" w:hAnsi="Times New Roman" w:cs="Times New Roman"/>
          <w:sz w:val="24"/>
          <w:szCs w:val="24"/>
          <w:lang w:eastAsia="ru-RU"/>
        </w:rPr>
        <w:t>млн</w:t>
      </w:r>
      <w:proofErr w:type="gramStart"/>
      <w:r w:rsidRPr="001C0728">
        <w:rPr>
          <w:rFonts w:ascii="Times New Roman" w:eastAsia="Times New Roman" w:hAnsi="Times New Roman" w:cs="Times New Roman"/>
          <w:sz w:val="24"/>
          <w:szCs w:val="24"/>
          <w:lang w:eastAsia="ru-RU"/>
        </w:rPr>
        <w:t>.р</w:t>
      </w:r>
      <w:proofErr w:type="gramEnd"/>
      <w:r w:rsidRPr="001C0728">
        <w:rPr>
          <w:rFonts w:ascii="Times New Roman" w:eastAsia="Times New Roman" w:hAnsi="Times New Roman" w:cs="Times New Roman"/>
          <w:sz w:val="24"/>
          <w:szCs w:val="24"/>
          <w:lang w:eastAsia="ru-RU"/>
        </w:rPr>
        <w:t>ублей</w:t>
      </w:r>
      <w:proofErr w:type="spellEnd"/>
      <w:r w:rsidRPr="001C0728">
        <w:rPr>
          <w:rFonts w:ascii="Times New Roman" w:eastAsia="Times New Roman" w:hAnsi="Times New Roman" w:cs="Times New Roman"/>
          <w:sz w:val="24"/>
          <w:szCs w:val="24"/>
          <w:lang w:eastAsia="ru-RU"/>
        </w:rPr>
        <w:t>.</w:t>
      </w:r>
    </w:p>
    <w:p w:rsidR="000E6B03" w:rsidRPr="001C0728" w:rsidRDefault="000E6B03" w:rsidP="000E6B03">
      <w:pPr>
        <w:spacing w:after="0" w:line="240" w:lineRule="auto"/>
        <w:ind w:firstLine="709"/>
        <w:jc w:val="both"/>
        <w:rPr>
          <w:rFonts w:ascii="Times New Roman" w:eastAsia="Calibri" w:hAnsi="Times New Roman" w:cs="Times New Roman"/>
          <w:sz w:val="24"/>
          <w:szCs w:val="24"/>
        </w:rPr>
      </w:pPr>
      <w:r w:rsidRPr="001C0728">
        <w:rPr>
          <w:rFonts w:ascii="Times New Roman" w:eastAsia="Calibri" w:hAnsi="Times New Roman" w:cs="Times New Roman"/>
          <w:sz w:val="24"/>
          <w:szCs w:val="24"/>
        </w:rPr>
        <w:t xml:space="preserve">В социальной сфере: в 2017 году получен грант федерального уровня «Лучшему сельскому учреждению» в размере 100 тыс. рублей </w:t>
      </w:r>
      <w:proofErr w:type="spellStart"/>
      <w:r w:rsidRPr="001C0728">
        <w:rPr>
          <w:rFonts w:ascii="Times New Roman" w:eastAsia="Calibri" w:hAnsi="Times New Roman" w:cs="Times New Roman"/>
          <w:sz w:val="24"/>
          <w:szCs w:val="24"/>
        </w:rPr>
        <w:t>Проскоковским</w:t>
      </w:r>
      <w:proofErr w:type="spellEnd"/>
      <w:r w:rsidRPr="001C0728">
        <w:rPr>
          <w:rFonts w:ascii="Times New Roman" w:eastAsia="Calibri" w:hAnsi="Times New Roman" w:cs="Times New Roman"/>
          <w:sz w:val="24"/>
          <w:szCs w:val="24"/>
        </w:rPr>
        <w:t xml:space="preserve"> РДК. На данные средства приобретено звуковое оборудование.</w:t>
      </w:r>
    </w:p>
    <w:p w:rsidR="000E6B03" w:rsidRPr="001C0728" w:rsidRDefault="000E6B03" w:rsidP="000E6B03">
      <w:pPr>
        <w:spacing w:after="0" w:line="240" w:lineRule="auto"/>
        <w:ind w:firstLine="709"/>
        <w:jc w:val="both"/>
        <w:rPr>
          <w:rFonts w:ascii="Times New Roman" w:eastAsia="Times New Roman" w:hAnsi="Times New Roman" w:cs="Times New Roman"/>
          <w:b/>
          <w:bCs/>
          <w:sz w:val="24"/>
          <w:szCs w:val="24"/>
          <w:lang w:eastAsia="ru-RU"/>
        </w:rPr>
      </w:pPr>
      <w:r w:rsidRPr="001C0728">
        <w:rPr>
          <w:rFonts w:ascii="Times New Roman" w:eastAsia="Times New Roman" w:hAnsi="Times New Roman" w:cs="Times New Roman"/>
          <w:b/>
          <w:sz w:val="24"/>
          <w:szCs w:val="24"/>
          <w:lang w:eastAsia="ru-RU"/>
        </w:rPr>
        <w:t>На 2018-2019 годы в секторе АПК планируется:</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w:t>
      </w:r>
      <w:r w:rsidR="0027065A">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строительство животноводческого помещения для откорма молодняка КРС на 200 голов (ООО «Авангард»);</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w:t>
      </w:r>
      <w:r w:rsidR="0027065A">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строительство цеха по переработке молока (ООО «Авангард»);</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w:t>
      </w:r>
      <w:r w:rsidR="0027065A">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реконструкция коровника на 200 голов (ООО «Юргинский Аграрий»);</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lastRenderedPageBreak/>
        <w:t>-</w:t>
      </w:r>
      <w:r w:rsidR="0027065A">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развитие сельскохозяйственной кооперации (создание заготовительного кооператива по закупу молока у населения);</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w:t>
      </w:r>
      <w:r w:rsidR="0027065A">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участие в конкурсах на предоставление грантов на развитие семейных животноводческих ферм, на создание и развитие крестьянского (фермерского) хозяйства.</w:t>
      </w:r>
    </w:p>
    <w:p w:rsidR="000E6B03" w:rsidRPr="001C0728" w:rsidRDefault="000E6B03" w:rsidP="000E6B03">
      <w:pPr>
        <w:spacing w:after="0" w:line="240" w:lineRule="auto"/>
        <w:ind w:firstLine="709"/>
        <w:contextualSpacing/>
        <w:jc w:val="both"/>
        <w:rPr>
          <w:rFonts w:ascii="Times New Roman" w:eastAsia="Calibri" w:hAnsi="Times New Roman" w:cs="Times New Roman"/>
          <w:sz w:val="24"/>
          <w:szCs w:val="24"/>
        </w:rPr>
      </w:pPr>
      <w:r w:rsidRPr="001C0728">
        <w:rPr>
          <w:rFonts w:ascii="Times New Roman" w:eastAsia="Calibri" w:hAnsi="Times New Roman" w:cs="Times New Roman"/>
          <w:b/>
          <w:sz w:val="24"/>
          <w:szCs w:val="24"/>
        </w:rPr>
        <w:t>В рамках подготовки к осенне-зимнему периоду на 2018-2019 гг. в отрасли ЖКХ  планируется</w:t>
      </w:r>
      <w:r w:rsidRPr="001C0728">
        <w:rPr>
          <w:rFonts w:ascii="Times New Roman" w:eastAsia="Calibri" w:hAnsi="Times New Roman" w:cs="Times New Roman"/>
          <w:sz w:val="24"/>
          <w:szCs w:val="24"/>
        </w:rPr>
        <w:t xml:space="preserve"> направить инвестиции </w:t>
      </w:r>
      <w:proofErr w:type="gramStart"/>
      <w:r w:rsidRPr="001C0728">
        <w:rPr>
          <w:rFonts w:ascii="Times New Roman" w:eastAsia="Calibri" w:hAnsi="Times New Roman" w:cs="Times New Roman"/>
          <w:sz w:val="24"/>
          <w:szCs w:val="24"/>
        </w:rPr>
        <w:t>на</w:t>
      </w:r>
      <w:proofErr w:type="gramEnd"/>
      <w:r w:rsidRPr="001C0728">
        <w:rPr>
          <w:rFonts w:ascii="Times New Roman" w:eastAsia="Calibri" w:hAnsi="Times New Roman" w:cs="Times New Roman"/>
          <w:sz w:val="24"/>
          <w:szCs w:val="24"/>
        </w:rPr>
        <w:t>:</w:t>
      </w:r>
    </w:p>
    <w:p w:rsidR="000E6B03" w:rsidRPr="001C0728" w:rsidRDefault="000E6B03" w:rsidP="000E6B03">
      <w:pPr>
        <w:spacing w:after="0" w:line="240" w:lineRule="auto"/>
        <w:ind w:firstLine="709"/>
        <w:contextualSpacing/>
        <w:jc w:val="both"/>
        <w:rPr>
          <w:rFonts w:ascii="Times New Roman" w:eastAsia="Calibri" w:hAnsi="Times New Roman" w:cs="Times New Roman"/>
          <w:kern w:val="24"/>
          <w:sz w:val="24"/>
          <w:szCs w:val="24"/>
        </w:rPr>
      </w:pPr>
      <w:r w:rsidRPr="001C0728">
        <w:rPr>
          <w:rFonts w:ascii="Times New Roman" w:eastAsia="Calibri" w:hAnsi="Times New Roman" w:cs="Times New Roman"/>
          <w:kern w:val="24"/>
          <w:sz w:val="24"/>
          <w:szCs w:val="24"/>
        </w:rPr>
        <w:t>-</w:t>
      </w:r>
      <w:r w:rsidR="0027065A">
        <w:rPr>
          <w:rFonts w:ascii="Times New Roman" w:eastAsia="Calibri" w:hAnsi="Times New Roman" w:cs="Times New Roman"/>
          <w:kern w:val="24"/>
          <w:sz w:val="24"/>
          <w:szCs w:val="24"/>
        </w:rPr>
        <w:t xml:space="preserve"> </w:t>
      </w:r>
      <w:r w:rsidRPr="001C0728">
        <w:rPr>
          <w:rFonts w:ascii="Times New Roman" w:eastAsia="Calibri" w:hAnsi="Times New Roman" w:cs="Times New Roman"/>
          <w:kern w:val="24"/>
          <w:sz w:val="24"/>
          <w:szCs w:val="24"/>
        </w:rPr>
        <w:t xml:space="preserve">приобретение оборудования для </w:t>
      </w:r>
      <w:r w:rsidRPr="001C0728">
        <w:rPr>
          <w:rFonts w:ascii="Times New Roman" w:eastAsia="Calibri" w:hAnsi="Times New Roman" w:cs="Times New Roman"/>
          <w:bCs/>
          <w:kern w:val="24"/>
          <w:sz w:val="24"/>
          <w:szCs w:val="24"/>
        </w:rPr>
        <w:t>15</w:t>
      </w:r>
      <w:r w:rsidRPr="001C0728">
        <w:rPr>
          <w:rFonts w:ascii="Times New Roman" w:eastAsia="Calibri" w:hAnsi="Times New Roman" w:cs="Times New Roman"/>
          <w:kern w:val="24"/>
          <w:sz w:val="24"/>
          <w:szCs w:val="24"/>
        </w:rPr>
        <w:t xml:space="preserve"> котельных (насосы в сборе с </w:t>
      </w:r>
      <w:proofErr w:type="spellStart"/>
      <w:r w:rsidRPr="001C0728">
        <w:rPr>
          <w:rFonts w:ascii="Times New Roman" w:eastAsia="Calibri" w:hAnsi="Times New Roman" w:cs="Times New Roman"/>
          <w:kern w:val="24"/>
          <w:sz w:val="24"/>
          <w:szCs w:val="24"/>
        </w:rPr>
        <w:t>эл</w:t>
      </w:r>
      <w:proofErr w:type="gramStart"/>
      <w:r w:rsidRPr="001C0728">
        <w:rPr>
          <w:rFonts w:ascii="Times New Roman" w:eastAsia="Calibri" w:hAnsi="Times New Roman" w:cs="Times New Roman"/>
          <w:kern w:val="24"/>
          <w:sz w:val="24"/>
          <w:szCs w:val="24"/>
        </w:rPr>
        <w:t>.д</w:t>
      </w:r>
      <w:proofErr w:type="gramEnd"/>
      <w:r w:rsidRPr="001C0728">
        <w:rPr>
          <w:rFonts w:ascii="Times New Roman" w:eastAsia="Calibri" w:hAnsi="Times New Roman" w:cs="Times New Roman"/>
          <w:kern w:val="24"/>
          <w:sz w:val="24"/>
          <w:szCs w:val="24"/>
        </w:rPr>
        <w:t>вигателем</w:t>
      </w:r>
      <w:proofErr w:type="spellEnd"/>
      <w:r w:rsidRPr="001C0728">
        <w:rPr>
          <w:rFonts w:ascii="Times New Roman" w:eastAsia="Calibri" w:hAnsi="Times New Roman" w:cs="Times New Roman"/>
          <w:kern w:val="24"/>
          <w:sz w:val="24"/>
          <w:szCs w:val="24"/>
        </w:rPr>
        <w:t>, дымососы) в 15 населенных пунктах;</w:t>
      </w:r>
    </w:p>
    <w:p w:rsidR="000E6B03" w:rsidRPr="001C0728" w:rsidRDefault="000E6B03" w:rsidP="000E6B03">
      <w:pPr>
        <w:spacing w:after="0" w:line="240" w:lineRule="auto"/>
        <w:ind w:firstLine="709"/>
        <w:contextualSpacing/>
        <w:jc w:val="both"/>
        <w:rPr>
          <w:rFonts w:ascii="Times New Roman" w:eastAsia="Calibri" w:hAnsi="Times New Roman" w:cs="Times New Roman"/>
          <w:kern w:val="24"/>
          <w:sz w:val="24"/>
          <w:szCs w:val="24"/>
        </w:rPr>
      </w:pPr>
      <w:r w:rsidRPr="001C0728">
        <w:rPr>
          <w:rFonts w:ascii="Times New Roman" w:eastAsia="Calibri" w:hAnsi="Times New Roman" w:cs="Times New Roman"/>
          <w:kern w:val="24"/>
          <w:sz w:val="24"/>
          <w:szCs w:val="24"/>
        </w:rPr>
        <w:t xml:space="preserve">-строительство водозаборных артезианских скважин в </w:t>
      </w:r>
      <w:proofErr w:type="spellStart"/>
      <w:r w:rsidRPr="001C0728">
        <w:rPr>
          <w:rFonts w:ascii="Times New Roman" w:eastAsia="Calibri" w:hAnsi="Times New Roman" w:cs="Times New Roman"/>
          <w:kern w:val="24"/>
          <w:sz w:val="24"/>
          <w:szCs w:val="24"/>
        </w:rPr>
        <w:t>с</w:t>
      </w:r>
      <w:proofErr w:type="gramStart"/>
      <w:r w:rsidRPr="001C0728">
        <w:rPr>
          <w:rFonts w:ascii="Times New Roman" w:eastAsia="Calibri" w:hAnsi="Times New Roman" w:cs="Times New Roman"/>
          <w:kern w:val="24"/>
          <w:sz w:val="24"/>
          <w:szCs w:val="24"/>
        </w:rPr>
        <w:t>.В</w:t>
      </w:r>
      <w:proofErr w:type="gramEnd"/>
      <w:r w:rsidRPr="001C0728">
        <w:rPr>
          <w:rFonts w:ascii="Times New Roman" w:eastAsia="Calibri" w:hAnsi="Times New Roman" w:cs="Times New Roman"/>
          <w:kern w:val="24"/>
          <w:sz w:val="24"/>
          <w:szCs w:val="24"/>
        </w:rPr>
        <w:t>арюхино</w:t>
      </w:r>
      <w:proofErr w:type="spellEnd"/>
      <w:r w:rsidRPr="001C0728">
        <w:rPr>
          <w:rFonts w:ascii="Times New Roman" w:eastAsia="Calibri" w:hAnsi="Times New Roman" w:cs="Times New Roman"/>
          <w:kern w:val="24"/>
          <w:sz w:val="24"/>
          <w:szCs w:val="24"/>
        </w:rPr>
        <w:t xml:space="preserve"> и </w:t>
      </w:r>
      <w:proofErr w:type="spellStart"/>
      <w:r w:rsidRPr="001C0728">
        <w:rPr>
          <w:rFonts w:ascii="Times New Roman" w:eastAsia="Calibri" w:hAnsi="Times New Roman" w:cs="Times New Roman"/>
          <w:kern w:val="24"/>
          <w:sz w:val="24"/>
          <w:szCs w:val="24"/>
        </w:rPr>
        <w:t>с.Проск</w:t>
      </w:r>
      <w:r w:rsidR="0027065A">
        <w:rPr>
          <w:rFonts w:ascii="Times New Roman" w:eastAsia="Calibri" w:hAnsi="Times New Roman" w:cs="Times New Roman"/>
          <w:kern w:val="24"/>
          <w:sz w:val="24"/>
          <w:szCs w:val="24"/>
        </w:rPr>
        <w:t>о</w:t>
      </w:r>
      <w:r w:rsidRPr="001C0728">
        <w:rPr>
          <w:rFonts w:ascii="Times New Roman" w:eastAsia="Calibri" w:hAnsi="Times New Roman" w:cs="Times New Roman"/>
          <w:kern w:val="24"/>
          <w:sz w:val="24"/>
          <w:szCs w:val="24"/>
        </w:rPr>
        <w:t>ково</w:t>
      </w:r>
      <w:proofErr w:type="spellEnd"/>
      <w:r w:rsidRPr="001C0728">
        <w:rPr>
          <w:rFonts w:ascii="Times New Roman" w:eastAsia="Calibri" w:hAnsi="Times New Roman" w:cs="Times New Roman"/>
          <w:kern w:val="24"/>
          <w:sz w:val="24"/>
          <w:szCs w:val="24"/>
        </w:rPr>
        <w:t>);</w:t>
      </w:r>
    </w:p>
    <w:p w:rsidR="000E6B03" w:rsidRPr="001C0728" w:rsidRDefault="000E6B03" w:rsidP="000E6B03">
      <w:pPr>
        <w:spacing w:after="0" w:line="240" w:lineRule="auto"/>
        <w:ind w:firstLine="709"/>
        <w:contextualSpacing/>
        <w:jc w:val="both"/>
        <w:rPr>
          <w:rFonts w:ascii="Times New Roman" w:eastAsia="Calibri" w:hAnsi="Times New Roman" w:cs="Times New Roman"/>
          <w:sz w:val="24"/>
          <w:szCs w:val="24"/>
        </w:rPr>
      </w:pPr>
      <w:proofErr w:type="gramStart"/>
      <w:r w:rsidRPr="001C0728">
        <w:rPr>
          <w:rFonts w:ascii="Times New Roman" w:eastAsia="Calibri" w:hAnsi="Times New Roman" w:cs="Times New Roman"/>
          <w:kern w:val="24"/>
          <w:sz w:val="24"/>
          <w:szCs w:val="24"/>
        </w:rPr>
        <w:t>- приобретение водоочистного оборудования для скважин 3 населенных пунктов (</w:t>
      </w:r>
      <w:proofErr w:type="spellStart"/>
      <w:r w:rsidRPr="001C0728">
        <w:rPr>
          <w:rFonts w:ascii="Times New Roman" w:eastAsia="Calibri" w:hAnsi="Times New Roman" w:cs="Times New Roman"/>
          <w:kern w:val="24"/>
          <w:sz w:val="24"/>
          <w:szCs w:val="24"/>
        </w:rPr>
        <w:t>п.ст</w:t>
      </w:r>
      <w:proofErr w:type="spellEnd"/>
      <w:r w:rsidRPr="001C0728">
        <w:rPr>
          <w:rFonts w:ascii="Times New Roman" w:eastAsia="Calibri" w:hAnsi="Times New Roman" w:cs="Times New Roman"/>
          <w:kern w:val="24"/>
          <w:sz w:val="24"/>
          <w:szCs w:val="24"/>
        </w:rPr>
        <w:t xml:space="preserve">. </w:t>
      </w:r>
      <w:proofErr w:type="spellStart"/>
      <w:r w:rsidRPr="001C0728">
        <w:rPr>
          <w:rFonts w:ascii="Times New Roman" w:eastAsia="Calibri" w:hAnsi="Times New Roman" w:cs="Times New Roman"/>
          <w:kern w:val="24"/>
          <w:sz w:val="24"/>
          <w:szCs w:val="24"/>
        </w:rPr>
        <w:t>Арлюк</w:t>
      </w:r>
      <w:proofErr w:type="spellEnd"/>
      <w:r w:rsidRPr="001C0728">
        <w:rPr>
          <w:rFonts w:ascii="Times New Roman" w:eastAsia="Calibri" w:hAnsi="Times New Roman" w:cs="Times New Roman"/>
          <w:kern w:val="24"/>
          <w:sz w:val="24"/>
          <w:szCs w:val="24"/>
        </w:rPr>
        <w:t>, с.</w:t>
      </w:r>
      <w:r w:rsidR="0027065A">
        <w:rPr>
          <w:rFonts w:ascii="Times New Roman" w:eastAsia="Calibri" w:hAnsi="Times New Roman" w:cs="Times New Roman"/>
          <w:kern w:val="24"/>
          <w:sz w:val="24"/>
          <w:szCs w:val="24"/>
        </w:rPr>
        <w:t xml:space="preserve"> </w:t>
      </w:r>
      <w:r w:rsidRPr="001C0728">
        <w:rPr>
          <w:rFonts w:ascii="Times New Roman" w:eastAsia="Calibri" w:hAnsi="Times New Roman" w:cs="Times New Roman"/>
          <w:kern w:val="24"/>
          <w:sz w:val="24"/>
          <w:szCs w:val="24"/>
        </w:rPr>
        <w:t>Поперечное, с.</w:t>
      </w:r>
      <w:r w:rsidR="0027065A">
        <w:rPr>
          <w:rFonts w:ascii="Times New Roman" w:eastAsia="Calibri" w:hAnsi="Times New Roman" w:cs="Times New Roman"/>
          <w:kern w:val="24"/>
          <w:sz w:val="24"/>
          <w:szCs w:val="24"/>
        </w:rPr>
        <w:t xml:space="preserve"> </w:t>
      </w:r>
      <w:r w:rsidRPr="001C0728">
        <w:rPr>
          <w:rFonts w:ascii="Times New Roman" w:eastAsia="Calibri" w:hAnsi="Times New Roman" w:cs="Times New Roman"/>
          <w:kern w:val="24"/>
          <w:sz w:val="24"/>
          <w:szCs w:val="24"/>
        </w:rPr>
        <w:t>Проскоково).</w:t>
      </w:r>
      <w:proofErr w:type="gramEnd"/>
    </w:p>
    <w:p w:rsidR="000E6B03" w:rsidRPr="001C0728" w:rsidRDefault="000E6B03" w:rsidP="000E6B03">
      <w:pPr>
        <w:spacing w:after="0" w:line="240" w:lineRule="auto"/>
        <w:ind w:firstLine="709"/>
        <w:contextualSpacing/>
        <w:jc w:val="both"/>
        <w:rPr>
          <w:rFonts w:ascii="Times New Roman" w:eastAsia="Calibri" w:hAnsi="Times New Roman" w:cs="Times New Roman"/>
          <w:sz w:val="24"/>
          <w:szCs w:val="24"/>
        </w:rPr>
      </w:pPr>
      <w:r w:rsidRPr="001C0728">
        <w:rPr>
          <w:rFonts w:ascii="Times New Roman" w:eastAsia="Calibri" w:hAnsi="Times New Roman" w:cs="Times New Roman"/>
          <w:sz w:val="24"/>
          <w:szCs w:val="24"/>
        </w:rPr>
        <w:t>2018 год – год начала реализации приоритетного проекта «Формирование комфортной городской среды». В рамках данного проекта в 2018 году будут проводиться следующие мероприятия:</w:t>
      </w:r>
    </w:p>
    <w:p w:rsidR="000E6B03" w:rsidRPr="001C0728" w:rsidRDefault="000E6B03" w:rsidP="000E6B03">
      <w:pPr>
        <w:spacing w:after="0" w:line="240" w:lineRule="auto"/>
        <w:ind w:firstLine="709"/>
        <w:contextualSpacing/>
        <w:jc w:val="both"/>
        <w:rPr>
          <w:rFonts w:ascii="Times New Roman" w:eastAsia="Calibri" w:hAnsi="Times New Roman" w:cs="Times New Roman"/>
          <w:sz w:val="24"/>
          <w:szCs w:val="24"/>
        </w:rPr>
      </w:pPr>
      <w:r w:rsidRPr="001C0728">
        <w:rPr>
          <w:rFonts w:ascii="Times New Roman" w:eastAsia="Calibri" w:hAnsi="Times New Roman" w:cs="Times New Roman"/>
          <w:sz w:val="24"/>
          <w:szCs w:val="24"/>
        </w:rPr>
        <w:t xml:space="preserve">- благоустройство придомовой территории </w:t>
      </w:r>
      <w:proofErr w:type="spellStart"/>
      <w:r w:rsidRPr="001C0728">
        <w:rPr>
          <w:rFonts w:ascii="Times New Roman" w:eastAsia="Calibri" w:hAnsi="Times New Roman" w:cs="Times New Roman"/>
          <w:sz w:val="24"/>
          <w:szCs w:val="24"/>
        </w:rPr>
        <w:t>п.ст</w:t>
      </w:r>
      <w:proofErr w:type="spellEnd"/>
      <w:r w:rsidRPr="001C0728">
        <w:rPr>
          <w:rFonts w:ascii="Times New Roman" w:eastAsia="Calibri" w:hAnsi="Times New Roman" w:cs="Times New Roman"/>
          <w:sz w:val="24"/>
          <w:szCs w:val="24"/>
        </w:rPr>
        <w:t>. Юрга-2 ул. Новая 9 и благоустройство общественной территории - сквер Молодежный в п.ст</w:t>
      </w:r>
      <w:proofErr w:type="gramStart"/>
      <w:r w:rsidRPr="001C0728">
        <w:rPr>
          <w:rFonts w:ascii="Times New Roman" w:eastAsia="Calibri" w:hAnsi="Times New Roman" w:cs="Times New Roman"/>
          <w:sz w:val="24"/>
          <w:szCs w:val="24"/>
        </w:rPr>
        <w:t>.Ю</w:t>
      </w:r>
      <w:proofErr w:type="gramEnd"/>
      <w:r w:rsidRPr="001C0728">
        <w:rPr>
          <w:rFonts w:ascii="Times New Roman" w:eastAsia="Calibri" w:hAnsi="Times New Roman" w:cs="Times New Roman"/>
          <w:sz w:val="24"/>
          <w:szCs w:val="24"/>
        </w:rPr>
        <w:t>рга-2.</w:t>
      </w:r>
    </w:p>
    <w:p w:rsidR="000E6B03" w:rsidRPr="001C0728" w:rsidRDefault="000E6B03" w:rsidP="000E6B03">
      <w:pPr>
        <w:shd w:val="clear" w:color="auto" w:fill="FFFFFF"/>
        <w:spacing w:after="0" w:line="240" w:lineRule="auto"/>
        <w:ind w:firstLine="709"/>
        <w:contextualSpacing/>
        <w:jc w:val="both"/>
        <w:rPr>
          <w:rFonts w:ascii="Times New Roman" w:eastAsia="Calibri" w:hAnsi="Times New Roman" w:cs="Times New Roman"/>
          <w:sz w:val="24"/>
          <w:szCs w:val="24"/>
        </w:rPr>
      </w:pPr>
      <w:r w:rsidRPr="001C0728">
        <w:rPr>
          <w:rFonts w:ascii="Times New Roman" w:eastAsia="Calibri" w:hAnsi="Times New Roman" w:cs="Times New Roman"/>
          <w:sz w:val="24"/>
          <w:szCs w:val="24"/>
        </w:rPr>
        <w:t xml:space="preserve">Приоритетным направлением в Юргинском муниципальном районе </w:t>
      </w:r>
      <w:r w:rsidRPr="001C0728">
        <w:rPr>
          <w:rFonts w:ascii="Times New Roman" w:eastAsia="Calibri" w:hAnsi="Times New Roman" w:cs="Times New Roman"/>
          <w:b/>
          <w:sz w:val="24"/>
          <w:szCs w:val="24"/>
        </w:rPr>
        <w:t>является газификация сельских поселений</w:t>
      </w:r>
      <w:r w:rsidRPr="001C0728">
        <w:rPr>
          <w:rFonts w:ascii="Times New Roman" w:eastAsia="Calibri" w:hAnsi="Times New Roman" w:cs="Times New Roman"/>
          <w:sz w:val="24"/>
          <w:szCs w:val="24"/>
        </w:rPr>
        <w:t>.</w:t>
      </w:r>
    </w:p>
    <w:p w:rsidR="000E6B03" w:rsidRPr="001C0728" w:rsidRDefault="000E6B03" w:rsidP="000E6B03">
      <w:pPr>
        <w:shd w:val="clear" w:color="auto" w:fill="FFFFFF"/>
        <w:spacing w:after="0" w:line="240" w:lineRule="auto"/>
        <w:ind w:firstLine="709"/>
        <w:contextualSpacing/>
        <w:jc w:val="both"/>
        <w:rPr>
          <w:rFonts w:ascii="Times New Roman" w:eastAsia="Calibri" w:hAnsi="Times New Roman" w:cs="Times New Roman"/>
          <w:sz w:val="24"/>
          <w:szCs w:val="24"/>
        </w:rPr>
      </w:pPr>
      <w:r w:rsidRPr="001C0728">
        <w:rPr>
          <w:rFonts w:ascii="Times New Roman" w:eastAsia="Calibri" w:hAnsi="Times New Roman" w:cs="Times New Roman"/>
          <w:sz w:val="24"/>
          <w:szCs w:val="24"/>
        </w:rPr>
        <w:t xml:space="preserve">В настоящее время газоснабжение Юргинского района осуществляется сжиженным газом от индивидуальных баллонных установок и используется населением на нужды пищи приготовления. Целесообразнее переводить население на природный газ. Для вхождения в государственную программу Кемеровской области «Государственная поддержка агропромышленного комплекса и устойчивого развития сельских территорий Кемеровской области » администрацией района в 2015 году были подготовлены расчеты и направлены заявки в Администрацию Кемеровской области на строительство газопровода </w:t>
      </w:r>
      <w:proofErr w:type="gramStart"/>
      <w:r w:rsidRPr="001C0728">
        <w:rPr>
          <w:rFonts w:ascii="Times New Roman" w:eastAsia="Calibri" w:hAnsi="Times New Roman" w:cs="Times New Roman"/>
          <w:sz w:val="24"/>
          <w:szCs w:val="24"/>
        </w:rPr>
        <w:t>в</w:t>
      </w:r>
      <w:proofErr w:type="gramEnd"/>
      <w:r w:rsidRPr="001C0728">
        <w:rPr>
          <w:rFonts w:ascii="Times New Roman" w:eastAsia="Calibri" w:hAnsi="Times New Roman" w:cs="Times New Roman"/>
          <w:sz w:val="24"/>
          <w:szCs w:val="24"/>
        </w:rPr>
        <w:t xml:space="preserve"> </w:t>
      </w:r>
      <w:proofErr w:type="gramStart"/>
      <w:r w:rsidRPr="001C0728">
        <w:rPr>
          <w:rFonts w:ascii="Times New Roman" w:eastAsia="Calibri" w:hAnsi="Times New Roman" w:cs="Times New Roman"/>
          <w:sz w:val="24"/>
          <w:szCs w:val="24"/>
        </w:rPr>
        <w:t>с</w:t>
      </w:r>
      <w:proofErr w:type="gramEnd"/>
      <w:r w:rsidR="0027065A">
        <w:rPr>
          <w:rFonts w:ascii="Times New Roman" w:eastAsia="Calibri" w:hAnsi="Times New Roman" w:cs="Times New Roman"/>
          <w:sz w:val="24"/>
          <w:szCs w:val="24"/>
        </w:rPr>
        <w:t>.</w:t>
      </w:r>
      <w:r w:rsidRPr="001C0728">
        <w:rPr>
          <w:rFonts w:ascii="Times New Roman" w:eastAsia="Calibri" w:hAnsi="Times New Roman" w:cs="Times New Roman"/>
          <w:sz w:val="24"/>
          <w:szCs w:val="24"/>
        </w:rPr>
        <w:t xml:space="preserve"> Проскоково, д.</w:t>
      </w:r>
      <w:r w:rsidR="0027065A">
        <w:rPr>
          <w:rFonts w:ascii="Times New Roman" w:eastAsia="Calibri" w:hAnsi="Times New Roman" w:cs="Times New Roman"/>
          <w:sz w:val="24"/>
          <w:szCs w:val="24"/>
        </w:rPr>
        <w:t xml:space="preserve"> </w:t>
      </w:r>
      <w:proofErr w:type="spellStart"/>
      <w:r w:rsidRPr="001C0728">
        <w:rPr>
          <w:rFonts w:ascii="Times New Roman" w:eastAsia="Calibri" w:hAnsi="Times New Roman" w:cs="Times New Roman"/>
          <w:sz w:val="24"/>
          <w:szCs w:val="24"/>
        </w:rPr>
        <w:t>Безменово</w:t>
      </w:r>
      <w:proofErr w:type="spellEnd"/>
      <w:r w:rsidRPr="001C0728">
        <w:rPr>
          <w:rFonts w:ascii="Times New Roman" w:eastAsia="Calibri" w:hAnsi="Times New Roman" w:cs="Times New Roman"/>
          <w:sz w:val="24"/>
          <w:szCs w:val="24"/>
        </w:rPr>
        <w:t xml:space="preserve"> протяженностью 50 км. Подача газа будет осуществляться через присоединение к газораспределительной сети – газопровода </w:t>
      </w:r>
      <w:proofErr w:type="spellStart"/>
      <w:r w:rsidRPr="001C0728">
        <w:rPr>
          <w:rFonts w:ascii="Times New Roman" w:eastAsia="Calibri" w:hAnsi="Times New Roman" w:cs="Times New Roman"/>
          <w:sz w:val="24"/>
          <w:szCs w:val="24"/>
        </w:rPr>
        <w:t>Парабель</w:t>
      </w:r>
      <w:proofErr w:type="spellEnd"/>
      <w:r w:rsidRPr="001C0728">
        <w:rPr>
          <w:rFonts w:ascii="Times New Roman" w:eastAsia="Calibri" w:hAnsi="Times New Roman" w:cs="Times New Roman"/>
          <w:sz w:val="24"/>
          <w:szCs w:val="24"/>
        </w:rPr>
        <w:t xml:space="preserve"> </w:t>
      </w:r>
      <w:proofErr w:type="gramStart"/>
      <w:r w:rsidRPr="001C0728">
        <w:rPr>
          <w:rFonts w:ascii="Times New Roman" w:eastAsia="Calibri" w:hAnsi="Times New Roman" w:cs="Times New Roman"/>
          <w:sz w:val="24"/>
          <w:szCs w:val="24"/>
        </w:rPr>
        <w:t>–К</w:t>
      </w:r>
      <w:proofErr w:type="gramEnd"/>
      <w:r w:rsidRPr="001C0728">
        <w:rPr>
          <w:rFonts w:ascii="Times New Roman" w:eastAsia="Calibri" w:hAnsi="Times New Roman" w:cs="Times New Roman"/>
          <w:sz w:val="24"/>
          <w:szCs w:val="24"/>
        </w:rPr>
        <w:t xml:space="preserve">узбасс. </w:t>
      </w:r>
      <w:proofErr w:type="gramStart"/>
      <w:r w:rsidRPr="001C0728">
        <w:rPr>
          <w:rFonts w:ascii="Times New Roman" w:eastAsia="Calibri" w:hAnsi="Times New Roman" w:cs="Times New Roman"/>
          <w:sz w:val="24"/>
          <w:szCs w:val="24"/>
        </w:rPr>
        <w:t>Далее планировалось газифицировать населенные пункты: с.</w:t>
      </w:r>
      <w:r w:rsidR="0027065A">
        <w:rPr>
          <w:rFonts w:ascii="Times New Roman" w:eastAsia="Calibri" w:hAnsi="Times New Roman" w:cs="Times New Roman"/>
          <w:sz w:val="24"/>
          <w:szCs w:val="24"/>
        </w:rPr>
        <w:t xml:space="preserve"> </w:t>
      </w:r>
      <w:r w:rsidRPr="001C0728">
        <w:rPr>
          <w:rFonts w:ascii="Times New Roman" w:eastAsia="Calibri" w:hAnsi="Times New Roman" w:cs="Times New Roman"/>
          <w:sz w:val="24"/>
          <w:szCs w:val="24"/>
        </w:rPr>
        <w:t>Поперечное (15 км.),</w:t>
      </w:r>
      <w:r w:rsidR="0027065A">
        <w:rPr>
          <w:rFonts w:ascii="Times New Roman" w:eastAsia="Calibri" w:hAnsi="Times New Roman" w:cs="Times New Roman"/>
          <w:sz w:val="24"/>
          <w:szCs w:val="24"/>
        </w:rPr>
        <w:br/>
      </w:r>
      <w:proofErr w:type="spellStart"/>
      <w:r w:rsidRPr="001C0728">
        <w:rPr>
          <w:rFonts w:ascii="Times New Roman" w:eastAsia="Calibri" w:hAnsi="Times New Roman" w:cs="Times New Roman"/>
          <w:sz w:val="24"/>
          <w:szCs w:val="24"/>
        </w:rPr>
        <w:t>п.ст</w:t>
      </w:r>
      <w:proofErr w:type="spellEnd"/>
      <w:r w:rsidRPr="001C0728">
        <w:rPr>
          <w:rFonts w:ascii="Times New Roman" w:eastAsia="Calibri" w:hAnsi="Times New Roman" w:cs="Times New Roman"/>
          <w:sz w:val="24"/>
          <w:szCs w:val="24"/>
        </w:rPr>
        <w:t>.</w:t>
      </w:r>
      <w:r w:rsidR="0027065A">
        <w:rPr>
          <w:rFonts w:ascii="Times New Roman" w:eastAsia="Calibri" w:hAnsi="Times New Roman" w:cs="Times New Roman"/>
          <w:sz w:val="24"/>
          <w:szCs w:val="24"/>
        </w:rPr>
        <w:t xml:space="preserve"> </w:t>
      </w:r>
      <w:r w:rsidRPr="001C0728">
        <w:rPr>
          <w:rFonts w:ascii="Times New Roman" w:eastAsia="Calibri" w:hAnsi="Times New Roman" w:cs="Times New Roman"/>
          <w:sz w:val="24"/>
          <w:szCs w:val="24"/>
        </w:rPr>
        <w:t xml:space="preserve">Юрга-2 (25 км.), </w:t>
      </w:r>
      <w:proofErr w:type="spellStart"/>
      <w:r w:rsidRPr="001C0728">
        <w:rPr>
          <w:rFonts w:ascii="Times New Roman" w:eastAsia="Calibri" w:hAnsi="Times New Roman" w:cs="Times New Roman"/>
          <w:sz w:val="24"/>
          <w:szCs w:val="24"/>
        </w:rPr>
        <w:t>п.ст</w:t>
      </w:r>
      <w:proofErr w:type="spellEnd"/>
      <w:r w:rsidRPr="001C0728">
        <w:rPr>
          <w:rFonts w:ascii="Times New Roman" w:eastAsia="Calibri" w:hAnsi="Times New Roman" w:cs="Times New Roman"/>
          <w:sz w:val="24"/>
          <w:szCs w:val="24"/>
        </w:rPr>
        <w:t>.</w:t>
      </w:r>
      <w:r w:rsidR="0027065A">
        <w:rPr>
          <w:rFonts w:ascii="Times New Roman" w:eastAsia="Calibri" w:hAnsi="Times New Roman" w:cs="Times New Roman"/>
          <w:sz w:val="24"/>
          <w:szCs w:val="24"/>
        </w:rPr>
        <w:t xml:space="preserve"> </w:t>
      </w:r>
      <w:proofErr w:type="spellStart"/>
      <w:r w:rsidRPr="001C0728">
        <w:rPr>
          <w:rFonts w:ascii="Times New Roman" w:eastAsia="Calibri" w:hAnsi="Times New Roman" w:cs="Times New Roman"/>
          <w:sz w:val="24"/>
          <w:szCs w:val="24"/>
        </w:rPr>
        <w:t>Арлюк</w:t>
      </w:r>
      <w:proofErr w:type="spellEnd"/>
      <w:r w:rsidRPr="001C0728">
        <w:rPr>
          <w:rFonts w:ascii="Times New Roman" w:eastAsia="Calibri" w:hAnsi="Times New Roman" w:cs="Times New Roman"/>
          <w:sz w:val="24"/>
          <w:szCs w:val="24"/>
        </w:rPr>
        <w:t xml:space="preserve"> (20 км.).</w:t>
      </w:r>
      <w:proofErr w:type="gramEnd"/>
      <w:r w:rsidRPr="001C0728">
        <w:rPr>
          <w:rFonts w:ascii="Times New Roman" w:eastAsia="Calibri" w:hAnsi="Times New Roman" w:cs="Times New Roman"/>
          <w:sz w:val="24"/>
          <w:szCs w:val="24"/>
        </w:rPr>
        <w:t xml:space="preserve"> В результате газификации населенных пунктов произойдет уменьшение нагрузки на муниципальный бюджет, улучшение качества жизни населения, снижение загрязняющих веществ в атмосферу.</w:t>
      </w:r>
    </w:p>
    <w:p w:rsidR="000E6B03" w:rsidRPr="001C0728" w:rsidRDefault="000E6B03" w:rsidP="000E6B03">
      <w:pPr>
        <w:shd w:val="clear" w:color="auto" w:fill="FFFFFF"/>
        <w:spacing w:after="0" w:line="240" w:lineRule="auto"/>
        <w:ind w:right="38"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На сегодняшний день финансирование на реализацию проекта из бюджетных источников отсутствует. </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Планируемая работа по газификации, которая включает в себя 3 этапа:</w:t>
      </w:r>
    </w:p>
    <w:p w:rsidR="000E6B03" w:rsidRPr="001C0728" w:rsidRDefault="000E6B03" w:rsidP="000E6B03">
      <w:pPr>
        <w:spacing w:after="0" w:line="240" w:lineRule="auto"/>
        <w:ind w:firstLine="709"/>
        <w:contextualSpacing/>
        <w:jc w:val="both"/>
        <w:rPr>
          <w:rFonts w:ascii="Times New Roman" w:eastAsia="Calibri" w:hAnsi="Times New Roman" w:cs="Times New Roman"/>
          <w:sz w:val="24"/>
          <w:szCs w:val="24"/>
        </w:rPr>
      </w:pPr>
      <w:r w:rsidRPr="001C0728">
        <w:rPr>
          <w:rFonts w:ascii="Times New Roman" w:eastAsia="Calibri" w:hAnsi="Times New Roman" w:cs="Times New Roman"/>
          <w:sz w:val="24"/>
          <w:szCs w:val="24"/>
        </w:rPr>
        <w:t>- ввод в действие газораспределительной сети высокого давления (</w:t>
      </w:r>
      <w:proofErr w:type="gramStart"/>
      <w:r w:rsidRPr="001C0728">
        <w:rPr>
          <w:rFonts w:ascii="Times New Roman" w:eastAsia="Calibri" w:hAnsi="Times New Roman" w:cs="Times New Roman"/>
          <w:sz w:val="24"/>
          <w:szCs w:val="24"/>
        </w:rPr>
        <w:t>Р</w:t>
      </w:r>
      <w:proofErr w:type="gramEnd"/>
      <w:r w:rsidRPr="001C0728">
        <w:rPr>
          <w:rFonts w:ascii="Times New Roman" w:eastAsia="Calibri" w:hAnsi="Times New Roman" w:cs="Times New Roman"/>
          <w:sz w:val="24"/>
          <w:szCs w:val="24"/>
        </w:rPr>
        <w:t>&lt;1,2 МПа) от ГРС «Юрга» стоимостью 125354,6 тыс. руб. (финансирование проекта из областного и местного бюджетов);</w:t>
      </w:r>
    </w:p>
    <w:p w:rsidR="000E6B03" w:rsidRPr="001C0728" w:rsidRDefault="000E6B03" w:rsidP="000E6B03">
      <w:pPr>
        <w:spacing w:after="0" w:line="240" w:lineRule="auto"/>
        <w:ind w:firstLine="709"/>
        <w:contextualSpacing/>
        <w:jc w:val="both"/>
        <w:rPr>
          <w:rFonts w:ascii="Times New Roman" w:eastAsia="Calibri" w:hAnsi="Times New Roman" w:cs="Times New Roman"/>
          <w:sz w:val="24"/>
          <w:szCs w:val="24"/>
        </w:rPr>
      </w:pPr>
      <w:r w:rsidRPr="001C0728">
        <w:rPr>
          <w:rFonts w:ascii="Times New Roman" w:eastAsia="Calibri" w:hAnsi="Times New Roman" w:cs="Times New Roman"/>
          <w:sz w:val="24"/>
          <w:szCs w:val="24"/>
        </w:rPr>
        <w:t>- строительство распределительного газопровода в д.</w:t>
      </w:r>
      <w:r w:rsidR="0027065A">
        <w:rPr>
          <w:rFonts w:ascii="Times New Roman" w:eastAsia="Calibri" w:hAnsi="Times New Roman" w:cs="Times New Roman"/>
          <w:sz w:val="24"/>
          <w:szCs w:val="24"/>
        </w:rPr>
        <w:t xml:space="preserve"> </w:t>
      </w:r>
      <w:proofErr w:type="spellStart"/>
      <w:r w:rsidRPr="001C0728">
        <w:rPr>
          <w:rFonts w:ascii="Times New Roman" w:eastAsia="Calibri" w:hAnsi="Times New Roman" w:cs="Times New Roman"/>
          <w:sz w:val="24"/>
          <w:szCs w:val="24"/>
        </w:rPr>
        <w:t>Безменово</w:t>
      </w:r>
      <w:proofErr w:type="spellEnd"/>
      <w:r w:rsidRPr="001C0728">
        <w:rPr>
          <w:rFonts w:ascii="Times New Roman" w:eastAsia="Calibri" w:hAnsi="Times New Roman" w:cs="Times New Roman"/>
          <w:sz w:val="24"/>
          <w:szCs w:val="24"/>
        </w:rPr>
        <w:t xml:space="preserve"> стоимостью 52841 </w:t>
      </w:r>
      <w:proofErr w:type="spellStart"/>
      <w:r w:rsidRPr="001C0728">
        <w:rPr>
          <w:rFonts w:ascii="Times New Roman" w:eastAsia="Calibri" w:hAnsi="Times New Roman" w:cs="Times New Roman"/>
          <w:sz w:val="24"/>
          <w:szCs w:val="24"/>
        </w:rPr>
        <w:t>тыс</w:t>
      </w:r>
      <w:proofErr w:type="gramStart"/>
      <w:r w:rsidRPr="001C0728">
        <w:rPr>
          <w:rFonts w:ascii="Times New Roman" w:eastAsia="Calibri" w:hAnsi="Times New Roman" w:cs="Times New Roman"/>
          <w:sz w:val="24"/>
          <w:szCs w:val="24"/>
        </w:rPr>
        <w:t>.р</w:t>
      </w:r>
      <w:proofErr w:type="gramEnd"/>
      <w:r w:rsidRPr="001C0728">
        <w:rPr>
          <w:rFonts w:ascii="Times New Roman" w:eastAsia="Calibri" w:hAnsi="Times New Roman" w:cs="Times New Roman"/>
          <w:sz w:val="24"/>
          <w:szCs w:val="24"/>
        </w:rPr>
        <w:t>уб</w:t>
      </w:r>
      <w:proofErr w:type="spellEnd"/>
      <w:r w:rsidRPr="001C0728">
        <w:rPr>
          <w:rFonts w:ascii="Times New Roman" w:eastAsia="Calibri" w:hAnsi="Times New Roman" w:cs="Times New Roman"/>
          <w:sz w:val="24"/>
          <w:szCs w:val="24"/>
        </w:rPr>
        <w:t>. (реализация государственной программы Кемеровской обл. «Государственная поддержка агропромышленного комплекса  и устойчивого развития сельских территорий Кемеровской области »);</w:t>
      </w:r>
    </w:p>
    <w:p w:rsidR="000E6B03" w:rsidRPr="001C0728" w:rsidRDefault="000E6B03" w:rsidP="000E6B03">
      <w:pPr>
        <w:spacing w:after="0" w:line="240" w:lineRule="auto"/>
        <w:ind w:firstLine="709"/>
        <w:contextualSpacing/>
        <w:jc w:val="both"/>
        <w:rPr>
          <w:rFonts w:ascii="Times New Roman" w:eastAsia="Calibri" w:hAnsi="Times New Roman" w:cs="Times New Roman"/>
          <w:sz w:val="24"/>
          <w:szCs w:val="24"/>
        </w:rPr>
      </w:pPr>
      <w:r w:rsidRPr="001C0728">
        <w:rPr>
          <w:rFonts w:ascii="Times New Roman" w:eastAsia="Calibri" w:hAnsi="Times New Roman" w:cs="Times New Roman"/>
          <w:sz w:val="24"/>
          <w:szCs w:val="24"/>
        </w:rPr>
        <w:t xml:space="preserve">- строительство распределительного газопровода в с. Проскоково стоимостью 79157 </w:t>
      </w:r>
      <w:proofErr w:type="spellStart"/>
      <w:r w:rsidRPr="001C0728">
        <w:rPr>
          <w:rFonts w:ascii="Times New Roman" w:eastAsia="Calibri" w:hAnsi="Times New Roman" w:cs="Times New Roman"/>
          <w:sz w:val="24"/>
          <w:szCs w:val="24"/>
        </w:rPr>
        <w:t>тыс</w:t>
      </w:r>
      <w:proofErr w:type="gramStart"/>
      <w:r w:rsidRPr="001C0728">
        <w:rPr>
          <w:rFonts w:ascii="Times New Roman" w:eastAsia="Calibri" w:hAnsi="Times New Roman" w:cs="Times New Roman"/>
          <w:sz w:val="24"/>
          <w:szCs w:val="24"/>
        </w:rPr>
        <w:t>.р</w:t>
      </w:r>
      <w:proofErr w:type="gramEnd"/>
      <w:r w:rsidRPr="001C0728">
        <w:rPr>
          <w:rFonts w:ascii="Times New Roman" w:eastAsia="Calibri" w:hAnsi="Times New Roman" w:cs="Times New Roman"/>
          <w:sz w:val="24"/>
          <w:szCs w:val="24"/>
        </w:rPr>
        <w:t>уб</w:t>
      </w:r>
      <w:proofErr w:type="spellEnd"/>
      <w:r w:rsidRPr="001C0728">
        <w:rPr>
          <w:rFonts w:ascii="Times New Roman" w:eastAsia="Calibri" w:hAnsi="Times New Roman" w:cs="Times New Roman"/>
          <w:sz w:val="24"/>
          <w:szCs w:val="24"/>
        </w:rPr>
        <w:t>. (реализация государственной программы Кемеровской области «Государственная поддержка агропромышленного комплекса  и устойчивого развития сельских территорий Кемеровской области»).</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b/>
          <w:sz w:val="24"/>
          <w:szCs w:val="24"/>
          <w:lang w:eastAsia="ru-RU"/>
        </w:rPr>
        <w:t>В 2019 году в рамках ГП КО «Формирование современной городской среды Кузбасса» на 2018-2022 годы</w:t>
      </w:r>
      <w:r w:rsidRPr="001C0728">
        <w:rPr>
          <w:rFonts w:ascii="Times New Roman" w:eastAsia="Times New Roman" w:hAnsi="Times New Roman" w:cs="Times New Roman"/>
          <w:sz w:val="24"/>
          <w:szCs w:val="24"/>
          <w:lang w:eastAsia="ru-RU"/>
        </w:rPr>
        <w:t xml:space="preserve"> продолжится реализации программы на территории района, которая предусматривает благоустройство дворовых и общественных территорий на общую сумму 5,719 млн. рублей, в </w:t>
      </w:r>
      <w:proofErr w:type="spellStart"/>
      <w:r w:rsidRPr="001C0728">
        <w:rPr>
          <w:rFonts w:ascii="Times New Roman" w:eastAsia="Times New Roman" w:hAnsi="Times New Roman" w:cs="Times New Roman"/>
          <w:sz w:val="24"/>
          <w:szCs w:val="24"/>
          <w:lang w:eastAsia="ru-RU"/>
        </w:rPr>
        <w:t>т.ч</w:t>
      </w:r>
      <w:proofErr w:type="spellEnd"/>
      <w:r w:rsidRPr="001C0728">
        <w:rPr>
          <w:rFonts w:ascii="Times New Roman" w:eastAsia="Times New Roman" w:hAnsi="Times New Roman" w:cs="Times New Roman"/>
          <w:sz w:val="24"/>
          <w:szCs w:val="24"/>
          <w:lang w:eastAsia="ru-RU"/>
        </w:rPr>
        <w:t xml:space="preserve">. из федерального бюджета – 4,509 млн. рублей, из областного бюджета – 0,924 млн. рублей, из местного бюджета – 0,286 </w:t>
      </w:r>
      <w:proofErr w:type="spellStart"/>
      <w:r w:rsidRPr="001C0728">
        <w:rPr>
          <w:rFonts w:ascii="Times New Roman" w:eastAsia="Times New Roman" w:hAnsi="Times New Roman" w:cs="Times New Roman"/>
          <w:sz w:val="24"/>
          <w:szCs w:val="24"/>
          <w:lang w:eastAsia="ru-RU"/>
        </w:rPr>
        <w:t>млн</w:t>
      </w:r>
      <w:proofErr w:type="gramStart"/>
      <w:r w:rsidRPr="001C0728">
        <w:rPr>
          <w:rFonts w:ascii="Times New Roman" w:eastAsia="Times New Roman" w:hAnsi="Times New Roman" w:cs="Times New Roman"/>
          <w:sz w:val="24"/>
          <w:szCs w:val="24"/>
          <w:lang w:eastAsia="ru-RU"/>
        </w:rPr>
        <w:t>.р</w:t>
      </w:r>
      <w:proofErr w:type="gramEnd"/>
      <w:r w:rsidRPr="001C0728">
        <w:rPr>
          <w:rFonts w:ascii="Times New Roman" w:eastAsia="Times New Roman" w:hAnsi="Times New Roman" w:cs="Times New Roman"/>
          <w:sz w:val="24"/>
          <w:szCs w:val="24"/>
          <w:lang w:eastAsia="ru-RU"/>
        </w:rPr>
        <w:t>ублей</w:t>
      </w:r>
      <w:proofErr w:type="spellEnd"/>
      <w:r w:rsidRPr="001C0728">
        <w:rPr>
          <w:rFonts w:ascii="Times New Roman" w:eastAsia="Times New Roman" w:hAnsi="Times New Roman" w:cs="Times New Roman"/>
          <w:sz w:val="24"/>
          <w:szCs w:val="24"/>
          <w:lang w:eastAsia="ru-RU"/>
        </w:rPr>
        <w:t>.</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В Юргинском муниципальном районе на данный момент 3 дома, признанные аварийными общей площадью 2024,63 </w:t>
      </w:r>
      <w:proofErr w:type="spellStart"/>
      <w:r w:rsidRPr="001C0728">
        <w:rPr>
          <w:rFonts w:ascii="Times New Roman" w:eastAsia="Times New Roman" w:hAnsi="Times New Roman" w:cs="Times New Roman"/>
          <w:sz w:val="24"/>
          <w:szCs w:val="24"/>
          <w:lang w:eastAsia="ru-RU"/>
        </w:rPr>
        <w:t>кв.м</w:t>
      </w:r>
      <w:proofErr w:type="spellEnd"/>
      <w:r w:rsidRPr="001C0728">
        <w:rPr>
          <w:rFonts w:ascii="Times New Roman" w:eastAsia="Times New Roman" w:hAnsi="Times New Roman" w:cs="Times New Roman"/>
          <w:sz w:val="24"/>
          <w:szCs w:val="24"/>
          <w:lang w:eastAsia="ru-RU"/>
        </w:rPr>
        <w:t>.</w:t>
      </w:r>
    </w:p>
    <w:p w:rsidR="000E6B03"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b/>
          <w:sz w:val="24"/>
          <w:szCs w:val="24"/>
          <w:lang w:eastAsia="ru-RU"/>
        </w:rPr>
        <w:lastRenderedPageBreak/>
        <w:t>В целях реализации программы государственной программы РФ «Обеспечение доступным и комфортным жильем и коммунальными услугами граждан РФ»</w:t>
      </w:r>
      <w:r w:rsidRPr="001C0728">
        <w:rPr>
          <w:rFonts w:ascii="Times New Roman" w:eastAsia="Times New Roman" w:hAnsi="Times New Roman" w:cs="Times New Roman"/>
          <w:sz w:val="24"/>
          <w:szCs w:val="24"/>
          <w:lang w:eastAsia="ru-RU"/>
        </w:rPr>
        <w:t xml:space="preserve"> (ГП КО «Жилищная и социальная инфраструктура Кузбасса» переселение граждан из ветхого и аварийного жилья планируется на 2021 год - строительство МКД в </w:t>
      </w:r>
      <w:proofErr w:type="spellStart"/>
      <w:r w:rsidRPr="001C0728">
        <w:rPr>
          <w:rFonts w:ascii="Times New Roman" w:eastAsia="Times New Roman" w:hAnsi="Times New Roman" w:cs="Times New Roman"/>
          <w:sz w:val="24"/>
          <w:szCs w:val="24"/>
          <w:lang w:eastAsia="ru-RU"/>
        </w:rPr>
        <w:t>п.ст</w:t>
      </w:r>
      <w:proofErr w:type="spellEnd"/>
      <w:r w:rsidRPr="001C0728">
        <w:rPr>
          <w:rFonts w:ascii="Times New Roman" w:eastAsia="Times New Roman" w:hAnsi="Times New Roman" w:cs="Times New Roman"/>
          <w:sz w:val="24"/>
          <w:szCs w:val="24"/>
          <w:lang w:eastAsia="ru-RU"/>
        </w:rPr>
        <w:t>.</w:t>
      </w:r>
      <w:r w:rsidR="0027065A">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 xml:space="preserve">Юрга-2 для переселения 8-ми семей (общая сумма - 12 </w:t>
      </w:r>
      <w:proofErr w:type="spellStart"/>
      <w:r w:rsidRPr="001C0728">
        <w:rPr>
          <w:rFonts w:ascii="Times New Roman" w:eastAsia="Times New Roman" w:hAnsi="Times New Roman" w:cs="Times New Roman"/>
          <w:sz w:val="24"/>
          <w:szCs w:val="24"/>
          <w:lang w:eastAsia="ru-RU"/>
        </w:rPr>
        <w:t>млн</w:t>
      </w:r>
      <w:proofErr w:type="gramStart"/>
      <w:r w:rsidRPr="001C0728">
        <w:rPr>
          <w:rFonts w:ascii="Times New Roman" w:eastAsia="Times New Roman" w:hAnsi="Times New Roman" w:cs="Times New Roman"/>
          <w:sz w:val="24"/>
          <w:szCs w:val="24"/>
          <w:lang w:eastAsia="ru-RU"/>
        </w:rPr>
        <w:t>.р</w:t>
      </w:r>
      <w:proofErr w:type="gramEnd"/>
      <w:r w:rsidRPr="001C0728">
        <w:rPr>
          <w:rFonts w:ascii="Times New Roman" w:eastAsia="Times New Roman" w:hAnsi="Times New Roman" w:cs="Times New Roman"/>
          <w:sz w:val="24"/>
          <w:szCs w:val="24"/>
          <w:lang w:eastAsia="ru-RU"/>
        </w:rPr>
        <w:t>ублей</w:t>
      </w:r>
      <w:proofErr w:type="spellEnd"/>
      <w:r w:rsidRPr="001C0728">
        <w:rPr>
          <w:rFonts w:ascii="Times New Roman" w:eastAsia="Times New Roman" w:hAnsi="Times New Roman" w:cs="Times New Roman"/>
          <w:sz w:val="24"/>
          <w:szCs w:val="24"/>
          <w:lang w:eastAsia="ru-RU"/>
        </w:rPr>
        <w:t>), далее на 2022- 2023 годы – строительство двух многоквартирных дома (36 квартир) на общую сумму 50 млн. рублей.</w:t>
      </w:r>
    </w:p>
    <w:p w:rsidR="0027065A" w:rsidRPr="001C0728" w:rsidRDefault="0027065A" w:rsidP="000E6B03">
      <w:pPr>
        <w:spacing w:after="0" w:line="240" w:lineRule="auto"/>
        <w:ind w:firstLine="709"/>
        <w:jc w:val="both"/>
        <w:rPr>
          <w:rFonts w:ascii="Times New Roman" w:eastAsia="Times New Roman" w:hAnsi="Times New Roman" w:cs="Times New Roman"/>
          <w:sz w:val="24"/>
          <w:szCs w:val="24"/>
          <w:lang w:eastAsia="ru-RU"/>
        </w:rPr>
      </w:pPr>
    </w:p>
    <w:p w:rsidR="000E6B03" w:rsidRDefault="000E6B03" w:rsidP="000E6B03">
      <w:pPr>
        <w:spacing w:after="0" w:line="240" w:lineRule="auto"/>
        <w:ind w:firstLine="709"/>
        <w:jc w:val="both"/>
        <w:rPr>
          <w:rFonts w:ascii="Times New Roman" w:eastAsia="Times New Roman" w:hAnsi="Times New Roman" w:cs="Times New Roman"/>
          <w:b/>
          <w:sz w:val="24"/>
          <w:szCs w:val="24"/>
          <w:lang w:eastAsia="ru-RU"/>
        </w:rPr>
      </w:pPr>
      <w:r w:rsidRPr="001C0728">
        <w:rPr>
          <w:rFonts w:ascii="Times New Roman" w:eastAsia="Times New Roman" w:hAnsi="Times New Roman" w:cs="Times New Roman"/>
          <w:b/>
          <w:sz w:val="24"/>
          <w:szCs w:val="24"/>
          <w:lang w:eastAsia="ru-RU"/>
        </w:rPr>
        <w:t>В социальной сфере первоочередными мероприятиями на 2018-2019 годы станут:</w:t>
      </w:r>
    </w:p>
    <w:p w:rsidR="0027065A" w:rsidRPr="0027065A" w:rsidRDefault="0027065A" w:rsidP="000E6B03">
      <w:pPr>
        <w:spacing w:after="0" w:line="240" w:lineRule="auto"/>
        <w:ind w:firstLine="709"/>
        <w:jc w:val="both"/>
        <w:rPr>
          <w:rFonts w:ascii="Times New Roman" w:eastAsia="Times New Roman" w:hAnsi="Times New Roman" w:cs="Times New Roman"/>
          <w:sz w:val="24"/>
          <w:szCs w:val="24"/>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i/>
          <w:sz w:val="24"/>
          <w:szCs w:val="24"/>
          <w:lang w:eastAsia="ru-RU"/>
        </w:rPr>
      </w:pPr>
      <w:r w:rsidRPr="001C0728">
        <w:rPr>
          <w:rFonts w:ascii="Times New Roman" w:eastAsia="Times New Roman" w:hAnsi="Times New Roman" w:cs="Times New Roman"/>
          <w:b/>
          <w:i/>
          <w:sz w:val="24"/>
          <w:szCs w:val="24"/>
          <w:lang w:eastAsia="ru-RU"/>
        </w:rPr>
        <w:t>В образовании</w:t>
      </w:r>
      <w:r w:rsidRPr="001C0728">
        <w:rPr>
          <w:rFonts w:ascii="Times New Roman" w:eastAsia="Times New Roman" w:hAnsi="Times New Roman" w:cs="Times New Roman"/>
          <w:i/>
          <w:sz w:val="24"/>
          <w:szCs w:val="24"/>
          <w:lang w:eastAsia="ru-RU"/>
        </w:rPr>
        <w:t>:</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проведение капитального ремонта в 3-х учреждениях:</w:t>
      </w:r>
    </w:p>
    <w:p w:rsidR="000E6B03" w:rsidRPr="001C0728" w:rsidRDefault="000E6B03" w:rsidP="000E6B03">
      <w:pPr>
        <w:spacing w:after="0" w:line="240" w:lineRule="auto"/>
        <w:ind w:firstLine="709"/>
        <w:contextualSpacing/>
        <w:jc w:val="both"/>
        <w:rPr>
          <w:rFonts w:ascii="Times New Roman" w:eastAsia="Calibri" w:hAnsi="Times New Roman" w:cs="Times New Roman"/>
          <w:sz w:val="24"/>
          <w:szCs w:val="24"/>
        </w:rPr>
      </w:pPr>
      <w:r w:rsidRPr="001C0728">
        <w:rPr>
          <w:rFonts w:ascii="Times New Roman" w:eastAsia="Calibri" w:hAnsi="Times New Roman" w:cs="Times New Roman"/>
          <w:sz w:val="24"/>
          <w:szCs w:val="24"/>
        </w:rPr>
        <w:t>- МБОУ «</w:t>
      </w:r>
      <w:proofErr w:type="spellStart"/>
      <w:r w:rsidRPr="001C0728">
        <w:rPr>
          <w:rFonts w:ascii="Times New Roman" w:eastAsia="Calibri" w:hAnsi="Times New Roman" w:cs="Times New Roman"/>
          <w:sz w:val="24"/>
          <w:szCs w:val="24"/>
        </w:rPr>
        <w:t>Новоромановская</w:t>
      </w:r>
      <w:proofErr w:type="spellEnd"/>
      <w:r w:rsidRPr="001C0728">
        <w:rPr>
          <w:rFonts w:ascii="Times New Roman" w:eastAsia="Calibri" w:hAnsi="Times New Roman" w:cs="Times New Roman"/>
          <w:sz w:val="24"/>
          <w:szCs w:val="24"/>
        </w:rPr>
        <w:t xml:space="preserve"> ООШ» (ремонт 37 </w:t>
      </w:r>
      <w:proofErr w:type="spellStart"/>
      <w:r w:rsidRPr="001C0728">
        <w:rPr>
          <w:rFonts w:ascii="Times New Roman" w:eastAsia="Calibri" w:hAnsi="Times New Roman" w:cs="Times New Roman"/>
          <w:sz w:val="24"/>
          <w:szCs w:val="24"/>
        </w:rPr>
        <w:t>млн</w:t>
      </w:r>
      <w:proofErr w:type="gramStart"/>
      <w:r w:rsidRPr="001C0728">
        <w:rPr>
          <w:rFonts w:ascii="Times New Roman" w:eastAsia="Calibri" w:hAnsi="Times New Roman" w:cs="Times New Roman"/>
          <w:sz w:val="24"/>
          <w:szCs w:val="24"/>
        </w:rPr>
        <w:t>.р</w:t>
      </w:r>
      <w:proofErr w:type="gramEnd"/>
      <w:r w:rsidRPr="001C0728">
        <w:rPr>
          <w:rFonts w:ascii="Times New Roman" w:eastAsia="Calibri" w:hAnsi="Times New Roman" w:cs="Times New Roman"/>
          <w:sz w:val="24"/>
          <w:szCs w:val="24"/>
        </w:rPr>
        <w:t>уб</w:t>
      </w:r>
      <w:proofErr w:type="spellEnd"/>
      <w:r w:rsidRPr="001C0728">
        <w:rPr>
          <w:rFonts w:ascii="Times New Roman" w:eastAsia="Calibri" w:hAnsi="Times New Roman" w:cs="Times New Roman"/>
          <w:sz w:val="24"/>
          <w:szCs w:val="24"/>
        </w:rPr>
        <w:t>. и оснащение 30 млн.);</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МБОУ «</w:t>
      </w:r>
      <w:proofErr w:type="spellStart"/>
      <w:r w:rsidRPr="001C0728">
        <w:rPr>
          <w:rFonts w:ascii="Times New Roman" w:eastAsia="Times New Roman" w:hAnsi="Times New Roman" w:cs="Times New Roman"/>
          <w:sz w:val="24"/>
          <w:szCs w:val="24"/>
          <w:lang w:eastAsia="ru-RU"/>
        </w:rPr>
        <w:t>Искитимская</w:t>
      </w:r>
      <w:proofErr w:type="spellEnd"/>
      <w:r w:rsidRPr="001C0728">
        <w:rPr>
          <w:rFonts w:ascii="Times New Roman" w:eastAsia="Times New Roman" w:hAnsi="Times New Roman" w:cs="Times New Roman"/>
          <w:sz w:val="24"/>
          <w:szCs w:val="24"/>
          <w:lang w:eastAsia="ru-RU"/>
        </w:rPr>
        <w:t xml:space="preserve"> СОШ» (ремонт 22 </w:t>
      </w:r>
      <w:proofErr w:type="spellStart"/>
      <w:r w:rsidRPr="001C0728">
        <w:rPr>
          <w:rFonts w:ascii="Times New Roman" w:eastAsia="Times New Roman" w:hAnsi="Times New Roman" w:cs="Times New Roman"/>
          <w:sz w:val="24"/>
          <w:szCs w:val="24"/>
          <w:lang w:eastAsia="ru-RU"/>
        </w:rPr>
        <w:t>млн</w:t>
      </w:r>
      <w:proofErr w:type="gramStart"/>
      <w:r w:rsidRPr="001C0728">
        <w:rPr>
          <w:rFonts w:ascii="Times New Roman" w:eastAsia="Times New Roman" w:hAnsi="Times New Roman" w:cs="Times New Roman"/>
          <w:sz w:val="24"/>
          <w:szCs w:val="24"/>
          <w:lang w:eastAsia="ru-RU"/>
        </w:rPr>
        <w:t>.р</w:t>
      </w:r>
      <w:proofErr w:type="gramEnd"/>
      <w:r w:rsidRPr="001C0728">
        <w:rPr>
          <w:rFonts w:ascii="Times New Roman" w:eastAsia="Times New Roman" w:hAnsi="Times New Roman" w:cs="Times New Roman"/>
          <w:sz w:val="24"/>
          <w:szCs w:val="24"/>
          <w:lang w:eastAsia="ru-RU"/>
        </w:rPr>
        <w:t>уб</w:t>
      </w:r>
      <w:proofErr w:type="spellEnd"/>
      <w:r w:rsidRPr="001C0728">
        <w:rPr>
          <w:rFonts w:ascii="Times New Roman" w:eastAsia="Times New Roman" w:hAnsi="Times New Roman" w:cs="Times New Roman"/>
          <w:sz w:val="24"/>
          <w:szCs w:val="24"/>
          <w:lang w:eastAsia="ru-RU"/>
        </w:rPr>
        <w:t>.);</w:t>
      </w:r>
    </w:p>
    <w:p w:rsidR="000E6B03" w:rsidRPr="001C0728" w:rsidRDefault="000E6B03" w:rsidP="000E6B03">
      <w:pPr>
        <w:spacing w:after="0" w:line="240" w:lineRule="auto"/>
        <w:ind w:firstLine="709"/>
        <w:contextualSpacing/>
        <w:jc w:val="both"/>
        <w:rPr>
          <w:rFonts w:ascii="Times New Roman" w:eastAsia="Calibri" w:hAnsi="Times New Roman" w:cs="Times New Roman"/>
          <w:sz w:val="24"/>
          <w:szCs w:val="24"/>
        </w:rPr>
      </w:pPr>
      <w:r w:rsidRPr="001C0728">
        <w:rPr>
          <w:rFonts w:ascii="Times New Roman" w:eastAsia="Calibri" w:hAnsi="Times New Roman" w:cs="Times New Roman"/>
          <w:sz w:val="24"/>
          <w:szCs w:val="24"/>
        </w:rPr>
        <w:t>- МБОУ «</w:t>
      </w:r>
      <w:proofErr w:type="spellStart"/>
      <w:r w:rsidRPr="001C0728">
        <w:rPr>
          <w:rFonts w:ascii="Times New Roman" w:eastAsia="Calibri" w:hAnsi="Times New Roman" w:cs="Times New Roman"/>
          <w:sz w:val="24"/>
          <w:szCs w:val="24"/>
        </w:rPr>
        <w:t>Арлюкская</w:t>
      </w:r>
      <w:proofErr w:type="spellEnd"/>
      <w:r w:rsidRPr="001C0728">
        <w:rPr>
          <w:rFonts w:ascii="Times New Roman" w:eastAsia="Calibri" w:hAnsi="Times New Roman" w:cs="Times New Roman"/>
          <w:sz w:val="24"/>
          <w:szCs w:val="24"/>
        </w:rPr>
        <w:t xml:space="preserve"> СОШ» (ремонт 43 </w:t>
      </w:r>
      <w:proofErr w:type="spellStart"/>
      <w:r w:rsidRPr="001C0728">
        <w:rPr>
          <w:rFonts w:ascii="Times New Roman" w:eastAsia="Calibri" w:hAnsi="Times New Roman" w:cs="Times New Roman"/>
          <w:sz w:val="24"/>
          <w:szCs w:val="24"/>
        </w:rPr>
        <w:t>млн</w:t>
      </w:r>
      <w:proofErr w:type="gramStart"/>
      <w:r w:rsidRPr="001C0728">
        <w:rPr>
          <w:rFonts w:ascii="Times New Roman" w:eastAsia="Calibri" w:hAnsi="Times New Roman" w:cs="Times New Roman"/>
          <w:sz w:val="24"/>
          <w:szCs w:val="24"/>
        </w:rPr>
        <w:t>.р</w:t>
      </w:r>
      <w:proofErr w:type="gramEnd"/>
      <w:r w:rsidRPr="001C0728">
        <w:rPr>
          <w:rFonts w:ascii="Times New Roman" w:eastAsia="Calibri" w:hAnsi="Times New Roman" w:cs="Times New Roman"/>
          <w:sz w:val="24"/>
          <w:szCs w:val="24"/>
        </w:rPr>
        <w:t>уб</w:t>
      </w:r>
      <w:proofErr w:type="spellEnd"/>
      <w:r w:rsidRPr="001C0728">
        <w:rPr>
          <w:rFonts w:ascii="Times New Roman" w:eastAsia="Calibri" w:hAnsi="Times New Roman" w:cs="Times New Roman"/>
          <w:sz w:val="24"/>
          <w:szCs w:val="24"/>
        </w:rPr>
        <w:t>.)</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Проектная документация на данные виды работ в стадии разработки до 30.11.2018 года.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рамках программы «Дни Москвы в Кузбассе» на базе МБОУ «</w:t>
      </w:r>
      <w:proofErr w:type="spellStart"/>
      <w:r w:rsidRPr="001C0728">
        <w:rPr>
          <w:rFonts w:ascii="Times New Roman" w:eastAsia="Times New Roman" w:hAnsi="Times New Roman" w:cs="Times New Roman"/>
          <w:sz w:val="24"/>
          <w:szCs w:val="24"/>
          <w:lang w:eastAsia="ru-RU"/>
        </w:rPr>
        <w:t>Проскоковская</w:t>
      </w:r>
      <w:proofErr w:type="spellEnd"/>
      <w:r w:rsidRPr="001C0728">
        <w:rPr>
          <w:rFonts w:ascii="Times New Roman" w:eastAsia="Times New Roman" w:hAnsi="Times New Roman" w:cs="Times New Roman"/>
          <w:sz w:val="24"/>
          <w:szCs w:val="24"/>
          <w:lang w:eastAsia="ru-RU"/>
        </w:rPr>
        <w:t xml:space="preserve"> СОШ» будет оборудована спортивная площадка.</w:t>
      </w:r>
    </w:p>
    <w:p w:rsidR="000E6B03"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Для организации занятий физкультурой и спортом населения Юргинского муниципального района в административном зале д. Пятково будет произведена реконструкция и открытие спортивного зала.</w:t>
      </w:r>
    </w:p>
    <w:p w:rsidR="0027065A" w:rsidRPr="001C0728" w:rsidRDefault="0027065A" w:rsidP="000E6B03">
      <w:pPr>
        <w:spacing w:after="0" w:line="240" w:lineRule="auto"/>
        <w:ind w:firstLine="709"/>
        <w:jc w:val="both"/>
        <w:rPr>
          <w:rFonts w:ascii="Times New Roman" w:eastAsia="Times New Roman" w:hAnsi="Times New Roman" w:cs="Times New Roman"/>
          <w:sz w:val="24"/>
          <w:szCs w:val="24"/>
          <w:lang w:eastAsia="ru-RU"/>
        </w:rPr>
      </w:pPr>
    </w:p>
    <w:p w:rsidR="006023F7" w:rsidRDefault="000E6B03" w:rsidP="000E6B03">
      <w:pPr>
        <w:spacing w:after="0" w:line="240" w:lineRule="auto"/>
        <w:ind w:firstLine="709"/>
        <w:jc w:val="both"/>
        <w:rPr>
          <w:rFonts w:ascii="Times New Roman" w:eastAsia="Times New Roman" w:hAnsi="Times New Roman" w:cs="Times New Roman"/>
          <w:b/>
          <w:i/>
          <w:sz w:val="24"/>
          <w:szCs w:val="24"/>
          <w:lang w:eastAsia="ru-RU"/>
        </w:rPr>
      </w:pPr>
      <w:r w:rsidRPr="001C0728">
        <w:rPr>
          <w:rFonts w:ascii="Times New Roman" w:eastAsia="Times New Roman" w:hAnsi="Times New Roman" w:cs="Times New Roman"/>
          <w:b/>
          <w:i/>
          <w:sz w:val="24"/>
          <w:szCs w:val="24"/>
          <w:lang w:eastAsia="ru-RU"/>
        </w:rPr>
        <w:t>В культуре</w:t>
      </w:r>
      <w:r w:rsidR="006023F7">
        <w:rPr>
          <w:rFonts w:ascii="Times New Roman" w:eastAsia="Times New Roman" w:hAnsi="Times New Roman" w:cs="Times New Roman"/>
          <w:b/>
          <w:i/>
          <w:sz w:val="24"/>
          <w:szCs w:val="24"/>
          <w:lang w:eastAsia="ru-RU"/>
        </w:rPr>
        <w:t>:</w:t>
      </w:r>
    </w:p>
    <w:p w:rsidR="000E6B03" w:rsidRPr="001C0728" w:rsidRDefault="000E6B03" w:rsidP="000E6B03">
      <w:pPr>
        <w:spacing w:after="0" w:line="240" w:lineRule="auto"/>
        <w:ind w:firstLine="709"/>
        <w:jc w:val="both"/>
        <w:rPr>
          <w:rFonts w:ascii="Times New Roman" w:eastAsia="Times New Roman" w:hAnsi="Times New Roman" w:cs="Times New Roman"/>
          <w:i/>
          <w:sz w:val="24"/>
          <w:szCs w:val="24"/>
          <w:lang w:eastAsia="ru-RU"/>
        </w:rPr>
      </w:pPr>
      <w:r w:rsidRPr="001C0728">
        <w:rPr>
          <w:rFonts w:ascii="Times New Roman" w:eastAsia="Times New Roman" w:hAnsi="Times New Roman" w:cs="Times New Roman"/>
          <w:i/>
          <w:sz w:val="24"/>
          <w:szCs w:val="24"/>
          <w:lang w:eastAsia="ru-RU"/>
        </w:rPr>
        <w:t>на 2018 год запланировано:</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установка электрическ</w:t>
      </w:r>
      <w:r w:rsidR="0027065A">
        <w:rPr>
          <w:rFonts w:ascii="Times New Roman" w:eastAsia="Times New Roman" w:hAnsi="Times New Roman" w:cs="Times New Roman"/>
          <w:sz w:val="24"/>
          <w:szCs w:val="24"/>
          <w:lang w:eastAsia="ru-RU"/>
        </w:rPr>
        <w:t>о</w:t>
      </w:r>
      <w:r w:rsidRPr="001C0728">
        <w:rPr>
          <w:rFonts w:ascii="Times New Roman" w:eastAsia="Times New Roman" w:hAnsi="Times New Roman" w:cs="Times New Roman"/>
          <w:sz w:val="24"/>
          <w:szCs w:val="24"/>
          <w:lang w:eastAsia="ru-RU"/>
        </w:rPr>
        <w:t>го котла в сельском доме культуры д.</w:t>
      </w:r>
      <w:r w:rsidR="0027065A">
        <w:rPr>
          <w:rFonts w:ascii="Times New Roman" w:eastAsia="Times New Roman" w:hAnsi="Times New Roman" w:cs="Times New Roman"/>
          <w:sz w:val="24"/>
          <w:szCs w:val="24"/>
          <w:lang w:eastAsia="ru-RU"/>
        </w:rPr>
        <w:t xml:space="preserve"> </w:t>
      </w:r>
      <w:proofErr w:type="spellStart"/>
      <w:r w:rsidRPr="001C0728">
        <w:rPr>
          <w:rFonts w:ascii="Times New Roman" w:eastAsia="Times New Roman" w:hAnsi="Times New Roman" w:cs="Times New Roman"/>
          <w:sz w:val="24"/>
          <w:szCs w:val="24"/>
          <w:lang w:eastAsia="ru-RU"/>
        </w:rPr>
        <w:t>Макурино</w:t>
      </w:r>
      <w:proofErr w:type="spellEnd"/>
      <w:r w:rsidRPr="001C0728">
        <w:rPr>
          <w:rFonts w:ascii="Times New Roman" w:eastAsia="Times New Roman" w:hAnsi="Times New Roman" w:cs="Times New Roman"/>
          <w:sz w:val="24"/>
          <w:szCs w:val="24"/>
          <w:lang w:eastAsia="ru-RU"/>
        </w:rPr>
        <w:t>;</w:t>
      </w:r>
    </w:p>
    <w:p w:rsidR="000E6B03"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 приобретение звукового оборудования в </w:t>
      </w:r>
      <w:proofErr w:type="spellStart"/>
      <w:r w:rsidRPr="001C0728">
        <w:rPr>
          <w:rFonts w:ascii="Times New Roman" w:eastAsia="Times New Roman" w:hAnsi="Times New Roman" w:cs="Times New Roman"/>
          <w:sz w:val="24"/>
          <w:szCs w:val="24"/>
          <w:lang w:eastAsia="ru-RU"/>
        </w:rPr>
        <w:t>Проскоковский</w:t>
      </w:r>
      <w:proofErr w:type="spellEnd"/>
      <w:r w:rsidRPr="001C0728">
        <w:rPr>
          <w:rFonts w:ascii="Times New Roman" w:eastAsia="Times New Roman" w:hAnsi="Times New Roman" w:cs="Times New Roman"/>
          <w:sz w:val="24"/>
          <w:szCs w:val="24"/>
          <w:lang w:eastAsia="ru-RU"/>
        </w:rPr>
        <w:t xml:space="preserve"> районный Дом культуры, </w:t>
      </w:r>
      <w:proofErr w:type="spellStart"/>
      <w:r w:rsidRPr="001C0728">
        <w:rPr>
          <w:rFonts w:ascii="Times New Roman" w:eastAsia="Times New Roman" w:hAnsi="Times New Roman" w:cs="Times New Roman"/>
          <w:sz w:val="24"/>
          <w:szCs w:val="24"/>
          <w:lang w:eastAsia="ru-RU"/>
        </w:rPr>
        <w:t>Безменовский</w:t>
      </w:r>
      <w:proofErr w:type="spellEnd"/>
      <w:r w:rsidRPr="001C0728">
        <w:rPr>
          <w:rFonts w:ascii="Times New Roman" w:eastAsia="Times New Roman" w:hAnsi="Times New Roman" w:cs="Times New Roman"/>
          <w:sz w:val="24"/>
          <w:szCs w:val="24"/>
          <w:lang w:eastAsia="ru-RU"/>
        </w:rPr>
        <w:t xml:space="preserve"> сельский клуб.</w:t>
      </w:r>
    </w:p>
    <w:p w:rsidR="006023F7" w:rsidRPr="001C0728" w:rsidRDefault="006023F7" w:rsidP="000E6B03">
      <w:pPr>
        <w:spacing w:after="0" w:line="240" w:lineRule="auto"/>
        <w:ind w:firstLine="709"/>
        <w:jc w:val="both"/>
        <w:rPr>
          <w:rFonts w:ascii="Times New Roman" w:eastAsia="Times New Roman" w:hAnsi="Times New Roman" w:cs="Times New Roman"/>
          <w:sz w:val="24"/>
          <w:szCs w:val="24"/>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i/>
          <w:sz w:val="24"/>
          <w:szCs w:val="24"/>
          <w:lang w:eastAsia="ru-RU"/>
        </w:rPr>
      </w:pPr>
      <w:r w:rsidRPr="001C0728">
        <w:rPr>
          <w:rFonts w:ascii="Times New Roman" w:eastAsia="Times New Roman" w:hAnsi="Times New Roman" w:cs="Times New Roman"/>
          <w:i/>
          <w:sz w:val="24"/>
          <w:szCs w:val="24"/>
          <w:lang w:eastAsia="ru-RU"/>
        </w:rPr>
        <w:t>На 2019 год:</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 капитальный ремонт пристройки к </w:t>
      </w:r>
      <w:proofErr w:type="spellStart"/>
      <w:r w:rsidRPr="001C0728">
        <w:rPr>
          <w:rFonts w:ascii="Times New Roman" w:eastAsia="Times New Roman" w:hAnsi="Times New Roman" w:cs="Times New Roman"/>
          <w:sz w:val="24"/>
          <w:szCs w:val="24"/>
          <w:lang w:eastAsia="ru-RU"/>
        </w:rPr>
        <w:t>Арлюкскому</w:t>
      </w:r>
      <w:proofErr w:type="spellEnd"/>
      <w:r w:rsidRPr="001C0728">
        <w:rPr>
          <w:rFonts w:ascii="Times New Roman" w:eastAsia="Times New Roman" w:hAnsi="Times New Roman" w:cs="Times New Roman"/>
          <w:sz w:val="24"/>
          <w:szCs w:val="24"/>
          <w:lang w:eastAsia="ru-RU"/>
        </w:rPr>
        <w:t xml:space="preserve"> сельскому дому культуры;</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 разработка проектно-сметной документации для внутренней отделки </w:t>
      </w:r>
      <w:proofErr w:type="spellStart"/>
      <w:r w:rsidRPr="001C0728">
        <w:rPr>
          <w:rFonts w:ascii="Times New Roman" w:eastAsia="Times New Roman" w:hAnsi="Times New Roman" w:cs="Times New Roman"/>
          <w:sz w:val="24"/>
          <w:szCs w:val="24"/>
          <w:lang w:eastAsia="ru-RU"/>
        </w:rPr>
        <w:t>Тальского</w:t>
      </w:r>
      <w:proofErr w:type="spellEnd"/>
      <w:r w:rsidRPr="001C0728">
        <w:rPr>
          <w:rFonts w:ascii="Times New Roman" w:eastAsia="Times New Roman" w:hAnsi="Times New Roman" w:cs="Times New Roman"/>
          <w:sz w:val="24"/>
          <w:szCs w:val="24"/>
          <w:lang w:eastAsia="ru-RU"/>
        </w:rPr>
        <w:t xml:space="preserve"> сельского дома культуры;</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 внутренняя отделка помещений </w:t>
      </w:r>
      <w:proofErr w:type="spellStart"/>
      <w:r w:rsidRPr="001C0728">
        <w:rPr>
          <w:rFonts w:ascii="Times New Roman" w:eastAsia="Times New Roman" w:hAnsi="Times New Roman" w:cs="Times New Roman"/>
          <w:sz w:val="24"/>
          <w:szCs w:val="24"/>
          <w:lang w:eastAsia="ru-RU"/>
        </w:rPr>
        <w:t>Тальского</w:t>
      </w:r>
      <w:proofErr w:type="spellEnd"/>
      <w:r w:rsidRPr="001C0728">
        <w:rPr>
          <w:rFonts w:ascii="Times New Roman" w:eastAsia="Times New Roman" w:hAnsi="Times New Roman" w:cs="Times New Roman"/>
          <w:sz w:val="24"/>
          <w:szCs w:val="24"/>
          <w:lang w:eastAsia="ru-RU"/>
        </w:rPr>
        <w:t xml:space="preserve"> сельского дома культуры.</w:t>
      </w:r>
    </w:p>
    <w:p w:rsidR="000E6B03"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Общая сумма финансирования составит 6,76 </w:t>
      </w:r>
      <w:proofErr w:type="spellStart"/>
      <w:r w:rsidRPr="001C0728">
        <w:rPr>
          <w:rFonts w:ascii="Times New Roman" w:eastAsia="Times New Roman" w:hAnsi="Times New Roman" w:cs="Times New Roman"/>
          <w:sz w:val="24"/>
          <w:szCs w:val="24"/>
          <w:lang w:eastAsia="ru-RU"/>
        </w:rPr>
        <w:t>млн</w:t>
      </w:r>
      <w:proofErr w:type="gramStart"/>
      <w:r w:rsidRPr="001C0728">
        <w:rPr>
          <w:rFonts w:ascii="Times New Roman" w:eastAsia="Times New Roman" w:hAnsi="Times New Roman" w:cs="Times New Roman"/>
          <w:sz w:val="24"/>
          <w:szCs w:val="24"/>
          <w:lang w:eastAsia="ru-RU"/>
        </w:rPr>
        <w:t>.р</w:t>
      </w:r>
      <w:proofErr w:type="gramEnd"/>
      <w:r w:rsidRPr="001C0728">
        <w:rPr>
          <w:rFonts w:ascii="Times New Roman" w:eastAsia="Times New Roman" w:hAnsi="Times New Roman" w:cs="Times New Roman"/>
          <w:sz w:val="24"/>
          <w:szCs w:val="24"/>
          <w:lang w:eastAsia="ru-RU"/>
        </w:rPr>
        <w:t>ублей</w:t>
      </w:r>
      <w:proofErr w:type="spellEnd"/>
      <w:r w:rsidRPr="001C0728">
        <w:rPr>
          <w:rFonts w:ascii="Times New Roman" w:eastAsia="Times New Roman" w:hAnsi="Times New Roman" w:cs="Times New Roman"/>
          <w:sz w:val="24"/>
          <w:szCs w:val="24"/>
          <w:lang w:eastAsia="ru-RU"/>
        </w:rPr>
        <w:t>.</w:t>
      </w:r>
    </w:p>
    <w:p w:rsidR="0027065A" w:rsidRPr="001C0728" w:rsidRDefault="0027065A" w:rsidP="000E6B03">
      <w:pPr>
        <w:spacing w:after="0" w:line="240" w:lineRule="auto"/>
        <w:ind w:firstLine="709"/>
        <w:jc w:val="both"/>
        <w:rPr>
          <w:rFonts w:ascii="Times New Roman" w:eastAsia="Times New Roman" w:hAnsi="Times New Roman" w:cs="Times New Roman"/>
          <w:sz w:val="24"/>
          <w:szCs w:val="24"/>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i/>
          <w:sz w:val="24"/>
          <w:szCs w:val="24"/>
          <w:lang w:eastAsia="ru-RU"/>
        </w:rPr>
      </w:pPr>
      <w:r w:rsidRPr="001C0728">
        <w:rPr>
          <w:rFonts w:ascii="Times New Roman" w:eastAsia="Times New Roman" w:hAnsi="Times New Roman" w:cs="Times New Roman"/>
          <w:b/>
          <w:i/>
          <w:sz w:val="24"/>
          <w:szCs w:val="24"/>
          <w:lang w:eastAsia="ru-RU"/>
        </w:rPr>
        <w:t>В здравоохранении</w:t>
      </w:r>
      <w:r w:rsidRPr="001C0728">
        <w:rPr>
          <w:rFonts w:ascii="Times New Roman" w:eastAsia="Times New Roman" w:hAnsi="Times New Roman" w:cs="Times New Roman"/>
          <w:i/>
          <w:sz w:val="24"/>
          <w:szCs w:val="24"/>
          <w:lang w:eastAsia="ru-RU"/>
        </w:rPr>
        <w:t xml:space="preserve"> на 2018-2019 годы:</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-капитальный ремонт </w:t>
      </w:r>
      <w:proofErr w:type="spellStart"/>
      <w:r w:rsidRPr="001C0728">
        <w:rPr>
          <w:rFonts w:ascii="Times New Roman" w:eastAsia="Times New Roman" w:hAnsi="Times New Roman" w:cs="Times New Roman"/>
          <w:sz w:val="24"/>
          <w:szCs w:val="24"/>
          <w:lang w:eastAsia="ru-RU"/>
        </w:rPr>
        <w:t>ФАПов</w:t>
      </w:r>
      <w:proofErr w:type="spellEnd"/>
      <w:r w:rsidRPr="001C0728">
        <w:rPr>
          <w:rFonts w:ascii="Times New Roman" w:eastAsia="Times New Roman" w:hAnsi="Times New Roman" w:cs="Times New Roman"/>
          <w:sz w:val="24"/>
          <w:szCs w:val="24"/>
          <w:lang w:eastAsia="ru-RU"/>
        </w:rPr>
        <w:t>: в д.</w:t>
      </w:r>
      <w:r w:rsidR="0027065A">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 xml:space="preserve">Старый </w:t>
      </w:r>
      <w:proofErr w:type="spellStart"/>
      <w:r w:rsidRPr="001C0728">
        <w:rPr>
          <w:rFonts w:ascii="Times New Roman" w:eastAsia="Times New Roman" w:hAnsi="Times New Roman" w:cs="Times New Roman"/>
          <w:sz w:val="24"/>
          <w:szCs w:val="24"/>
          <w:lang w:eastAsia="ru-RU"/>
        </w:rPr>
        <w:t>Шалай</w:t>
      </w:r>
      <w:proofErr w:type="spellEnd"/>
      <w:r w:rsidRPr="001C0728">
        <w:rPr>
          <w:rFonts w:ascii="Times New Roman" w:eastAsia="Times New Roman" w:hAnsi="Times New Roman" w:cs="Times New Roman"/>
          <w:sz w:val="24"/>
          <w:szCs w:val="24"/>
          <w:lang w:eastAsia="ru-RU"/>
        </w:rPr>
        <w:t xml:space="preserve"> (средства областного бюджета).</w:t>
      </w:r>
    </w:p>
    <w:p w:rsidR="000E6B03"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Предприятиями и организациями всех форм собственности </w:t>
      </w:r>
      <w:r w:rsidRPr="001C0728">
        <w:rPr>
          <w:rFonts w:ascii="Times New Roman" w:eastAsia="Times New Roman" w:hAnsi="Times New Roman" w:cs="Times New Roman"/>
          <w:b/>
          <w:sz w:val="24"/>
          <w:szCs w:val="24"/>
          <w:lang w:eastAsia="ru-RU"/>
        </w:rPr>
        <w:t>в 2018 году</w:t>
      </w:r>
      <w:r w:rsidRPr="001C0728">
        <w:rPr>
          <w:rFonts w:ascii="Times New Roman" w:eastAsia="Times New Roman" w:hAnsi="Times New Roman" w:cs="Times New Roman"/>
          <w:sz w:val="24"/>
          <w:szCs w:val="24"/>
          <w:lang w:eastAsia="ru-RU"/>
        </w:rPr>
        <w:t xml:space="preserve"> планируется освоить 480,1 </w:t>
      </w:r>
      <w:proofErr w:type="spellStart"/>
      <w:r w:rsidRPr="001C0728">
        <w:rPr>
          <w:rFonts w:ascii="Times New Roman" w:eastAsia="Times New Roman" w:hAnsi="Times New Roman" w:cs="Times New Roman"/>
          <w:sz w:val="24"/>
          <w:szCs w:val="24"/>
          <w:lang w:eastAsia="ru-RU"/>
        </w:rPr>
        <w:t>млн</w:t>
      </w:r>
      <w:proofErr w:type="gramStart"/>
      <w:r w:rsidRPr="001C0728">
        <w:rPr>
          <w:rFonts w:ascii="Times New Roman" w:eastAsia="Times New Roman" w:hAnsi="Times New Roman" w:cs="Times New Roman"/>
          <w:sz w:val="24"/>
          <w:szCs w:val="24"/>
          <w:lang w:eastAsia="ru-RU"/>
        </w:rPr>
        <w:t>.р</w:t>
      </w:r>
      <w:proofErr w:type="gramEnd"/>
      <w:r w:rsidRPr="001C0728">
        <w:rPr>
          <w:rFonts w:ascii="Times New Roman" w:eastAsia="Times New Roman" w:hAnsi="Times New Roman" w:cs="Times New Roman"/>
          <w:sz w:val="24"/>
          <w:szCs w:val="24"/>
          <w:lang w:eastAsia="ru-RU"/>
        </w:rPr>
        <w:t>ублей</w:t>
      </w:r>
      <w:proofErr w:type="spellEnd"/>
      <w:r w:rsidRPr="001C0728">
        <w:rPr>
          <w:rFonts w:ascii="Times New Roman" w:eastAsia="Times New Roman" w:hAnsi="Times New Roman" w:cs="Times New Roman"/>
          <w:sz w:val="24"/>
          <w:szCs w:val="24"/>
          <w:lang w:eastAsia="ru-RU"/>
        </w:rPr>
        <w:t xml:space="preserve"> капитальных вложений или 67% к уровню 2017 года, в том числе крупными и средними предприятиями - 71,74 млн. рублей (69,7% к 2017 году).</w:t>
      </w:r>
    </w:p>
    <w:p w:rsidR="006023F7" w:rsidRPr="001C0728" w:rsidRDefault="006023F7" w:rsidP="000E6B03">
      <w:pPr>
        <w:spacing w:after="0" w:line="240" w:lineRule="auto"/>
        <w:ind w:firstLine="709"/>
        <w:jc w:val="both"/>
        <w:rPr>
          <w:rFonts w:ascii="Times New Roman" w:eastAsia="Times New Roman" w:hAnsi="Times New Roman" w:cs="Times New Roman"/>
          <w:sz w:val="24"/>
          <w:szCs w:val="24"/>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b/>
          <w:sz w:val="24"/>
          <w:szCs w:val="24"/>
          <w:lang w:eastAsia="ru-RU"/>
        </w:rPr>
        <w:t>На 2019 год</w:t>
      </w:r>
      <w:r w:rsidRPr="001C0728">
        <w:rPr>
          <w:rFonts w:ascii="Times New Roman" w:eastAsia="Times New Roman" w:hAnsi="Times New Roman" w:cs="Times New Roman"/>
          <w:sz w:val="24"/>
          <w:szCs w:val="24"/>
          <w:lang w:eastAsia="ru-RU"/>
        </w:rPr>
        <w:t xml:space="preserve"> прогнозируемый объем всех инвестиций составит 920 </w:t>
      </w:r>
      <w:proofErr w:type="spellStart"/>
      <w:r w:rsidRPr="001C0728">
        <w:rPr>
          <w:rFonts w:ascii="Times New Roman" w:eastAsia="Times New Roman" w:hAnsi="Times New Roman" w:cs="Times New Roman"/>
          <w:sz w:val="24"/>
          <w:szCs w:val="24"/>
          <w:lang w:eastAsia="ru-RU"/>
        </w:rPr>
        <w:t>млн</w:t>
      </w:r>
      <w:proofErr w:type="gramStart"/>
      <w:r w:rsidRPr="001C0728">
        <w:rPr>
          <w:rFonts w:ascii="Times New Roman" w:eastAsia="Times New Roman" w:hAnsi="Times New Roman" w:cs="Times New Roman"/>
          <w:sz w:val="24"/>
          <w:szCs w:val="24"/>
          <w:lang w:eastAsia="ru-RU"/>
        </w:rPr>
        <w:t>.р</w:t>
      </w:r>
      <w:proofErr w:type="gramEnd"/>
      <w:r w:rsidRPr="001C0728">
        <w:rPr>
          <w:rFonts w:ascii="Times New Roman" w:eastAsia="Times New Roman" w:hAnsi="Times New Roman" w:cs="Times New Roman"/>
          <w:sz w:val="24"/>
          <w:szCs w:val="24"/>
          <w:lang w:eastAsia="ru-RU"/>
        </w:rPr>
        <w:t>ублей</w:t>
      </w:r>
      <w:proofErr w:type="spellEnd"/>
      <w:r w:rsidRPr="001C0728">
        <w:rPr>
          <w:rFonts w:ascii="Times New Roman" w:eastAsia="Times New Roman" w:hAnsi="Times New Roman" w:cs="Times New Roman"/>
          <w:sz w:val="24"/>
          <w:szCs w:val="24"/>
          <w:lang w:eastAsia="ru-RU"/>
        </w:rPr>
        <w:t xml:space="preserve"> (184% к уровню 2018г., в том числе по крупным и средним предприятиям  в сумме 115,41 </w:t>
      </w:r>
      <w:proofErr w:type="spellStart"/>
      <w:r w:rsidRPr="001C0728">
        <w:rPr>
          <w:rFonts w:ascii="Times New Roman" w:eastAsia="Times New Roman" w:hAnsi="Times New Roman" w:cs="Times New Roman"/>
          <w:sz w:val="24"/>
          <w:szCs w:val="24"/>
          <w:lang w:eastAsia="ru-RU"/>
        </w:rPr>
        <w:t>млн.рублей</w:t>
      </w:r>
      <w:proofErr w:type="spellEnd"/>
      <w:r w:rsidRPr="001C0728">
        <w:rPr>
          <w:rFonts w:ascii="Times New Roman" w:eastAsia="Times New Roman" w:hAnsi="Times New Roman" w:cs="Times New Roman"/>
          <w:sz w:val="24"/>
          <w:szCs w:val="24"/>
          <w:lang w:eastAsia="ru-RU"/>
        </w:rPr>
        <w:t>).</w:t>
      </w:r>
    </w:p>
    <w:p w:rsidR="000E6B03" w:rsidRPr="001C0728" w:rsidRDefault="000E6B03" w:rsidP="000E6B03">
      <w:pPr>
        <w:spacing w:after="0" w:line="240" w:lineRule="auto"/>
        <w:ind w:firstLine="709"/>
        <w:jc w:val="both"/>
        <w:rPr>
          <w:rFonts w:ascii="Times New Roman" w:eastAsia="Times New Roman" w:hAnsi="Times New Roman" w:cs="Times New Roman"/>
          <w:b/>
          <w:sz w:val="24"/>
          <w:szCs w:val="24"/>
          <w:lang w:eastAsia="ru-RU"/>
        </w:rPr>
      </w:pPr>
      <w:r w:rsidRPr="001C0728">
        <w:rPr>
          <w:rFonts w:ascii="Times New Roman" w:eastAsia="Times New Roman" w:hAnsi="Times New Roman" w:cs="Times New Roman"/>
          <w:b/>
          <w:sz w:val="24"/>
          <w:szCs w:val="24"/>
          <w:lang w:eastAsia="ru-RU"/>
        </w:rPr>
        <w:t xml:space="preserve">В 2020 году объемы всех инвестиций, по предварительной оценке, составят 1104 </w:t>
      </w:r>
      <w:proofErr w:type="spellStart"/>
      <w:r w:rsidRPr="001C0728">
        <w:rPr>
          <w:rFonts w:ascii="Times New Roman" w:eastAsia="Times New Roman" w:hAnsi="Times New Roman" w:cs="Times New Roman"/>
          <w:b/>
          <w:sz w:val="24"/>
          <w:szCs w:val="24"/>
          <w:lang w:eastAsia="ru-RU"/>
        </w:rPr>
        <w:t>млн</w:t>
      </w:r>
      <w:proofErr w:type="gramStart"/>
      <w:r w:rsidRPr="001C0728">
        <w:rPr>
          <w:rFonts w:ascii="Times New Roman" w:eastAsia="Times New Roman" w:hAnsi="Times New Roman" w:cs="Times New Roman"/>
          <w:b/>
          <w:sz w:val="24"/>
          <w:szCs w:val="24"/>
          <w:lang w:eastAsia="ru-RU"/>
        </w:rPr>
        <w:t>.р</w:t>
      </w:r>
      <w:proofErr w:type="gramEnd"/>
      <w:r w:rsidRPr="001C0728">
        <w:rPr>
          <w:rFonts w:ascii="Times New Roman" w:eastAsia="Times New Roman" w:hAnsi="Times New Roman" w:cs="Times New Roman"/>
          <w:b/>
          <w:sz w:val="24"/>
          <w:szCs w:val="24"/>
          <w:lang w:eastAsia="ru-RU"/>
        </w:rPr>
        <w:t>уб</w:t>
      </w:r>
      <w:proofErr w:type="spellEnd"/>
      <w:r w:rsidRPr="001C0728">
        <w:rPr>
          <w:rFonts w:ascii="Times New Roman" w:eastAsia="Times New Roman" w:hAnsi="Times New Roman" w:cs="Times New Roman"/>
          <w:b/>
          <w:sz w:val="24"/>
          <w:szCs w:val="24"/>
          <w:lang w:eastAsia="ru-RU"/>
        </w:rPr>
        <w:t xml:space="preserve">. (115,1% к уровню 2019 года), в 2021 году – 1270 </w:t>
      </w:r>
      <w:proofErr w:type="spellStart"/>
      <w:r w:rsidRPr="001C0728">
        <w:rPr>
          <w:rFonts w:ascii="Times New Roman" w:eastAsia="Times New Roman" w:hAnsi="Times New Roman" w:cs="Times New Roman"/>
          <w:b/>
          <w:sz w:val="24"/>
          <w:szCs w:val="24"/>
          <w:lang w:eastAsia="ru-RU"/>
        </w:rPr>
        <w:t>млн.руб</w:t>
      </w:r>
      <w:proofErr w:type="spellEnd"/>
      <w:r w:rsidRPr="001C0728">
        <w:rPr>
          <w:rFonts w:ascii="Times New Roman" w:eastAsia="Times New Roman" w:hAnsi="Times New Roman" w:cs="Times New Roman"/>
          <w:b/>
          <w:sz w:val="24"/>
          <w:szCs w:val="24"/>
          <w:lang w:eastAsia="ru-RU"/>
        </w:rPr>
        <w:t>.</w:t>
      </w:r>
      <w:r w:rsidR="00E07C0E">
        <w:rPr>
          <w:rFonts w:ascii="Times New Roman" w:eastAsia="Times New Roman" w:hAnsi="Times New Roman" w:cs="Times New Roman"/>
          <w:b/>
          <w:sz w:val="24"/>
          <w:szCs w:val="24"/>
          <w:lang w:eastAsia="ru-RU"/>
        </w:rPr>
        <w:t xml:space="preserve"> </w:t>
      </w:r>
      <w:r w:rsidRPr="001C0728">
        <w:rPr>
          <w:rFonts w:ascii="Times New Roman" w:eastAsia="Times New Roman" w:hAnsi="Times New Roman" w:cs="Times New Roman"/>
          <w:b/>
          <w:sz w:val="24"/>
          <w:szCs w:val="24"/>
          <w:lang w:eastAsia="ru-RU"/>
        </w:rPr>
        <w:t xml:space="preserve">(110,6% к уровню 2020 года), в 2022 году – 1362 </w:t>
      </w:r>
      <w:proofErr w:type="spellStart"/>
      <w:r w:rsidRPr="001C0728">
        <w:rPr>
          <w:rFonts w:ascii="Times New Roman" w:eastAsia="Times New Roman" w:hAnsi="Times New Roman" w:cs="Times New Roman"/>
          <w:b/>
          <w:sz w:val="24"/>
          <w:szCs w:val="24"/>
          <w:lang w:eastAsia="ru-RU"/>
        </w:rPr>
        <w:t>млн.руб</w:t>
      </w:r>
      <w:proofErr w:type="spellEnd"/>
      <w:r w:rsidRPr="001C0728">
        <w:rPr>
          <w:rFonts w:ascii="Times New Roman" w:eastAsia="Times New Roman" w:hAnsi="Times New Roman" w:cs="Times New Roman"/>
          <w:b/>
          <w:sz w:val="24"/>
          <w:szCs w:val="24"/>
          <w:lang w:eastAsia="ru-RU"/>
        </w:rPr>
        <w:t xml:space="preserve">. (102,2% к уровню 2021 года), в 2023 году - 1517,1 </w:t>
      </w:r>
      <w:proofErr w:type="spellStart"/>
      <w:r w:rsidRPr="001C0728">
        <w:rPr>
          <w:rFonts w:ascii="Times New Roman" w:eastAsia="Times New Roman" w:hAnsi="Times New Roman" w:cs="Times New Roman"/>
          <w:b/>
          <w:sz w:val="24"/>
          <w:szCs w:val="24"/>
          <w:lang w:eastAsia="ru-RU"/>
        </w:rPr>
        <w:t>млн.руб</w:t>
      </w:r>
      <w:proofErr w:type="spellEnd"/>
      <w:r w:rsidRPr="001C0728">
        <w:rPr>
          <w:rFonts w:ascii="Times New Roman" w:eastAsia="Times New Roman" w:hAnsi="Times New Roman" w:cs="Times New Roman"/>
          <w:b/>
          <w:sz w:val="24"/>
          <w:szCs w:val="24"/>
          <w:lang w:eastAsia="ru-RU"/>
        </w:rPr>
        <w:t xml:space="preserve">. (106,7% к уровню 2022 года), 2024 году - 1661 </w:t>
      </w:r>
      <w:proofErr w:type="spellStart"/>
      <w:r w:rsidRPr="001C0728">
        <w:rPr>
          <w:rFonts w:ascii="Times New Roman" w:eastAsia="Times New Roman" w:hAnsi="Times New Roman" w:cs="Times New Roman"/>
          <w:b/>
          <w:sz w:val="24"/>
          <w:szCs w:val="24"/>
          <w:lang w:eastAsia="ru-RU"/>
        </w:rPr>
        <w:t>млн.руб</w:t>
      </w:r>
      <w:proofErr w:type="spellEnd"/>
      <w:r w:rsidRPr="001C0728">
        <w:rPr>
          <w:rFonts w:ascii="Times New Roman" w:eastAsia="Times New Roman" w:hAnsi="Times New Roman" w:cs="Times New Roman"/>
          <w:b/>
          <w:sz w:val="24"/>
          <w:szCs w:val="24"/>
          <w:lang w:eastAsia="ru-RU"/>
        </w:rPr>
        <w:t>. (104,9% к уровню 2023 года).</w:t>
      </w:r>
    </w:p>
    <w:p w:rsidR="00AD3B7F" w:rsidRDefault="00AD3B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E6B03" w:rsidRPr="001C0728" w:rsidRDefault="000E6B03" w:rsidP="000E6B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lastRenderedPageBreak/>
        <w:t>В направлении комплексного освоения сельских территорий Юргинского муниципального района на долгосрочную перспективу планируется:</w:t>
      </w:r>
    </w:p>
    <w:p w:rsidR="000E6B03" w:rsidRPr="001C0728" w:rsidRDefault="000E6B03" w:rsidP="000E6B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разработка генеральных планов перспективных населенных пунктов</w:t>
      </w:r>
      <w:r w:rsidR="006023F7">
        <w:rPr>
          <w:rFonts w:ascii="Times New Roman" w:eastAsia="Times New Roman" w:hAnsi="Times New Roman" w:cs="Times New Roman"/>
          <w:sz w:val="24"/>
          <w:szCs w:val="24"/>
          <w:lang w:eastAsia="ru-RU"/>
        </w:rPr>
        <w:br/>
      </w:r>
      <w:r w:rsidRPr="001C0728">
        <w:rPr>
          <w:rFonts w:ascii="Times New Roman" w:eastAsia="Times New Roman" w:hAnsi="Times New Roman" w:cs="Times New Roman"/>
          <w:sz w:val="24"/>
          <w:szCs w:val="24"/>
          <w:lang w:eastAsia="ru-RU"/>
        </w:rPr>
        <w:t xml:space="preserve">(д. </w:t>
      </w:r>
      <w:proofErr w:type="spellStart"/>
      <w:r w:rsidRPr="001C0728">
        <w:rPr>
          <w:rFonts w:ascii="Times New Roman" w:eastAsia="Times New Roman" w:hAnsi="Times New Roman" w:cs="Times New Roman"/>
          <w:sz w:val="24"/>
          <w:szCs w:val="24"/>
          <w:lang w:eastAsia="ru-RU"/>
        </w:rPr>
        <w:t>Новороманово</w:t>
      </w:r>
      <w:proofErr w:type="spellEnd"/>
      <w:r w:rsidRPr="001C0728">
        <w:rPr>
          <w:rFonts w:ascii="Times New Roman" w:eastAsia="Times New Roman" w:hAnsi="Times New Roman" w:cs="Times New Roman"/>
          <w:sz w:val="24"/>
          <w:szCs w:val="24"/>
          <w:lang w:eastAsia="ru-RU"/>
        </w:rPr>
        <w:t>, д.</w:t>
      </w:r>
      <w:r w:rsidR="006023F7">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Зимник), программ комплексного развития коммунальной инфраструктуры поселений;</w:t>
      </w:r>
    </w:p>
    <w:p w:rsidR="000E6B03" w:rsidRPr="001C0728" w:rsidRDefault="000E6B03" w:rsidP="000E6B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разработка проектов планировки новых микрорайонов застройки</w:t>
      </w:r>
      <w:r w:rsidR="006023F7">
        <w:rPr>
          <w:rFonts w:ascii="Times New Roman" w:eastAsia="Times New Roman" w:hAnsi="Times New Roman" w:cs="Times New Roman"/>
          <w:sz w:val="24"/>
          <w:szCs w:val="24"/>
          <w:lang w:eastAsia="ru-RU"/>
        </w:rPr>
        <w:br/>
      </w:r>
      <w:r w:rsidRPr="001C0728">
        <w:rPr>
          <w:rFonts w:ascii="Times New Roman" w:eastAsia="Times New Roman" w:hAnsi="Times New Roman" w:cs="Times New Roman"/>
          <w:sz w:val="24"/>
          <w:szCs w:val="24"/>
          <w:lang w:eastAsia="ru-RU"/>
        </w:rPr>
        <w:t>(</w:t>
      </w:r>
      <w:proofErr w:type="gramStart"/>
      <w:r w:rsidRPr="001C0728">
        <w:rPr>
          <w:rFonts w:ascii="Times New Roman" w:eastAsia="Times New Roman" w:hAnsi="Times New Roman" w:cs="Times New Roman"/>
          <w:sz w:val="24"/>
          <w:szCs w:val="24"/>
          <w:lang w:eastAsia="ru-RU"/>
        </w:rPr>
        <w:t>с</w:t>
      </w:r>
      <w:proofErr w:type="gramEnd"/>
      <w:r w:rsidRPr="001C0728">
        <w:rPr>
          <w:rFonts w:ascii="Times New Roman" w:eastAsia="Times New Roman" w:hAnsi="Times New Roman" w:cs="Times New Roman"/>
          <w:sz w:val="24"/>
          <w:szCs w:val="24"/>
          <w:lang w:eastAsia="ru-RU"/>
        </w:rPr>
        <w:t xml:space="preserve">. Верх-Тайменка, </w:t>
      </w:r>
      <w:proofErr w:type="spellStart"/>
      <w:r w:rsidRPr="001C0728">
        <w:rPr>
          <w:rFonts w:ascii="Times New Roman" w:eastAsia="Times New Roman" w:hAnsi="Times New Roman" w:cs="Times New Roman"/>
          <w:sz w:val="24"/>
          <w:szCs w:val="24"/>
          <w:lang w:eastAsia="ru-RU"/>
        </w:rPr>
        <w:t>п.ст</w:t>
      </w:r>
      <w:proofErr w:type="spellEnd"/>
      <w:r w:rsidRPr="001C0728">
        <w:rPr>
          <w:rFonts w:ascii="Times New Roman" w:eastAsia="Times New Roman" w:hAnsi="Times New Roman" w:cs="Times New Roman"/>
          <w:sz w:val="24"/>
          <w:szCs w:val="24"/>
          <w:lang w:eastAsia="ru-RU"/>
        </w:rPr>
        <w:t>. Юрга 2-я);</w:t>
      </w:r>
    </w:p>
    <w:p w:rsidR="000E6B03" w:rsidRPr="001C0728" w:rsidRDefault="000E6B03" w:rsidP="000E6B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вовлечение в оборот земельных участков, высвободившихся в результате сноса аварийных многоквартирных домов (</w:t>
      </w:r>
      <w:proofErr w:type="spellStart"/>
      <w:r w:rsidRPr="001C0728">
        <w:rPr>
          <w:rFonts w:ascii="Times New Roman" w:eastAsia="Times New Roman" w:hAnsi="Times New Roman" w:cs="Times New Roman"/>
          <w:sz w:val="24"/>
          <w:szCs w:val="24"/>
          <w:lang w:eastAsia="ru-RU"/>
        </w:rPr>
        <w:t>п.ст</w:t>
      </w:r>
      <w:proofErr w:type="spellEnd"/>
      <w:r w:rsidRPr="001C0728">
        <w:rPr>
          <w:rFonts w:ascii="Times New Roman" w:eastAsia="Times New Roman" w:hAnsi="Times New Roman" w:cs="Times New Roman"/>
          <w:sz w:val="24"/>
          <w:szCs w:val="24"/>
          <w:lang w:eastAsia="ru-RU"/>
        </w:rPr>
        <w:t>. Юрга 2-я, ул. Заводская,1);</w:t>
      </w:r>
    </w:p>
    <w:p w:rsidR="000E6B03" w:rsidRPr="001C0728" w:rsidRDefault="000E6B03" w:rsidP="000E6B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взаимодействие между органами исполнительной власти, местного самоуправления и организациями коммунального комплекса, электросетевыми компаниями по включению инфраструктуры площадок перспективной застройки при формировании инвестиционных программ;</w:t>
      </w:r>
    </w:p>
    <w:p w:rsidR="000E6B03" w:rsidRDefault="000E6B03" w:rsidP="000E6B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осуществление мероприятий по дорожно-ремонтной и дорожно-строительной деятельности в отношении автомобильных дорог общего пользования, мостов и иных транспортных инженерных сооружений в границах района.</w:t>
      </w:r>
    </w:p>
    <w:p w:rsidR="006023F7" w:rsidRPr="001C0728" w:rsidRDefault="006023F7" w:rsidP="000E6B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b/>
          <w:sz w:val="24"/>
          <w:szCs w:val="24"/>
          <w:u w:val="single"/>
          <w:lang w:eastAsia="ru-RU"/>
        </w:rPr>
      </w:pPr>
      <w:r w:rsidRPr="001C0728">
        <w:rPr>
          <w:rFonts w:ascii="Times New Roman" w:eastAsia="Times New Roman" w:hAnsi="Times New Roman" w:cs="Times New Roman"/>
          <w:b/>
          <w:sz w:val="24"/>
          <w:szCs w:val="24"/>
          <w:u w:val="single"/>
          <w:lang w:eastAsia="ru-RU"/>
        </w:rPr>
        <w:t>Торговля и услуги населению.</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По состоянию на 01 января 2018 года на потребительском рынке Юргинского района функционировало 91 предприятия торговли и общественного питания, что на</w:t>
      </w:r>
      <w:r w:rsidR="006023F7">
        <w:rPr>
          <w:rFonts w:ascii="Times New Roman" w:eastAsia="Times New Roman" w:hAnsi="Times New Roman" w:cs="Times New Roman"/>
          <w:sz w:val="24"/>
          <w:szCs w:val="24"/>
          <w:lang w:eastAsia="ru-RU"/>
        </w:rPr>
        <w:br/>
      </w:r>
      <w:r w:rsidRPr="001C0728">
        <w:rPr>
          <w:rFonts w:ascii="Times New Roman" w:eastAsia="Times New Roman" w:hAnsi="Times New Roman" w:cs="Times New Roman"/>
          <w:sz w:val="24"/>
          <w:szCs w:val="24"/>
          <w:lang w:eastAsia="ru-RU"/>
        </w:rPr>
        <w:t>9 объектов меньше, чем на начало года. В 2017 году в районе закрылось 13 магазинов и</w:t>
      </w:r>
      <w:r w:rsidR="006023F7">
        <w:rPr>
          <w:rFonts w:ascii="Times New Roman" w:eastAsia="Times New Roman" w:hAnsi="Times New Roman" w:cs="Times New Roman"/>
          <w:sz w:val="24"/>
          <w:szCs w:val="24"/>
          <w:lang w:eastAsia="ru-RU"/>
        </w:rPr>
        <w:br/>
      </w:r>
      <w:r w:rsidRPr="001C0728">
        <w:rPr>
          <w:rFonts w:ascii="Times New Roman" w:eastAsia="Times New Roman" w:hAnsi="Times New Roman" w:cs="Times New Roman"/>
          <w:sz w:val="24"/>
          <w:szCs w:val="24"/>
          <w:lang w:eastAsia="ru-RU"/>
        </w:rPr>
        <w:t>2 павильона, открыто было 6 магазинов за счет перепродажи новым собственникам.</w:t>
      </w:r>
      <w:r w:rsidR="006023F7">
        <w:rPr>
          <w:rFonts w:ascii="Times New Roman" w:eastAsia="Times New Roman" w:hAnsi="Times New Roman" w:cs="Times New Roman"/>
          <w:sz w:val="24"/>
          <w:szCs w:val="24"/>
          <w:lang w:eastAsia="ru-RU"/>
        </w:rPr>
        <w:br/>
      </w:r>
      <w:r w:rsidRPr="001C0728">
        <w:rPr>
          <w:rFonts w:ascii="Times New Roman" w:eastAsia="Times New Roman" w:hAnsi="Times New Roman" w:cs="Times New Roman"/>
          <w:sz w:val="24"/>
          <w:szCs w:val="24"/>
          <w:lang w:eastAsia="ru-RU"/>
        </w:rPr>
        <w:t>За 2017 год новых предприятий розничной торговли не открывалось ни за счет нового строительства, ни за счет реконструкции имеющихся зданий и сооружений.</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Анализ объектов розничной торговли по типам объектов показывает, что 95,4% объектов составляет стационарная торговая сеть, состоящая из 83 магазинов и 4,6% - это мелкорозничная сеть, состоящая из 4-х павильонов. Киоски на территории района отсутствуют.</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В общественном питании продолжили работу 4 кафе придорожного сервиса, функционирующие на начало года. Новых объектов общественного питания за отчетный год открыто не было. Индивидуальным предпринимателем </w:t>
      </w:r>
      <w:proofErr w:type="spellStart"/>
      <w:r w:rsidRPr="001C0728">
        <w:rPr>
          <w:rFonts w:ascii="Times New Roman" w:eastAsia="Times New Roman" w:hAnsi="Times New Roman" w:cs="Times New Roman"/>
          <w:sz w:val="24"/>
          <w:szCs w:val="24"/>
          <w:lang w:eastAsia="ru-RU"/>
        </w:rPr>
        <w:t>Закиняном</w:t>
      </w:r>
      <w:proofErr w:type="spellEnd"/>
      <w:r w:rsidRPr="001C0728">
        <w:rPr>
          <w:rFonts w:ascii="Times New Roman" w:eastAsia="Times New Roman" w:hAnsi="Times New Roman" w:cs="Times New Roman"/>
          <w:sz w:val="24"/>
          <w:szCs w:val="24"/>
          <w:lang w:eastAsia="ru-RU"/>
        </w:rPr>
        <w:t xml:space="preserve"> К.А. в 2017 году проведен ряд мероприятий по обустройству примыкания территории кафе «</w:t>
      </w:r>
      <w:proofErr w:type="spellStart"/>
      <w:r w:rsidRPr="001C0728">
        <w:rPr>
          <w:rFonts w:ascii="Times New Roman" w:eastAsia="Times New Roman" w:hAnsi="Times New Roman" w:cs="Times New Roman"/>
          <w:sz w:val="24"/>
          <w:szCs w:val="24"/>
          <w:lang w:eastAsia="ru-RU"/>
        </w:rPr>
        <w:t>Каип</w:t>
      </w:r>
      <w:proofErr w:type="spellEnd"/>
      <w:r w:rsidRPr="001C0728">
        <w:rPr>
          <w:rFonts w:ascii="Times New Roman" w:eastAsia="Times New Roman" w:hAnsi="Times New Roman" w:cs="Times New Roman"/>
          <w:sz w:val="24"/>
          <w:szCs w:val="24"/>
          <w:lang w:eastAsia="ru-RU"/>
        </w:rPr>
        <w:t>» к федеральной автодороге Новосибирск – Иркутск (подъезд к Кемерово) в р-не</w:t>
      </w:r>
      <w:r w:rsidR="006023F7">
        <w:rPr>
          <w:rFonts w:ascii="Times New Roman" w:eastAsia="Times New Roman" w:hAnsi="Times New Roman" w:cs="Times New Roman"/>
          <w:sz w:val="24"/>
          <w:szCs w:val="24"/>
          <w:lang w:eastAsia="ru-RU"/>
        </w:rPr>
        <w:br/>
      </w:r>
      <w:r w:rsidRPr="001C0728">
        <w:rPr>
          <w:rFonts w:ascii="Times New Roman" w:eastAsia="Times New Roman" w:hAnsi="Times New Roman" w:cs="Times New Roman"/>
          <w:sz w:val="24"/>
          <w:szCs w:val="24"/>
          <w:lang w:eastAsia="ru-RU"/>
        </w:rPr>
        <w:t>с. Поперечное, а также продолжено строительство нового здания под кафе.</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Общий объем розничного товарооборота за 2017 год по статистическим данным составил в сумме 415 млн. руб. Отмечается снижение объема розничного товарооборота в сопоставимых ценах по сравнению с прошлым годом на 2,3%.</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proofErr w:type="gramStart"/>
      <w:r w:rsidRPr="001C0728">
        <w:rPr>
          <w:rFonts w:ascii="Times New Roman" w:eastAsia="Times New Roman" w:hAnsi="Times New Roman" w:cs="Times New Roman"/>
          <w:sz w:val="24"/>
          <w:szCs w:val="24"/>
          <w:lang w:eastAsia="ru-RU"/>
        </w:rPr>
        <w:t>Основными причинами снижения розничного товарооборота являются, по прежнему, низкий уровень доходов населения района, основной спрос только на продукты питания, предпочтение по покупке непродовольственной группы товаров населением отдается городу Юрге, так как транспортная доступность населенных пунктов района до города позволяет совершать покупки в различных торговых системах («Спутник», «Лента», «Светофор»).</w:t>
      </w:r>
      <w:proofErr w:type="gramEnd"/>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На территории района отсутствует сеть Губернских и социальных магазинов, а также  рынки, мини-рынки, фирменная  торговая сеть, сеть сельхозпроизводителей. Среди торговых объектов отсутствуют объекты  с массовым пребыванием людей (торговые центры, гипермаркеты). Крупных объектов потребительского рынка с торговой площадью свыше 500 </w:t>
      </w:r>
      <w:proofErr w:type="spellStart"/>
      <w:r w:rsidRPr="001C0728">
        <w:rPr>
          <w:rFonts w:ascii="Times New Roman" w:eastAsia="Times New Roman" w:hAnsi="Times New Roman" w:cs="Times New Roman"/>
          <w:sz w:val="24"/>
          <w:szCs w:val="24"/>
          <w:lang w:eastAsia="ru-RU"/>
        </w:rPr>
        <w:t>кв.м</w:t>
      </w:r>
      <w:proofErr w:type="spellEnd"/>
      <w:r w:rsidRPr="001C0728">
        <w:rPr>
          <w:rFonts w:ascii="Times New Roman" w:eastAsia="Times New Roman" w:hAnsi="Times New Roman" w:cs="Times New Roman"/>
          <w:sz w:val="24"/>
          <w:szCs w:val="24"/>
          <w:lang w:eastAsia="ru-RU"/>
        </w:rPr>
        <w:t>. на территории муниципального образования нет. К наиболее крупным торговым объектам, работающим на потребительском рынке муниципального образования, можно отнести  4 мини-</w:t>
      </w:r>
      <w:proofErr w:type="spellStart"/>
      <w:r w:rsidRPr="001C0728">
        <w:rPr>
          <w:rFonts w:ascii="Times New Roman" w:eastAsia="Times New Roman" w:hAnsi="Times New Roman" w:cs="Times New Roman"/>
          <w:sz w:val="24"/>
          <w:szCs w:val="24"/>
          <w:lang w:eastAsia="ru-RU"/>
        </w:rPr>
        <w:t>маркета</w:t>
      </w:r>
      <w:proofErr w:type="spellEnd"/>
      <w:r w:rsidRPr="001C0728">
        <w:rPr>
          <w:rFonts w:ascii="Times New Roman" w:eastAsia="Times New Roman" w:hAnsi="Times New Roman" w:cs="Times New Roman"/>
          <w:sz w:val="24"/>
          <w:szCs w:val="24"/>
          <w:lang w:eastAsia="ru-RU"/>
        </w:rPr>
        <w:t xml:space="preserve"> с торговой площадью 200-237 кв. м.</w:t>
      </w:r>
    </w:p>
    <w:p w:rsidR="000E6B03" w:rsidRPr="006023F7"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bCs/>
          <w:i/>
          <w:sz w:val="24"/>
          <w:szCs w:val="24"/>
          <w:lang w:eastAsia="ru-RU"/>
        </w:rPr>
        <w:t>Сфера услуг,</w:t>
      </w:r>
      <w:r w:rsidRPr="001C0728">
        <w:rPr>
          <w:rFonts w:ascii="Times New Roman" w:eastAsia="Times New Roman" w:hAnsi="Times New Roman" w:cs="Times New Roman"/>
          <w:b/>
          <w:bCs/>
          <w:sz w:val="24"/>
          <w:szCs w:val="24"/>
          <w:lang w:eastAsia="ru-RU"/>
        </w:rPr>
        <w:t xml:space="preserve"> </w:t>
      </w:r>
      <w:r w:rsidRPr="001C0728">
        <w:rPr>
          <w:rFonts w:ascii="Times New Roman" w:eastAsia="Times New Roman" w:hAnsi="Times New Roman" w:cs="Times New Roman"/>
          <w:sz w:val="24"/>
          <w:szCs w:val="24"/>
          <w:lang w:eastAsia="ru-RU"/>
        </w:rPr>
        <w:t xml:space="preserve">так же как и торговля, испытывает сильные воздействия социально-демографических процессов, а также целого ряда факторов, связанных с денежными </w:t>
      </w:r>
      <w:r w:rsidRPr="001C0728">
        <w:rPr>
          <w:rFonts w:ascii="Times New Roman" w:eastAsia="Times New Roman" w:hAnsi="Times New Roman" w:cs="Times New Roman"/>
          <w:sz w:val="24"/>
          <w:szCs w:val="24"/>
          <w:lang w:eastAsia="ru-RU"/>
        </w:rPr>
        <w:lastRenderedPageBreak/>
        <w:t>доходами и расходами населения. Уровень потребления населением платных услуг находится в прямой зависимости от материальной обеспеченности семей.</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i/>
          <w:sz w:val="24"/>
          <w:szCs w:val="24"/>
          <w:lang w:eastAsia="ru-RU"/>
        </w:rPr>
        <w:t>Объем платных услуг населению</w:t>
      </w:r>
      <w:r w:rsidRPr="001C0728">
        <w:rPr>
          <w:rFonts w:ascii="Times New Roman" w:eastAsia="Times New Roman" w:hAnsi="Times New Roman" w:cs="Times New Roman"/>
          <w:sz w:val="24"/>
          <w:szCs w:val="24"/>
          <w:lang w:eastAsia="ru-RU"/>
        </w:rPr>
        <w:t xml:space="preserve"> по полному кругу в 2017 году составил 154,1 млн. рублей или 101,3 % в сопоставимых ценах к 2016 году. </w:t>
      </w:r>
      <w:r w:rsidRPr="001C0728">
        <w:rPr>
          <w:rFonts w:ascii="Times New Roman" w:eastAsia="SimSun" w:hAnsi="Times New Roman" w:cs="Times New Roman"/>
          <w:sz w:val="24"/>
          <w:szCs w:val="24"/>
          <w:lang w:eastAsia="ru-RU"/>
        </w:rPr>
        <w:t>Основную долю во всех платных услугах составляют услуги предоставления жилья и коммунальные – 56%, 16,8% - услуги в системе образования, 13,5% - медицинские услуги.</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В настоящее время бытовое обслуживание в районе развито слабо из-за нерентабельности данных видов услуг, а порою их </w:t>
      </w:r>
      <w:proofErr w:type="spellStart"/>
      <w:r w:rsidRPr="001C0728">
        <w:rPr>
          <w:rFonts w:ascii="Times New Roman" w:eastAsia="Times New Roman" w:hAnsi="Times New Roman" w:cs="Times New Roman"/>
          <w:sz w:val="24"/>
          <w:szCs w:val="24"/>
          <w:lang w:eastAsia="ru-RU"/>
        </w:rPr>
        <w:t>невостребованностью</w:t>
      </w:r>
      <w:proofErr w:type="spellEnd"/>
      <w:r w:rsidRPr="001C0728">
        <w:rPr>
          <w:rFonts w:ascii="Times New Roman" w:eastAsia="Times New Roman" w:hAnsi="Times New Roman" w:cs="Times New Roman"/>
          <w:sz w:val="24"/>
          <w:szCs w:val="24"/>
          <w:lang w:eastAsia="ru-RU"/>
        </w:rPr>
        <w:t>.</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прогнозном периоде, рост объемов от реализации платных услуг населению будет напрямую зависеть от роста цен на оказываемые услуги, кроме жилищно-коммунальных услуг, оплата за которые является обязательными платежами для населения и организаций, потребителей этих услуг.</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b/>
          <w:sz w:val="24"/>
          <w:szCs w:val="24"/>
          <w:u w:val="single"/>
          <w:lang w:eastAsia="ru-RU"/>
        </w:rPr>
      </w:pPr>
      <w:r w:rsidRPr="001C0728">
        <w:rPr>
          <w:rFonts w:ascii="Times New Roman" w:eastAsia="Times New Roman" w:hAnsi="Times New Roman" w:cs="Times New Roman"/>
          <w:b/>
          <w:sz w:val="24"/>
          <w:szCs w:val="24"/>
          <w:u w:val="single"/>
          <w:lang w:eastAsia="ru-RU"/>
        </w:rPr>
        <w:t xml:space="preserve">Малое и среднее предпринимательство, включая </w:t>
      </w:r>
      <w:proofErr w:type="spellStart"/>
      <w:r w:rsidRPr="001C0728">
        <w:rPr>
          <w:rFonts w:ascii="Times New Roman" w:eastAsia="Times New Roman" w:hAnsi="Times New Roman" w:cs="Times New Roman"/>
          <w:b/>
          <w:sz w:val="24"/>
          <w:szCs w:val="24"/>
          <w:u w:val="single"/>
          <w:lang w:eastAsia="ru-RU"/>
        </w:rPr>
        <w:t>микропредприятия</w:t>
      </w:r>
      <w:proofErr w:type="spellEnd"/>
      <w:r w:rsidRPr="001C0728">
        <w:rPr>
          <w:rFonts w:ascii="Times New Roman" w:eastAsia="Times New Roman" w:hAnsi="Times New Roman" w:cs="Times New Roman"/>
          <w:b/>
          <w:sz w:val="24"/>
          <w:szCs w:val="24"/>
          <w:u w:val="single"/>
          <w:lang w:eastAsia="ru-RU"/>
        </w:rPr>
        <w:t>.</w:t>
      </w:r>
    </w:p>
    <w:p w:rsidR="000E6B03" w:rsidRPr="006023F7" w:rsidRDefault="000E6B03" w:rsidP="000E6B03">
      <w:pPr>
        <w:spacing w:after="0" w:line="240" w:lineRule="auto"/>
        <w:ind w:firstLine="709"/>
        <w:jc w:val="both"/>
        <w:rPr>
          <w:rFonts w:ascii="Times New Roman" w:eastAsia="Times New Roman" w:hAnsi="Times New Roman" w:cs="Times New Roman"/>
          <w:sz w:val="24"/>
          <w:szCs w:val="24"/>
          <w:u w:val="single"/>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i/>
          <w:sz w:val="24"/>
          <w:szCs w:val="24"/>
          <w:lang w:eastAsia="ru-RU"/>
        </w:rPr>
        <w:t>Сектор малого и среднего бизнеса</w:t>
      </w:r>
      <w:r w:rsidRPr="001C0728">
        <w:rPr>
          <w:rFonts w:ascii="Times New Roman" w:eastAsia="Times New Roman" w:hAnsi="Times New Roman" w:cs="Times New Roman"/>
          <w:sz w:val="24"/>
          <w:szCs w:val="24"/>
          <w:lang w:eastAsia="ru-RU"/>
        </w:rPr>
        <w:t xml:space="preserve"> является неотъемлемой частью экономической составляющей развития района. Предприятия малого бизнеса строят свою деятельность, исходя из потребности местного рынка, предоставляют новые рабочие места населению и являются одним из источников пополнения местного бюджета.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Экономический потенциал района составляют чуть более 50 предприятий крупного, среднего и малого бизнеса, около трёхсот – индивидуальных предпринимателей.</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Численность работающих в сфере предпринимательства насчитывает 3,2 тысяч человек, что составляет 52,8 % от численности занятых в экономике района. Таким образом, каждый второй  работник Юргинского района в настоящее время занят в секторе малого бизнеса.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Численность занятых в сфере малого и среднего предпринимательства, </w:t>
      </w:r>
      <w:proofErr w:type="gramStart"/>
      <w:r w:rsidRPr="001C0728">
        <w:rPr>
          <w:rFonts w:ascii="Times New Roman" w:eastAsia="Times New Roman" w:hAnsi="Times New Roman" w:cs="Times New Roman"/>
          <w:sz w:val="24"/>
          <w:szCs w:val="24"/>
          <w:lang w:eastAsia="ru-RU"/>
        </w:rPr>
        <w:t>включая индивидуальных предпринимателей за 2017 год составила 1100 человек</w:t>
      </w:r>
      <w:proofErr w:type="gramEnd"/>
      <w:r w:rsidRPr="001C0728">
        <w:rPr>
          <w:rFonts w:ascii="Times New Roman" w:eastAsia="Times New Roman" w:hAnsi="Times New Roman" w:cs="Times New Roman"/>
          <w:sz w:val="24"/>
          <w:szCs w:val="24"/>
          <w:lang w:eastAsia="ru-RU"/>
        </w:rPr>
        <w:t xml:space="preserve"> или 5,1% от численности населения района.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Особенностью малого и среднего предпринимательства в районе является - значительная доля в структуре основных видов деятельности сельскохозяйственного производства – 38% и розничной торговли – 30%.</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соответствии с целями и задачами Национального проекта в сфере развития малого и среднего предпринимательства к 2020 году численность занятых в сфере малого и среднего предпринимательства, включая индивидуальных предпринимателей в Юргинском муниципальном района должна составить 6,0% от численности населения района, к 2024 году – 12%.</w:t>
      </w:r>
    </w:p>
    <w:p w:rsidR="000E6B03" w:rsidRPr="001C0728" w:rsidRDefault="000E6B03" w:rsidP="000E6B03">
      <w:pPr>
        <w:spacing w:after="0" w:line="240" w:lineRule="auto"/>
        <w:ind w:firstLine="709"/>
        <w:jc w:val="both"/>
        <w:rPr>
          <w:rFonts w:ascii="Times New Roman" w:eastAsia="Times New Roman" w:hAnsi="Times New Roman" w:cs="Times New Roman"/>
          <w:b/>
          <w:sz w:val="24"/>
          <w:szCs w:val="24"/>
          <w:lang w:eastAsia="ru-RU"/>
        </w:rPr>
      </w:pPr>
      <w:r w:rsidRPr="001C0728">
        <w:rPr>
          <w:rFonts w:ascii="Times New Roman" w:eastAsia="Times New Roman" w:hAnsi="Times New Roman" w:cs="Times New Roman"/>
          <w:b/>
          <w:sz w:val="24"/>
          <w:szCs w:val="24"/>
          <w:lang w:eastAsia="ru-RU"/>
        </w:rPr>
        <w:t>Для успешного развития предпринимательства необходимо:</w:t>
      </w:r>
    </w:p>
    <w:p w:rsidR="000E6B03" w:rsidRPr="006023F7" w:rsidRDefault="000E6B03" w:rsidP="006023F7">
      <w:pPr>
        <w:pStyle w:val="af6"/>
        <w:numPr>
          <w:ilvl w:val="0"/>
          <w:numId w:val="27"/>
        </w:numPr>
        <w:tabs>
          <w:tab w:val="left" w:pos="851"/>
        </w:tabs>
        <w:spacing w:after="0" w:line="240" w:lineRule="auto"/>
        <w:ind w:left="0" w:firstLine="709"/>
        <w:jc w:val="both"/>
        <w:rPr>
          <w:rFonts w:ascii="Times New Roman" w:eastAsia="Times New Roman" w:hAnsi="Times New Roman"/>
          <w:sz w:val="24"/>
          <w:szCs w:val="24"/>
          <w:lang w:eastAsia="ru-RU"/>
        </w:rPr>
      </w:pPr>
      <w:r w:rsidRPr="006023F7">
        <w:rPr>
          <w:rFonts w:ascii="Times New Roman" w:eastAsia="Times New Roman" w:hAnsi="Times New Roman"/>
          <w:sz w:val="24"/>
          <w:szCs w:val="24"/>
          <w:lang w:eastAsia="ru-RU"/>
        </w:rPr>
        <w:t>создание реестра инвестиционных площадок;</w:t>
      </w:r>
    </w:p>
    <w:p w:rsidR="000E6B03" w:rsidRPr="006023F7" w:rsidRDefault="000E6B03" w:rsidP="006023F7">
      <w:pPr>
        <w:pStyle w:val="af6"/>
        <w:numPr>
          <w:ilvl w:val="0"/>
          <w:numId w:val="27"/>
        </w:numPr>
        <w:tabs>
          <w:tab w:val="left" w:pos="851"/>
        </w:tabs>
        <w:spacing w:after="0" w:line="240" w:lineRule="auto"/>
        <w:ind w:left="0" w:firstLine="709"/>
        <w:jc w:val="both"/>
        <w:rPr>
          <w:rFonts w:ascii="Times New Roman" w:eastAsia="Times New Roman" w:hAnsi="Times New Roman"/>
          <w:sz w:val="24"/>
          <w:szCs w:val="24"/>
          <w:lang w:eastAsia="ru-RU"/>
        </w:rPr>
      </w:pPr>
      <w:r w:rsidRPr="006023F7">
        <w:rPr>
          <w:rFonts w:ascii="Times New Roman" w:eastAsia="Times New Roman" w:hAnsi="Times New Roman"/>
          <w:sz w:val="24"/>
          <w:szCs w:val="24"/>
          <w:lang w:eastAsia="ru-RU"/>
        </w:rPr>
        <w:t>вовлечение молодежи в предпринимательство;</w:t>
      </w:r>
    </w:p>
    <w:p w:rsidR="000E6B03" w:rsidRPr="006023F7" w:rsidRDefault="000E6B03" w:rsidP="006023F7">
      <w:pPr>
        <w:pStyle w:val="af6"/>
        <w:numPr>
          <w:ilvl w:val="0"/>
          <w:numId w:val="27"/>
        </w:numPr>
        <w:tabs>
          <w:tab w:val="left" w:pos="851"/>
        </w:tabs>
        <w:spacing w:after="0" w:line="240" w:lineRule="auto"/>
        <w:ind w:left="0" w:firstLine="709"/>
        <w:jc w:val="both"/>
        <w:rPr>
          <w:rFonts w:ascii="Times New Roman" w:eastAsia="Times New Roman" w:hAnsi="Times New Roman"/>
          <w:sz w:val="24"/>
          <w:szCs w:val="24"/>
          <w:lang w:eastAsia="ru-RU"/>
        </w:rPr>
      </w:pPr>
      <w:r w:rsidRPr="006023F7">
        <w:rPr>
          <w:rFonts w:ascii="Times New Roman" w:eastAsia="Times New Roman" w:hAnsi="Times New Roman"/>
          <w:sz w:val="24"/>
          <w:szCs w:val="24"/>
          <w:lang w:eastAsia="ru-RU"/>
        </w:rPr>
        <w:t xml:space="preserve"> увеличение доли муниципальных закупок у малого бизнеса;</w:t>
      </w:r>
    </w:p>
    <w:p w:rsidR="000E6B03" w:rsidRPr="006023F7" w:rsidRDefault="000E6B03" w:rsidP="006023F7">
      <w:pPr>
        <w:pStyle w:val="af6"/>
        <w:numPr>
          <w:ilvl w:val="0"/>
          <w:numId w:val="27"/>
        </w:numPr>
        <w:tabs>
          <w:tab w:val="left" w:pos="851"/>
        </w:tabs>
        <w:spacing w:after="0" w:line="240" w:lineRule="auto"/>
        <w:ind w:left="0" w:firstLine="709"/>
        <w:jc w:val="both"/>
        <w:rPr>
          <w:rFonts w:ascii="Times New Roman" w:eastAsia="Times New Roman" w:hAnsi="Times New Roman"/>
          <w:sz w:val="24"/>
          <w:szCs w:val="24"/>
          <w:lang w:eastAsia="ru-RU"/>
        </w:rPr>
      </w:pPr>
      <w:r w:rsidRPr="006023F7">
        <w:rPr>
          <w:rFonts w:ascii="Times New Roman" w:eastAsia="Times New Roman" w:hAnsi="Times New Roman"/>
          <w:sz w:val="24"/>
          <w:szCs w:val="24"/>
          <w:lang w:eastAsia="ru-RU"/>
        </w:rPr>
        <w:t xml:space="preserve">проведение ярмарок-выставок по реализации продуктов собственного производства (хлеб, хлебобулочные изделия, </w:t>
      </w:r>
      <w:proofErr w:type="spellStart"/>
      <w:r w:rsidRPr="006023F7">
        <w:rPr>
          <w:rFonts w:ascii="Times New Roman" w:eastAsia="Times New Roman" w:hAnsi="Times New Roman"/>
          <w:sz w:val="24"/>
          <w:szCs w:val="24"/>
          <w:lang w:eastAsia="ru-RU"/>
        </w:rPr>
        <w:t>мясокопчености</w:t>
      </w:r>
      <w:proofErr w:type="spellEnd"/>
      <w:r w:rsidRPr="006023F7">
        <w:rPr>
          <w:rFonts w:ascii="Times New Roman" w:eastAsia="Times New Roman" w:hAnsi="Times New Roman"/>
          <w:sz w:val="24"/>
          <w:szCs w:val="24"/>
          <w:lang w:eastAsia="ru-RU"/>
        </w:rPr>
        <w:t>);</w:t>
      </w:r>
    </w:p>
    <w:p w:rsidR="000E6B03" w:rsidRPr="006023F7" w:rsidRDefault="000E6B03" w:rsidP="006023F7">
      <w:pPr>
        <w:pStyle w:val="af6"/>
        <w:numPr>
          <w:ilvl w:val="0"/>
          <w:numId w:val="27"/>
        </w:numPr>
        <w:tabs>
          <w:tab w:val="left" w:pos="851"/>
        </w:tabs>
        <w:spacing w:after="0" w:line="240" w:lineRule="auto"/>
        <w:ind w:left="0" w:firstLine="709"/>
        <w:jc w:val="both"/>
        <w:rPr>
          <w:rFonts w:ascii="Times New Roman" w:eastAsia="Times New Roman" w:hAnsi="Times New Roman"/>
          <w:sz w:val="24"/>
          <w:szCs w:val="24"/>
          <w:lang w:eastAsia="ru-RU"/>
        </w:rPr>
      </w:pPr>
      <w:r w:rsidRPr="006023F7">
        <w:rPr>
          <w:rFonts w:ascii="Times New Roman" w:eastAsia="Times New Roman" w:hAnsi="Times New Roman"/>
          <w:sz w:val="24"/>
          <w:szCs w:val="24"/>
          <w:lang w:eastAsia="ru-RU"/>
        </w:rPr>
        <w:t>создание семейных ферм в сельском хозяйстве, новых малых предприятий в сфере услуг и молодежной среде;</w:t>
      </w:r>
    </w:p>
    <w:p w:rsidR="000E6B03" w:rsidRPr="006023F7" w:rsidRDefault="000E6B03" w:rsidP="006023F7">
      <w:pPr>
        <w:pStyle w:val="af6"/>
        <w:numPr>
          <w:ilvl w:val="0"/>
          <w:numId w:val="27"/>
        </w:numPr>
        <w:tabs>
          <w:tab w:val="left" w:pos="851"/>
        </w:tabs>
        <w:spacing w:after="0" w:line="240" w:lineRule="auto"/>
        <w:ind w:left="0" w:firstLine="709"/>
        <w:jc w:val="both"/>
        <w:rPr>
          <w:rFonts w:ascii="Times New Roman" w:eastAsia="Times New Roman" w:hAnsi="Times New Roman"/>
          <w:sz w:val="24"/>
          <w:szCs w:val="24"/>
          <w:lang w:eastAsia="ru-RU"/>
        </w:rPr>
      </w:pPr>
      <w:r w:rsidRPr="006023F7">
        <w:rPr>
          <w:rFonts w:ascii="Times New Roman" w:eastAsia="Times New Roman" w:hAnsi="Times New Roman"/>
          <w:sz w:val="24"/>
          <w:szCs w:val="24"/>
          <w:lang w:eastAsia="ru-RU"/>
        </w:rPr>
        <w:t xml:space="preserve">разработка карьера по добыче песчано-гравийной смеси на территории </w:t>
      </w:r>
      <w:proofErr w:type="spellStart"/>
      <w:r w:rsidRPr="006023F7">
        <w:rPr>
          <w:rFonts w:ascii="Times New Roman" w:eastAsia="Times New Roman" w:hAnsi="Times New Roman"/>
          <w:sz w:val="24"/>
          <w:szCs w:val="24"/>
          <w:lang w:eastAsia="ru-RU"/>
        </w:rPr>
        <w:t>Новоромановского</w:t>
      </w:r>
      <w:proofErr w:type="spellEnd"/>
      <w:r w:rsidRPr="006023F7">
        <w:rPr>
          <w:rFonts w:ascii="Times New Roman" w:eastAsia="Times New Roman" w:hAnsi="Times New Roman"/>
          <w:sz w:val="24"/>
          <w:szCs w:val="24"/>
          <w:lang w:eastAsia="ru-RU"/>
        </w:rPr>
        <w:t xml:space="preserve"> сельского поселения;</w:t>
      </w:r>
    </w:p>
    <w:p w:rsidR="000E6B03" w:rsidRPr="006023F7" w:rsidRDefault="000E6B03" w:rsidP="006023F7">
      <w:pPr>
        <w:pStyle w:val="af6"/>
        <w:numPr>
          <w:ilvl w:val="0"/>
          <w:numId w:val="27"/>
        </w:numPr>
        <w:tabs>
          <w:tab w:val="left" w:pos="851"/>
        </w:tabs>
        <w:spacing w:after="0" w:line="240" w:lineRule="auto"/>
        <w:ind w:left="0" w:firstLine="709"/>
        <w:jc w:val="both"/>
        <w:rPr>
          <w:rFonts w:ascii="Times New Roman" w:eastAsia="Times New Roman" w:hAnsi="Times New Roman"/>
          <w:sz w:val="24"/>
          <w:szCs w:val="24"/>
          <w:lang w:eastAsia="ru-RU"/>
        </w:rPr>
      </w:pPr>
      <w:r w:rsidRPr="006023F7">
        <w:rPr>
          <w:rFonts w:ascii="Times New Roman" w:eastAsia="Times New Roman" w:hAnsi="Times New Roman"/>
          <w:sz w:val="24"/>
          <w:szCs w:val="24"/>
          <w:lang w:eastAsia="ru-RU"/>
        </w:rPr>
        <w:t>развитие инфраструктуры поддержки малого и среднего предпринимательства;</w:t>
      </w:r>
    </w:p>
    <w:p w:rsidR="000E6B03" w:rsidRPr="006023F7" w:rsidRDefault="000E6B03" w:rsidP="006023F7">
      <w:pPr>
        <w:pStyle w:val="af6"/>
        <w:numPr>
          <w:ilvl w:val="0"/>
          <w:numId w:val="27"/>
        </w:numPr>
        <w:tabs>
          <w:tab w:val="left" w:pos="851"/>
        </w:tabs>
        <w:spacing w:after="0" w:line="240" w:lineRule="auto"/>
        <w:ind w:left="0" w:firstLine="709"/>
        <w:jc w:val="both"/>
        <w:rPr>
          <w:rFonts w:ascii="Times New Roman" w:eastAsia="Times New Roman" w:hAnsi="Times New Roman"/>
          <w:sz w:val="24"/>
          <w:szCs w:val="24"/>
          <w:lang w:eastAsia="ru-RU"/>
        </w:rPr>
      </w:pPr>
      <w:r w:rsidRPr="006023F7">
        <w:rPr>
          <w:rFonts w:ascii="Times New Roman" w:eastAsia="Times New Roman" w:hAnsi="Times New Roman"/>
          <w:sz w:val="24"/>
          <w:szCs w:val="24"/>
          <w:lang w:eastAsia="ru-RU"/>
        </w:rPr>
        <w:t>привлечение крупных и надежных инвесторов.</w:t>
      </w:r>
    </w:p>
    <w:p w:rsidR="000E6B03" w:rsidRPr="001C0728" w:rsidRDefault="000E6B03" w:rsidP="000E6B03">
      <w:pPr>
        <w:spacing w:after="0" w:line="240" w:lineRule="auto"/>
        <w:ind w:firstLine="709"/>
        <w:jc w:val="both"/>
        <w:rPr>
          <w:rFonts w:ascii="Times New Roman" w:eastAsia="Times New Roman" w:hAnsi="Times New Roman" w:cs="Times New Roman"/>
          <w:bCs/>
          <w:sz w:val="24"/>
          <w:szCs w:val="24"/>
          <w:lang w:eastAsia="ru-RU"/>
        </w:rPr>
      </w:pPr>
      <w:r w:rsidRPr="001C0728">
        <w:rPr>
          <w:rFonts w:ascii="Times New Roman" w:eastAsia="Times New Roman" w:hAnsi="Times New Roman" w:cs="Times New Roman"/>
          <w:bCs/>
          <w:sz w:val="24"/>
          <w:szCs w:val="24"/>
          <w:lang w:eastAsia="ru-RU"/>
        </w:rPr>
        <w:t xml:space="preserve">На сегодня в Юргинском районе созданы все условия для вовлечения жителей района в малый бизнес, но существуют сдерживающие внешние факторы, такие как: низкая активность самого населения, отсутствие у граждан стартового капитала на открытие собственного бизнеса, обусловленное сложностью получения кредитов и </w:t>
      </w:r>
      <w:r w:rsidRPr="001C0728">
        <w:rPr>
          <w:rFonts w:ascii="Times New Roman" w:eastAsia="Times New Roman" w:hAnsi="Times New Roman" w:cs="Times New Roman"/>
          <w:bCs/>
          <w:sz w:val="24"/>
          <w:szCs w:val="24"/>
          <w:lang w:eastAsia="ru-RU"/>
        </w:rPr>
        <w:lastRenderedPageBreak/>
        <w:t>высокой стоимостью банковских кредитов; неустойчивая политика в вопросе налогообложения.</w:t>
      </w:r>
    </w:p>
    <w:p w:rsidR="000E6B03"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дальнейшем, развитие малого предпринимательства в динамике можно оценить как положительное.</w:t>
      </w:r>
    </w:p>
    <w:p w:rsidR="006023F7" w:rsidRPr="001C0728" w:rsidRDefault="006023F7" w:rsidP="000E6B03">
      <w:pPr>
        <w:spacing w:after="0" w:line="240" w:lineRule="auto"/>
        <w:ind w:firstLine="709"/>
        <w:jc w:val="both"/>
        <w:rPr>
          <w:rFonts w:ascii="Times New Roman" w:eastAsia="Times New Roman" w:hAnsi="Times New Roman" w:cs="Times New Roman"/>
          <w:sz w:val="24"/>
          <w:szCs w:val="24"/>
          <w:lang w:eastAsia="ru-RU"/>
        </w:rPr>
      </w:pPr>
    </w:p>
    <w:p w:rsidR="000E6B03" w:rsidRDefault="000E6B03" w:rsidP="000E6B03">
      <w:pPr>
        <w:spacing w:after="0" w:line="240" w:lineRule="auto"/>
        <w:ind w:firstLine="709"/>
        <w:jc w:val="both"/>
        <w:rPr>
          <w:rFonts w:ascii="Times New Roman" w:eastAsia="Times New Roman" w:hAnsi="Times New Roman" w:cs="Times New Roman"/>
          <w:b/>
          <w:sz w:val="24"/>
          <w:szCs w:val="24"/>
          <w:u w:val="single"/>
          <w:lang w:eastAsia="ru-RU"/>
        </w:rPr>
      </w:pPr>
      <w:r w:rsidRPr="001C0728">
        <w:rPr>
          <w:rFonts w:ascii="Times New Roman" w:eastAsia="Times New Roman" w:hAnsi="Times New Roman" w:cs="Times New Roman"/>
          <w:b/>
          <w:sz w:val="24"/>
          <w:szCs w:val="24"/>
          <w:u w:val="single"/>
          <w:lang w:eastAsia="ru-RU"/>
        </w:rPr>
        <w:t>Бюджет.</w:t>
      </w:r>
    </w:p>
    <w:p w:rsidR="006023F7" w:rsidRPr="006023F7" w:rsidRDefault="006023F7" w:rsidP="000E6B03">
      <w:pPr>
        <w:spacing w:after="0" w:line="240" w:lineRule="auto"/>
        <w:ind w:firstLine="709"/>
        <w:jc w:val="both"/>
        <w:rPr>
          <w:rFonts w:ascii="Times New Roman" w:eastAsia="Times New Roman" w:hAnsi="Times New Roman" w:cs="Times New Roman"/>
          <w:sz w:val="24"/>
          <w:szCs w:val="24"/>
          <w:u w:val="single"/>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Основные направления налоговой политики в Юргинском муниципальном районе помимо решения задач в области бюджетного планирования, позволяют определить ориентиры в налоговой сфере на трехлетний период, что способствует стабильности и определенности условий ведения экономической деятельности на территории Юргинского муниципального района. </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Приоритеты налоговой политики остаются прежними - обеспечение бюджетной устойчивости в среднесрочной и долгосрочной перспективе.</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Налоги, сборы и неналоговые платежи в 2018-2021 годах в бюджет района полежат зачислению в соответствии с нормативами, закрепленными в Бюджетном кодексе Российской Федерации. </w:t>
      </w:r>
    </w:p>
    <w:p w:rsidR="000E6B03" w:rsidRPr="001C0728" w:rsidRDefault="000E6B03" w:rsidP="000E6B0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i/>
          <w:sz w:val="24"/>
          <w:szCs w:val="24"/>
          <w:lang w:eastAsia="ru-RU"/>
        </w:rPr>
        <w:t>Доходная часть</w:t>
      </w:r>
      <w:r w:rsidRPr="001C0728">
        <w:rPr>
          <w:rFonts w:ascii="Times New Roman" w:eastAsia="Times New Roman" w:hAnsi="Times New Roman" w:cs="Times New Roman"/>
          <w:sz w:val="24"/>
          <w:szCs w:val="24"/>
          <w:lang w:eastAsia="ru-RU"/>
        </w:rPr>
        <w:t xml:space="preserve"> консолидированного финансового баланса (районный бюджет + бюджеты сельских поселений) на 2018 год и плановый период 2019 и 2020 годов по Юргинскому муниципальному району прогнозировалась на основе исходных данных за 2017 год и фактически поступивших налоговых платежей налогоплательщиков за</w:t>
      </w:r>
      <w:r w:rsidR="006023F7">
        <w:rPr>
          <w:rFonts w:ascii="Times New Roman" w:eastAsia="Times New Roman" w:hAnsi="Times New Roman" w:cs="Times New Roman"/>
          <w:sz w:val="24"/>
          <w:szCs w:val="24"/>
          <w:lang w:eastAsia="ru-RU"/>
        </w:rPr>
        <w:br/>
      </w:r>
      <w:r w:rsidRPr="001C0728">
        <w:rPr>
          <w:rFonts w:ascii="Times New Roman" w:eastAsia="Times New Roman" w:hAnsi="Times New Roman" w:cs="Times New Roman"/>
          <w:sz w:val="24"/>
          <w:szCs w:val="24"/>
          <w:lang w:eastAsia="ru-RU"/>
        </w:rPr>
        <w:t>5 месяцев 2018 года - формы отчетности ИФНС России «№ 1 – НМ».</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Общие итоги исполнения муниципального районного бюджета за 2017 год характеризуются следующими данными:</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Доходная часть муниципального районного бюджета выполнена на 99,3% (уточненный план 870,478 млн. рублей – факт 864,18 млн. рублей), к первоначальному плану план выполнен на 114,5%.</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b/>
          <w:sz w:val="24"/>
          <w:szCs w:val="24"/>
          <w:lang w:eastAsia="ru-RU"/>
        </w:rPr>
        <w:t>Налоговых и неналоговых доходов</w:t>
      </w:r>
      <w:r w:rsidRPr="001C0728">
        <w:rPr>
          <w:rFonts w:ascii="Times New Roman" w:eastAsia="Times New Roman" w:hAnsi="Times New Roman" w:cs="Times New Roman"/>
          <w:sz w:val="24"/>
          <w:szCs w:val="24"/>
          <w:lang w:eastAsia="ru-RU"/>
        </w:rPr>
        <w:t xml:space="preserve"> в консолидированный бюджет района поступило 107,84 </w:t>
      </w:r>
      <w:proofErr w:type="spellStart"/>
      <w:r w:rsidRPr="001C0728">
        <w:rPr>
          <w:rFonts w:ascii="Times New Roman" w:eastAsia="Times New Roman" w:hAnsi="Times New Roman" w:cs="Times New Roman"/>
          <w:sz w:val="24"/>
          <w:szCs w:val="24"/>
          <w:lang w:eastAsia="ru-RU"/>
        </w:rPr>
        <w:t>млн</w:t>
      </w:r>
      <w:proofErr w:type="gramStart"/>
      <w:r w:rsidRPr="001C0728">
        <w:rPr>
          <w:rFonts w:ascii="Times New Roman" w:eastAsia="Times New Roman" w:hAnsi="Times New Roman" w:cs="Times New Roman"/>
          <w:sz w:val="24"/>
          <w:szCs w:val="24"/>
          <w:lang w:eastAsia="ru-RU"/>
        </w:rPr>
        <w:t>.р</w:t>
      </w:r>
      <w:proofErr w:type="gramEnd"/>
      <w:r w:rsidRPr="001C0728">
        <w:rPr>
          <w:rFonts w:ascii="Times New Roman" w:eastAsia="Times New Roman" w:hAnsi="Times New Roman" w:cs="Times New Roman"/>
          <w:sz w:val="24"/>
          <w:szCs w:val="24"/>
          <w:lang w:eastAsia="ru-RU"/>
        </w:rPr>
        <w:t>ублей</w:t>
      </w:r>
      <w:proofErr w:type="spellEnd"/>
      <w:r w:rsidRPr="001C0728">
        <w:rPr>
          <w:rFonts w:ascii="Times New Roman" w:eastAsia="Times New Roman" w:hAnsi="Times New Roman" w:cs="Times New Roman"/>
          <w:sz w:val="24"/>
          <w:szCs w:val="24"/>
          <w:lang w:eastAsia="ru-RU"/>
        </w:rPr>
        <w:t>.</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Увеличение доходов по НДФЛ в 2017 году по сравнению с отчетом 2016 года связано:</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с увеличением дополнительного норматива отчисления с 49,08% до 53,06%.</w:t>
      </w:r>
    </w:p>
    <w:p w:rsidR="000E6B03" w:rsidRPr="001C0728" w:rsidRDefault="000E6B03" w:rsidP="000E6B03">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с повышением зарплаты согласно Указам Президента РФ отдельным категориям работников бюджетных учреждений и на 5% с 01.12.2017 остальным работникам учреждений бюджетной сферы, а также муниципальным служащим района.</w:t>
      </w:r>
    </w:p>
    <w:p w:rsidR="000E6B03" w:rsidRPr="001C0728" w:rsidRDefault="000E6B03" w:rsidP="000E6B03">
      <w:pPr>
        <w:tabs>
          <w:tab w:val="left" w:pos="1701"/>
          <w:tab w:val="left" w:pos="8791"/>
        </w:tabs>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Единый налог на вмененный доход: уточненный план 2017 года выполнен на 100,9%. По сравнению с 2016 годом поступления уменьшились на 235,9 тыс. рублей или на 8,3%.</w:t>
      </w:r>
    </w:p>
    <w:p w:rsidR="000E6B03" w:rsidRPr="001C0728" w:rsidRDefault="000E6B03" w:rsidP="000E6B03">
      <w:pPr>
        <w:tabs>
          <w:tab w:val="left" w:pos="1701"/>
          <w:tab w:val="left" w:pos="8791"/>
        </w:tabs>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Уменьшение поступлений доходов по сравнению с 2016 годом связано с прекращением деятельности, подлежащей налогообложению ЕНВД.</w:t>
      </w:r>
    </w:p>
    <w:p w:rsidR="000E6B03" w:rsidRPr="001C0728" w:rsidRDefault="000E6B03" w:rsidP="000E6B03">
      <w:pPr>
        <w:shd w:val="clear" w:color="auto" w:fill="FFFFFF"/>
        <w:tabs>
          <w:tab w:val="left" w:pos="1701"/>
          <w:tab w:val="left" w:pos="8791"/>
        </w:tabs>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Патент: в 2017 году поступило от выдачи патента 43,5 тыс. рублей.</w:t>
      </w:r>
    </w:p>
    <w:p w:rsidR="000E6B03" w:rsidRPr="001C0728" w:rsidRDefault="000E6B03" w:rsidP="000E6B03">
      <w:pPr>
        <w:shd w:val="clear" w:color="auto" w:fill="FFFFFF"/>
        <w:tabs>
          <w:tab w:val="left" w:pos="1701"/>
          <w:tab w:val="left" w:pos="8791"/>
        </w:tabs>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сравнение с 2016 годом доходы от патента увеличились на 5,2 тыс. рублей. Дополнительные доходы в 2017 году по сравнению с 2016 годом получены в связи с увеличением количества выданных патентов (в 2016г. выдано 3 патента; в 2017г. выдано 5 патентов).</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Единый сельскохозяйственный налог: план исполнен на 95,9%, поступило в бюджет 2,68 </w:t>
      </w:r>
      <w:proofErr w:type="spellStart"/>
      <w:r w:rsidRPr="001C0728">
        <w:rPr>
          <w:rFonts w:ascii="Times New Roman" w:eastAsia="Times New Roman" w:hAnsi="Times New Roman" w:cs="Times New Roman"/>
          <w:sz w:val="24"/>
          <w:szCs w:val="24"/>
          <w:lang w:eastAsia="ru-RU"/>
        </w:rPr>
        <w:t>млн</w:t>
      </w:r>
      <w:proofErr w:type="gramStart"/>
      <w:r w:rsidRPr="001C0728">
        <w:rPr>
          <w:rFonts w:ascii="Times New Roman" w:eastAsia="Times New Roman" w:hAnsi="Times New Roman" w:cs="Times New Roman"/>
          <w:sz w:val="24"/>
          <w:szCs w:val="24"/>
          <w:lang w:eastAsia="ru-RU"/>
        </w:rPr>
        <w:t>.р</w:t>
      </w:r>
      <w:proofErr w:type="gramEnd"/>
      <w:r w:rsidRPr="001C0728">
        <w:rPr>
          <w:rFonts w:ascii="Times New Roman" w:eastAsia="Times New Roman" w:hAnsi="Times New Roman" w:cs="Times New Roman"/>
          <w:sz w:val="24"/>
          <w:szCs w:val="24"/>
          <w:lang w:eastAsia="ru-RU"/>
        </w:rPr>
        <w:t>уб</w:t>
      </w:r>
      <w:proofErr w:type="spellEnd"/>
      <w:r w:rsidRPr="001C0728">
        <w:rPr>
          <w:rFonts w:ascii="Times New Roman" w:eastAsia="Times New Roman" w:hAnsi="Times New Roman" w:cs="Times New Roman"/>
          <w:sz w:val="24"/>
          <w:szCs w:val="24"/>
          <w:lang w:eastAsia="ru-RU"/>
        </w:rPr>
        <w:t xml:space="preserve">., уточненный план увеличен на 336 </w:t>
      </w:r>
      <w:proofErr w:type="spellStart"/>
      <w:r w:rsidRPr="001C0728">
        <w:rPr>
          <w:rFonts w:ascii="Times New Roman" w:eastAsia="Times New Roman" w:hAnsi="Times New Roman" w:cs="Times New Roman"/>
          <w:sz w:val="24"/>
          <w:szCs w:val="24"/>
          <w:lang w:eastAsia="ru-RU"/>
        </w:rPr>
        <w:t>тыс.рублей</w:t>
      </w:r>
      <w:proofErr w:type="spellEnd"/>
      <w:r w:rsidRPr="001C0728">
        <w:rPr>
          <w:rFonts w:ascii="Times New Roman" w:eastAsia="Times New Roman" w:hAnsi="Times New Roman" w:cs="Times New Roman"/>
          <w:sz w:val="24"/>
          <w:szCs w:val="24"/>
          <w:lang w:eastAsia="ru-RU"/>
        </w:rPr>
        <w:t xml:space="preserve"> в связи с поступлением задолженности от ООО «Новые зори».</w:t>
      </w:r>
    </w:p>
    <w:p w:rsidR="000E6B03" w:rsidRPr="001C0728" w:rsidRDefault="000E6B03" w:rsidP="000E6B03">
      <w:pPr>
        <w:tabs>
          <w:tab w:val="left" w:pos="1701"/>
          <w:tab w:val="left" w:pos="8791"/>
        </w:tabs>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Транспортный налог: уточненный план выполнен на 110%. Первоначальный план увеличен на 25 тыс. рублей или на 8,5%. К аналогичному периоду 2016 года поступило меньше на 0,5 тыс. рублей или на 0,1%.</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Государственная пошлина: план по данному налогу исполнен на 108,6% в бюджет поступило 490 </w:t>
      </w:r>
      <w:proofErr w:type="spellStart"/>
      <w:r w:rsidRPr="001C0728">
        <w:rPr>
          <w:rFonts w:ascii="Times New Roman" w:eastAsia="Times New Roman" w:hAnsi="Times New Roman" w:cs="Times New Roman"/>
          <w:sz w:val="24"/>
          <w:szCs w:val="24"/>
          <w:lang w:eastAsia="ru-RU"/>
        </w:rPr>
        <w:t>тыс</w:t>
      </w:r>
      <w:proofErr w:type="gramStart"/>
      <w:r w:rsidRPr="001C0728">
        <w:rPr>
          <w:rFonts w:ascii="Times New Roman" w:eastAsia="Times New Roman" w:hAnsi="Times New Roman" w:cs="Times New Roman"/>
          <w:sz w:val="24"/>
          <w:szCs w:val="24"/>
          <w:lang w:eastAsia="ru-RU"/>
        </w:rPr>
        <w:t>.р</w:t>
      </w:r>
      <w:proofErr w:type="gramEnd"/>
      <w:r w:rsidRPr="001C0728">
        <w:rPr>
          <w:rFonts w:ascii="Times New Roman" w:eastAsia="Times New Roman" w:hAnsi="Times New Roman" w:cs="Times New Roman"/>
          <w:sz w:val="24"/>
          <w:szCs w:val="24"/>
          <w:lang w:eastAsia="ru-RU"/>
        </w:rPr>
        <w:t>ублей</w:t>
      </w:r>
      <w:proofErr w:type="spellEnd"/>
      <w:r w:rsidRPr="001C0728">
        <w:rPr>
          <w:rFonts w:ascii="Times New Roman" w:eastAsia="Times New Roman" w:hAnsi="Times New Roman" w:cs="Times New Roman"/>
          <w:sz w:val="24"/>
          <w:szCs w:val="24"/>
          <w:lang w:eastAsia="ru-RU"/>
        </w:rPr>
        <w:t xml:space="preserve">, первоначальный план увеличен на 227,0 </w:t>
      </w:r>
      <w:proofErr w:type="spellStart"/>
      <w:r w:rsidRPr="001C0728">
        <w:rPr>
          <w:rFonts w:ascii="Times New Roman" w:eastAsia="Times New Roman" w:hAnsi="Times New Roman" w:cs="Times New Roman"/>
          <w:sz w:val="24"/>
          <w:szCs w:val="24"/>
          <w:lang w:eastAsia="ru-RU"/>
        </w:rPr>
        <w:t>тыс.руб</w:t>
      </w:r>
      <w:proofErr w:type="spellEnd"/>
      <w:r w:rsidRPr="001C0728">
        <w:rPr>
          <w:rFonts w:ascii="Times New Roman" w:eastAsia="Times New Roman" w:hAnsi="Times New Roman" w:cs="Times New Roman"/>
          <w:sz w:val="24"/>
          <w:szCs w:val="24"/>
          <w:lang w:eastAsia="ru-RU"/>
        </w:rPr>
        <w:t xml:space="preserve">.; по </w:t>
      </w:r>
      <w:r w:rsidRPr="001C0728">
        <w:rPr>
          <w:rFonts w:ascii="Times New Roman" w:eastAsia="Times New Roman" w:hAnsi="Times New Roman" w:cs="Times New Roman"/>
          <w:sz w:val="24"/>
          <w:szCs w:val="24"/>
          <w:lang w:eastAsia="ru-RU"/>
        </w:rPr>
        <w:lastRenderedPageBreak/>
        <w:t xml:space="preserve">сравнению с 2016 годом рост составил 237,6 </w:t>
      </w:r>
      <w:proofErr w:type="spellStart"/>
      <w:r w:rsidRPr="001C0728">
        <w:rPr>
          <w:rFonts w:ascii="Times New Roman" w:eastAsia="Times New Roman" w:hAnsi="Times New Roman" w:cs="Times New Roman"/>
          <w:sz w:val="24"/>
          <w:szCs w:val="24"/>
          <w:lang w:eastAsia="ru-RU"/>
        </w:rPr>
        <w:t>тыс.рублей</w:t>
      </w:r>
      <w:proofErr w:type="spellEnd"/>
      <w:r w:rsidRPr="001C0728">
        <w:rPr>
          <w:rFonts w:ascii="Times New Roman" w:eastAsia="Times New Roman" w:hAnsi="Times New Roman" w:cs="Times New Roman"/>
          <w:sz w:val="24"/>
          <w:szCs w:val="24"/>
          <w:lang w:eastAsia="ru-RU"/>
        </w:rPr>
        <w:t xml:space="preserve"> от поступлений госпошлины через МФЦ от МВД (госпошлина за выдачу и обмен паспорта), от Федеральной службы государственной регистрации, кадастры и картографии (госпошлина за государственную регистрацию прав на недвижимое имущество).</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b/>
          <w:sz w:val="24"/>
          <w:szCs w:val="24"/>
          <w:lang w:eastAsia="ru-RU"/>
        </w:rPr>
        <w:t>Неналоговые доходы</w:t>
      </w:r>
      <w:r w:rsidRPr="001C0728">
        <w:rPr>
          <w:rFonts w:ascii="Times New Roman" w:eastAsia="Times New Roman" w:hAnsi="Times New Roman" w:cs="Times New Roman"/>
          <w:i/>
          <w:sz w:val="24"/>
          <w:szCs w:val="24"/>
          <w:lang w:eastAsia="ru-RU"/>
        </w:rPr>
        <w:t xml:space="preserve"> </w:t>
      </w:r>
      <w:r w:rsidRPr="001C0728">
        <w:rPr>
          <w:rFonts w:ascii="Times New Roman" w:eastAsia="Times New Roman" w:hAnsi="Times New Roman" w:cs="Times New Roman"/>
          <w:sz w:val="24"/>
          <w:szCs w:val="24"/>
          <w:lang w:eastAsia="ru-RU"/>
        </w:rPr>
        <w:t>в 2017 году</w:t>
      </w:r>
      <w:r w:rsidRPr="001C0728">
        <w:rPr>
          <w:rFonts w:ascii="Times New Roman" w:eastAsia="Times New Roman" w:hAnsi="Times New Roman" w:cs="Times New Roman"/>
          <w:i/>
          <w:sz w:val="24"/>
          <w:szCs w:val="24"/>
          <w:lang w:eastAsia="ru-RU"/>
        </w:rPr>
        <w:t xml:space="preserve"> </w:t>
      </w:r>
      <w:r w:rsidRPr="001C0728">
        <w:rPr>
          <w:rFonts w:ascii="Times New Roman" w:eastAsia="Times New Roman" w:hAnsi="Times New Roman" w:cs="Times New Roman"/>
          <w:sz w:val="24"/>
          <w:szCs w:val="24"/>
          <w:lang w:eastAsia="ru-RU"/>
        </w:rPr>
        <w:t>исполнены</w:t>
      </w:r>
      <w:r w:rsidRPr="001C0728">
        <w:rPr>
          <w:rFonts w:ascii="Times New Roman" w:eastAsia="Times New Roman" w:hAnsi="Times New Roman" w:cs="Times New Roman"/>
          <w:i/>
          <w:sz w:val="24"/>
          <w:szCs w:val="24"/>
          <w:lang w:eastAsia="ru-RU"/>
        </w:rPr>
        <w:t xml:space="preserve"> </w:t>
      </w:r>
      <w:r w:rsidRPr="001C0728">
        <w:rPr>
          <w:rFonts w:ascii="Times New Roman" w:eastAsia="Times New Roman" w:hAnsi="Times New Roman" w:cs="Times New Roman"/>
          <w:sz w:val="24"/>
          <w:szCs w:val="24"/>
          <w:lang w:eastAsia="ru-RU"/>
        </w:rPr>
        <w:t xml:space="preserve">на 78,1%, в бюджет  поступило 14,89 </w:t>
      </w:r>
      <w:proofErr w:type="spellStart"/>
      <w:r w:rsidRPr="001C0728">
        <w:rPr>
          <w:rFonts w:ascii="Times New Roman" w:eastAsia="Times New Roman" w:hAnsi="Times New Roman" w:cs="Times New Roman"/>
          <w:sz w:val="24"/>
          <w:szCs w:val="24"/>
          <w:lang w:eastAsia="ru-RU"/>
        </w:rPr>
        <w:t>млн</w:t>
      </w:r>
      <w:proofErr w:type="gramStart"/>
      <w:r w:rsidRPr="001C0728">
        <w:rPr>
          <w:rFonts w:ascii="Times New Roman" w:eastAsia="Times New Roman" w:hAnsi="Times New Roman" w:cs="Times New Roman"/>
          <w:sz w:val="24"/>
          <w:szCs w:val="24"/>
          <w:lang w:eastAsia="ru-RU"/>
        </w:rPr>
        <w:t>.р</w:t>
      </w:r>
      <w:proofErr w:type="gramEnd"/>
      <w:r w:rsidRPr="001C0728">
        <w:rPr>
          <w:rFonts w:ascii="Times New Roman" w:eastAsia="Times New Roman" w:hAnsi="Times New Roman" w:cs="Times New Roman"/>
          <w:sz w:val="24"/>
          <w:szCs w:val="24"/>
          <w:lang w:eastAsia="ru-RU"/>
        </w:rPr>
        <w:t>ублей</w:t>
      </w:r>
      <w:proofErr w:type="spellEnd"/>
      <w:r w:rsidRPr="001C0728">
        <w:rPr>
          <w:rFonts w:ascii="Times New Roman" w:eastAsia="Times New Roman" w:hAnsi="Times New Roman" w:cs="Times New Roman"/>
          <w:sz w:val="24"/>
          <w:szCs w:val="24"/>
          <w:lang w:eastAsia="ru-RU"/>
        </w:rPr>
        <w:t xml:space="preserve">,  первоначальный план уменьшен на 989,5 </w:t>
      </w:r>
      <w:proofErr w:type="spellStart"/>
      <w:r w:rsidRPr="001C0728">
        <w:rPr>
          <w:rFonts w:ascii="Times New Roman" w:eastAsia="Times New Roman" w:hAnsi="Times New Roman" w:cs="Times New Roman"/>
          <w:sz w:val="24"/>
          <w:szCs w:val="24"/>
          <w:lang w:eastAsia="ru-RU"/>
        </w:rPr>
        <w:t>тыс.рублей</w:t>
      </w:r>
      <w:proofErr w:type="spellEnd"/>
      <w:r w:rsidRPr="001C0728">
        <w:rPr>
          <w:rFonts w:ascii="Times New Roman" w:eastAsia="Times New Roman" w:hAnsi="Times New Roman" w:cs="Times New Roman"/>
          <w:sz w:val="24"/>
          <w:szCs w:val="24"/>
          <w:lang w:eastAsia="ru-RU"/>
        </w:rPr>
        <w:t>.</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proofErr w:type="gramStart"/>
      <w:r w:rsidRPr="001C0728">
        <w:rPr>
          <w:rFonts w:ascii="Times New Roman" w:eastAsia="Times New Roman" w:hAnsi="Times New Roman" w:cs="Times New Roman"/>
          <w:b/>
          <w:sz w:val="24"/>
          <w:szCs w:val="24"/>
          <w:lang w:eastAsia="ru-RU"/>
        </w:rPr>
        <w:t>Прогноз доходов</w:t>
      </w:r>
      <w:r w:rsidRPr="001C0728">
        <w:rPr>
          <w:rFonts w:ascii="Times New Roman" w:eastAsia="Times New Roman" w:hAnsi="Times New Roman" w:cs="Times New Roman"/>
          <w:sz w:val="24"/>
          <w:szCs w:val="24"/>
          <w:lang w:eastAsia="ru-RU"/>
        </w:rPr>
        <w:t xml:space="preserve">  Юргинского муниципального районного бюджета на 2018 год и на плановый период 2019 и 2020 годов составлен в соответствии с областным  законом от 11.12.2017 № 102-ОЗ «Об областном бюджете на 2018 год и на плановый период 2019 и 2020 годов», основными направлениями налоговой и бюджетной политики на очередной финансовый год и плановый период, основными параметрами прогноза социально-экономического развития Юргинского муниципального</w:t>
      </w:r>
      <w:proofErr w:type="gramEnd"/>
      <w:r w:rsidRPr="001C0728">
        <w:rPr>
          <w:rFonts w:ascii="Times New Roman" w:eastAsia="Times New Roman" w:hAnsi="Times New Roman" w:cs="Times New Roman"/>
          <w:sz w:val="24"/>
          <w:szCs w:val="24"/>
          <w:lang w:eastAsia="ru-RU"/>
        </w:rPr>
        <w:t xml:space="preserve"> района на 2018 год и на плановый период 2019 и 2020 годов, прогнозами поступлений налоговых и неналоговых доходов муниципального районного бюджета, предоставленными главными администраторами доходов муниципального районного бюджета, прогнозами показателей инфляции и системы цен на очередной финансовый год и плановый период, утвержденный Министерством экономического развития Российской Федерации.</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Планируемые доходы:</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на 2018 год – доходы муниципального бюджета в сумме 940,71 </w:t>
      </w:r>
      <w:proofErr w:type="spellStart"/>
      <w:r w:rsidRPr="001C0728">
        <w:rPr>
          <w:rFonts w:ascii="Times New Roman" w:eastAsia="Times New Roman" w:hAnsi="Times New Roman" w:cs="Times New Roman"/>
          <w:sz w:val="24"/>
          <w:szCs w:val="24"/>
          <w:lang w:eastAsia="ru-RU"/>
        </w:rPr>
        <w:t>млн</w:t>
      </w:r>
      <w:proofErr w:type="gramStart"/>
      <w:r w:rsidRPr="001C0728">
        <w:rPr>
          <w:rFonts w:ascii="Times New Roman" w:eastAsia="Times New Roman" w:hAnsi="Times New Roman" w:cs="Times New Roman"/>
          <w:sz w:val="24"/>
          <w:szCs w:val="24"/>
          <w:lang w:eastAsia="ru-RU"/>
        </w:rPr>
        <w:t>.р</w:t>
      </w:r>
      <w:proofErr w:type="gramEnd"/>
      <w:r w:rsidRPr="001C0728">
        <w:rPr>
          <w:rFonts w:ascii="Times New Roman" w:eastAsia="Times New Roman" w:hAnsi="Times New Roman" w:cs="Times New Roman"/>
          <w:sz w:val="24"/>
          <w:szCs w:val="24"/>
          <w:lang w:eastAsia="ru-RU"/>
        </w:rPr>
        <w:t>ублей</w:t>
      </w:r>
      <w:proofErr w:type="spellEnd"/>
      <w:r w:rsidRPr="001C0728">
        <w:rPr>
          <w:rFonts w:ascii="Times New Roman" w:eastAsia="Times New Roman" w:hAnsi="Times New Roman" w:cs="Times New Roman"/>
          <w:sz w:val="24"/>
          <w:szCs w:val="24"/>
          <w:lang w:eastAsia="ru-RU"/>
        </w:rPr>
        <w:t xml:space="preserve">, из них налоговые и неналоговые доходы 127,23 </w:t>
      </w:r>
      <w:proofErr w:type="spellStart"/>
      <w:r w:rsidRPr="001C0728">
        <w:rPr>
          <w:rFonts w:ascii="Times New Roman" w:eastAsia="Times New Roman" w:hAnsi="Times New Roman" w:cs="Times New Roman"/>
          <w:sz w:val="24"/>
          <w:szCs w:val="24"/>
          <w:lang w:eastAsia="ru-RU"/>
        </w:rPr>
        <w:t>млн.рублей</w:t>
      </w:r>
      <w:proofErr w:type="spellEnd"/>
      <w:r w:rsidRPr="001C0728">
        <w:rPr>
          <w:rFonts w:ascii="Times New Roman" w:eastAsia="Times New Roman" w:hAnsi="Times New Roman" w:cs="Times New Roman"/>
          <w:sz w:val="24"/>
          <w:szCs w:val="24"/>
          <w:lang w:eastAsia="ru-RU"/>
        </w:rPr>
        <w:t xml:space="preserve">, безвозмездные поступления 813,48 </w:t>
      </w:r>
      <w:proofErr w:type="spellStart"/>
      <w:r w:rsidRPr="001C0728">
        <w:rPr>
          <w:rFonts w:ascii="Times New Roman" w:eastAsia="Times New Roman" w:hAnsi="Times New Roman" w:cs="Times New Roman"/>
          <w:sz w:val="24"/>
          <w:szCs w:val="24"/>
          <w:lang w:eastAsia="ru-RU"/>
        </w:rPr>
        <w:t>млн.рублей</w:t>
      </w:r>
      <w:proofErr w:type="spellEnd"/>
      <w:r w:rsidRPr="001C0728">
        <w:rPr>
          <w:rFonts w:ascii="Times New Roman" w:eastAsia="Times New Roman" w:hAnsi="Times New Roman" w:cs="Times New Roman"/>
          <w:sz w:val="24"/>
          <w:szCs w:val="24"/>
          <w:lang w:eastAsia="ru-RU"/>
        </w:rPr>
        <w:t>.</w:t>
      </w:r>
    </w:p>
    <w:p w:rsidR="000E6B03" w:rsidRPr="001C0728" w:rsidRDefault="000E6B03" w:rsidP="000E6B03">
      <w:pPr>
        <w:spacing w:after="0" w:line="240" w:lineRule="auto"/>
        <w:ind w:firstLine="709"/>
        <w:jc w:val="both"/>
        <w:rPr>
          <w:rFonts w:ascii="Times New Roman" w:eastAsia="Times New Roman" w:hAnsi="Times New Roman" w:cs="Times New Roman"/>
          <w:bCs/>
          <w:sz w:val="24"/>
          <w:szCs w:val="24"/>
          <w:lang w:eastAsia="ru-RU"/>
        </w:rPr>
      </w:pPr>
      <w:r w:rsidRPr="001C0728">
        <w:rPr>
          <w:rFonts w:ascii="Times New Roman" w:eastAsia="Times New Roman" w:hAnsi="Times New Roman" w:cs="Times New Roman"/>
          <w:bCs/>
          <w:sz w:val="24"/>
          <w:szCs w:val="24"/>
          <w:lang w:eastAsia="ru-RU"/>
        </w:rPr>
        <w:t>на 2019 год -</w:t>
      </w:r>
      <w:r w:rsidRPr="001C0728">
        <w:rPr>
          <w:rFonts w:ascii="Times New Roman" w:eastAsia="Times New Roman" w:hAnsi="Times New Roman" w:cs="Times New Roman"/>
          <w:sz w:val="24"/>
          <w:szCs w:val="24"/>
          <w:lang w:eastAsia="ru-RU"/>
        </w:rPr>
        <w:t xml:space="preserve"> доходы муниципального бюджета в сумме 639,22 </w:t>
      </w:r>
      <w:proofErr w:type="spellStart"/>
      <w:r w:rsidRPr="001C0728">
        <w:rPr>
          <w:rFonts w:ascii="Times New Roman" w:eastAsia="Times New Roman" w:hAnsi="Times New Roman" w:cs="Times New Roman"/>
          <w:sz w:val="24"/>
          <w:szCs w:val="24"/>
          <w:lang w:eastAsia="ru-RU"/>
        </w:rPr>
        <w:t>млн</w:t>
      </w:r>
      <w:proofErr w:type="gramStart"/>
      <w:r w:rsidRPr="001C0728">
        <w:rPr>
          <w:rFonts w:ascii="Times New Roman" w:eastAsia="Times New Roman" w:hAnsi="Times New Roman" w:cs="Times New Roman"/>
          <w:sz w:val="24"/>
          <w:szCs w:val="24"/>
          <w:lang w:eastAsia="ru-RU"/>
        </w:rPr>
        <w:t>.р</w:t>
      </w:r>
      <w:proofErr w:type="gramEnd"/>
      <w:r w:rsidRPr="001C0728">
        <w:rPr>
          <w:rFonts w:ascii="Times New Roman" w:eastAsia="Times New Roman" w:hAnsi="Times New Roman" w:cs="Times New Roman"/>
          <w:sz w:val="24"/>
          <w:szCs w:val="24"/>
          <w:lang w:eastAsia="ru-RU"/>
        </w:rPr>
        <w:t>ублей</w:t>
      </w:r>
      <w:proofErr w:type="spellEnd"/>
      <w:r w:rsidRPr="001C0728">
        <w:rPr>
          <w:rFonts w:ascii="Times New Roman" w:eastAsia="Times New Roman" w:hAnsi="Times New Roman" w:cs="Times New Roman"/>
          <w:sz w:val="24"/>
          <w:szCs w:val="24"/>
          <w:lang w:eastAsia="ru-RU"/>
        </w:rPr>
        <w:t xml:space="preserve">, из них налоговые и неналоговые доходы 115,05 </w:t>
      </w:r>
      <w:proofErr w:type="spellStart"/>
      <w:r w:rsidRPr="001C0728">
        <w:rPr>
          <w:rFonts w:ascii="Times New Roman" w:eastAsia="Times New Roman" w:hAnsi="Times New Roman" w:cs="Times New Roman"/>
          <w:sz w:val="24"/>
          <w:szCs w:val="24"/>
          <w:lang w:eastAsia="ru-RU"/>
        </w:rPr>
        <w:t>млн.рублей</w:t>
      </w:r>
      <w:proofErr w:type="spellEnd"/>
      <w:r w:rsidRPr="001C0728">
        <w:rPr>
          <w:rFonts w:ascii="Times New Roman" w:eastAsia="Times New Roman" w:hAnsi="Times New Roman" w:cs="Times New Roman"/>
          <w:sz w:val="24"/>
          <w:szCs w:val="24"/>
          <w:lang w:eastAsia="ru-RU"/>
        </w:rPr>
        <w:t xml:space="preserve">, безвозмездные поступления 524,17 </w:t>
      </w:r>
      <w:proofErr w:type="spellStart"/>
      <w:r w:rsidRPr="001C0728">
        <w:rPr>
          <w:rFonts w:ascii="Times New Roman" w:eastAsia="Times New Roman" w:hAnsi="Times New Roman" w:cs="Times New Roman"/>
          <w:sz w:val="24"/>
          <w:szCs w:val="24"/>
          <w:lang w:eastAsia="ru-RU"/>
        </w:rPr>
        <w:t>млн.рублей</w:t>
      </w:r>
      <w:proofErr w:type="spellEnd"/>
      <w:r w:rsidRPr="001C0728">
        <w:rPr>
          <w:rFonts w:ascii="Times New Roman" w:eastAsia="Times New Roman" w:hAnsi="Times New Roman" w:cs="Times New Roman"/>
          <w:sz w:val="24"/>
          <w:szCs w:val="24"/>
          <w:lang w:eastAsia="ru-RU"/>
        </w:rPr>
        <w:t>.</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bCs/>
          <w:sz w:val="24"/>
          <w:szCs w:val="24"/>
          <w:lang w:eastAsia="ru-RU"/>
        </w:rPr>
        <w:t>на 2020 год –</w:t>
      </w:r>
      <w:r w:rsidRPr="001C0728">
        <w:rPr>
          <w:rFonts w:ascii="Times New Roman" w:eastAsia="Times New Roman" w:hAnsi="Times New Roman" w:cs="Times New Roman"/>
          <w:sz w:val="24"/>
          <w:szCs w:val="24"/>
          <w:lang w:eastAsia="ru-RU"/>
        </w:rPr>
        <w:t xml:space="preserve"> доходы муниципального бюджета в сумме 651,94 </w:t>
      </w:r>
      <w:proofErr w:type="spellStart"/>
      <w:r w:rsidRPr="001C0728">
        <w:rPr>
          <w:rFonts w:ascii="Times New Roman" w:eastAsia="Times New Roman" w:hAnsi="Times New Roman" w:cs="Times New Roman"/>
          <w:sz w:val="24"/>
          <w:szCs w:val="24"/>
          <w:lang w:eastAsia="ru-RU"/>
        </w:rPr>
        <w:t>млн</w:t>
      </w:r>
      <w:proofErr w:type="gramStart"/>
      <w:r w:rsidRPr="001C0728">
        <w:rPr>
          <w:rFonts w:ascii="Times New Roman" w:eastAsia="Times New Roman" w:hAnsi="Times New Roman" w:cs="Times New Roman"/>
          <w:sz w:val="24"/>
          <w:szCs w:val="24"/>
          <w:lang w:eastAsia="ru-RU"/>
        </w:rPr>
        <w:t>.р</w:t>
      </w:r>
      <w:proofErr w:type="gramEnd"/>
      <w:r w:rsidRPr="001C0728">
        <w:rPr>
          <w:rFonts w:ascii="Times New Roman" w:eastAsia="Times New Roman" w:hAnsi="Times New Roman" w:cs="Times New Roman"/>
          <w:sz w:val="24"/>
          <w:szCs w:val="24"/>
          <w:lang w:eastAsia="ru-RU"/>
        </w:rPr>
        <w:t>ублей</w:t>
      </w:r>
      <w:proofErr w:type="spellEnd"/>
      <w:r w:rsidRPr="001C0728">
        <w:rPr>
          <w:rFonts w:ascii="Times New Roman" w:eastAsia="Times New Roman" w:hAnsi="Times New Roman" w:cs="Times New Roman"/>
          <w:sz w:val="24"/>
          <w:szCs w:val="24"/>
          <w:lang w:eastAsia="ru-RU"/>
        </w:rPr>
        <w:t xml:space="preserve">, из них налоговые и неналоговые доходы 117,31 </w:t>
      </w:r>
      <w:proofErr w:type="spellStart"/>
      <w:r w:rsidRPr="001C0728">
        <w:rPr>
          <w:rFonts w:ascii="Times New Roman" w:eastAsia="Times New Roman" w:hAnsi="Times New Roman" w:cs="Times New Roman"/>
          <w:sz w:val="24"/>
          <w:szCs w:val="24"/>
          <w:lang w:eastAsia="ru-RU"/>
        </w:rPr>
        <w:t>млн.рублей</w:t>
      </w:r>
      <w:proofErr w:type="spellEnd"/>
      <w:r w:rsidRPr="001C0728">
        <w:rPr>
          <w:rFonts w:ascii="Times New Roman" w:eastAsia="Times New Roman" w:hAnsi="Times New Roman" w:cs="Times New Roman"/>
          <w:sz w:val="24"/>
          <w:szCs w:val="24"/>
          <w:lang w:eastAsia="ru-RU"/>
        </w:rPr>
        <w:t xml:space="preserve">, безвозмездные поступления 534,63 </w:t>
      </w:r>
      <w:proofErr w:type="spellStart"/>
      <w:r w:rsidRPr="001C0728">
        <w:rPr>
          <w:rFonts w:ascii="Times New Roman" w:eastAsia="Times New Roman" w:hAnsi="Times New Roman" w:cs="Times New Roman"/>
          <w:sz w:val="24"/>
          <w:szCs w:val="24"/>
          <w:lang w:eastAsia="ru-RU"/>
        </w:rPr>
        <w:t>млн.рублей</w:t>
      </w:r>
      <w:proofErr w:type="spellEnd"/>
      <w:r w:rsidRPr="001C0728">
        <w:rPr>
          <w:rFonts w:ascii="Times New Roman" w:eastAsia="Times New Roman" w:hAnsi="Times New Roman" w:cs="Times New Roman"/>
          <w:sz w:val="24"/>
          <w:szCs w:val="24"/>
          <w:lang w:eastAsia="ru-RU"/>
        </w:rPr>
        <w:t>.</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bCs/>
          <w:sz w:val="24"/>
          <w:szCs w:val="24"/>
          <w:lang w:eastAsia="ru-RU"/>
        </w:rPr>
        <w:t>на 2021 год –</w:t>
      </w:r>
      <w:r w:rsidRPr="001C0728">
        <w:rPr>
          <w:rFonts w:ascii="Times New Roman" w:eastAsia="Times New Roman" w:hAnsi="Times New Roman" w:cs="Times New Roman"/>
          <w:sz w:val="24"/>
          <w:szCs w:val="24"/>
          <w:lang w:eastAsia="ru-RU"/>
        </w:rPr>
        <w:t xml:space="preserve"> доходы муниципального бюджета по суммам прогнозируются на уровне 2020 года.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На 2022-2024 годы доходы муниципального бюджета по суммам прогнозируются на уровне 2021 года. Планируется ежегодная корректировка муниципального бюджета.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b/>
          <w:sz w:val="24"/>
          <w:szCs w:val="24"/>
          <w:lang w:eastAsia="ru-RU"/>
        </w:rPr>
        <w:t>Расходы Юргинского муниципального бюджета</w:t>
      </w:r>
      <w:r w:rsidRPr="001C0728">
        <w:rPr>
          <w:rFonts w:ascii="Times New Roman" w:eastAsia="Times New Roman" w:hAnsi="Times New Roman" w:cs="Times New Roman"/>
          <w:sz w:val="24"/>
          <w:szCs w:val="24"/>
          <w:lang w:eastAsia="ru-RU"/>
        </w:rPr>
        <w:t xml:space="preserve"> предусмотрены на 2018 год в сумме 940,71 млн. рублей (уточненный план), на  2019 год – 639,22 млн. рублей, 2020 год- 651,94 млн. рублей.</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«Общегосударственные расходы»:</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рамках муниципальной программы «Развитие административной системы местного самоуправления» предусмотрены мероприятия, направленные на повышение эффективности деятельности органов местного самоуправления. В программе запланированы расходы на 2018 год в сумме 27,988 млн. рублей, 2019-2020</w:t>
      </w:r>
      <w:r w:rsidR="006023F7">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годы по 21,3 млн. рублей - в целях:</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обеспечения функционирования местной администрации;</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повышения квалификации,</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обеспечения официальной статистической информацией,</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повышения информированности населения о деятельности органов местного самоуправления,</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управления муниципальной собственностью, в том числе обеспечение</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деятельности Комитета по управлению муниципальным имуществом,</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внедрения информационных технологий,</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реализации наградной системы и проведение мероприятий, связанных с государственными и муниципальными датами,</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обеспечения деятельности подведомственных хозяйственных подразделений,</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предоставления муниципальных услуг населению Юргинского муниципального района автономным учреждением «Многофункциональный центр»</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lastRenderedPageBreak/>
        <w:t>За счет субвенций из областного бюджета запланированы расходы</w:t>
      </w:r>
    </w:p>
    <w:p w:rsidR="000E6B03" w:rsidRPr="001C0728" w:rsidRDefault="000E6B03" w:rsidP="000E6B03">
      <w:pPr>
        <w:spacing w:after="0" w:line="240" w:lineRule="auto"/>
        <w:ind w:firstLine="709"/>
        <w:jc w:val="both"/>
        <w:rPr>
          <w:rFonts w:ascii="Times New Roman" w:eastAsia="Times New Roman" w:hAnsi="Times New Roman" w:cs="Times New Roman"/>
          <w:bCs/>
          <w:sz w:val="24"/>
          <w:szCs w:val="24"/>
          <w:lang w:eastAsia="ru-RU"/>
        </w:rPr>
      </w:pPr>
      <w:r w:rsidRPr="001C0728">
        <w:rPr>
          <w:rFonts w:ascii="Times New Roman" w:eastAsia="Times New Roman" w:hAnsi="Times New Roman" w:cs="Times New Roman"/>
          <w:sz w:val="24"/>
          <w:szCs w:val="24"/>
          <w:lang w:eastAsia="ru-RU"/>
        </w:rPr>
        <w:t xml:space="preserve">по программе </w:t>
      </w:r>
      <w:r w:rsidRPr="001C0728">
        <w:rPr>
          <w:rFonts w:ascii="Times New Roman" w:eastAsia="Times New Roman" w:hAnsi="Times New Roman" w:cs="Times New Roman"/>
          <w:bCs/>
          <w:sz w:val="24"/>
          <w:szCs w:val="24"/>
          <w:lang w:eastAsia="ru-RU"/>
        </w:rPr>
        <w:t>«Профилактика безнадзорности и правонарушений несовершеннолетних в Юргинском районе».</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К не программным направлениям деятельности отнесены расходы в 2018 году в сумме 3,435 млн. рублей, 2019 – 2,96 млн. рублей, 2020 – 2,96 млн. рублей </w:t>
      </w:r>
      <w:proofErr w:type="gramStart"/>
      <w:r w:rsidRPr="001C0728">
        <w:rPr>
          <w:rFonts w:ascii="Times New Roman" w:eastAsia="Times New Roman" w:hAnsi="Times New Roman" w:cs="Times New Roman"/>
          <w:sz w:val="24"/>
          <w:szCs w:val="24"/>
          <w:lang w:eastAsia="ru-RU"/>
        </w:rPr>
        <w:t>на</w:t>
      </w:r>
      <w:proofErr w:type="gramEnd"/>
      <w:r w:rsidRPr="001C0728">
        <w:rPr>
          <w:rFonts w:ascii="Times New Roman" w:eastAsia="Times New Roman" w:hAnsi="Times New Roman" w:cs="Times New Roman"/>
          <w:sz w:val="24"/>
          <w:szCs w:val="24"/>
          <w:lang w:eastAsia="ru-RU"/>
        </w:rPr>
        <w:t>:</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-функционирование законодательных (представительных) органов муниципального образования;</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-функционирование высшего должностного лица муниципального образования – Главы района;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-резервный фонд местной администрации; </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-содержание ревизионной комиссии;</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-выборы, запланированные в 2018 году.</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За счет субвенций из областного бюджета запланированы расходы на деятельность архива, административной комиссии.</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«Национальная оборона»: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u w:val="single"/>
          <w:lang w:eastAsia="ru-RU"/>
        </w:rPr>
      </w:pPr>
      <w:r w:rsidRPr="001C0728">
        <w:rPr>
          <w:rFonts w:ascii="Times New Roman" w:eastAsia="Times New Roman" w:hAnsi="Times New Roman" w:cs="Times New Roman"/>
          <w:sz w:val="24"/>
          <w:szCs w:val="24"/>
          <w:lang w:eastAsia="ru-RU"/>
        </w:rPr>
        <w:t xml:space="preserve">По разделу предусмотрена субвенция из федерального бюджета в сумме  2018год – 1,1 млн. рублей, 2019 – 1,15 </w:t>
      </w:r>
      <w:proofErr w:type="spellStart"/>
      <w:r w:rsidRPr="001C0728">
        <w:rPr>
          <w:rFonts w:ascii="Times New Roman" w:eastAsia="Times New Roman" w:hAnsi="Times New Roman" w:cs="Times New Roman"/>
          <w:sz w:val="24"/>
          <w:szCs w:val="24"/>
          <w:lang w:eastAsia="ru-RU"/>
        </w:rPr>
        <w:t>млн</w:t>
      </w:r>
      <w:proofErr w:type="gramStart"/>
      <w:r w:rsidRPr="001C0728">
        <w:rPr>
          <w:rFonts w:ascii="Times New Roman" w:eastAsia="Times New Roman" w:hAnsi="Times New Roman" w:cs="Times New Roman"/>
          <w:sz w:val="24"/>
          <w:szCs w:val="24"/>
          <w:lang w:eastAsia="ru-RU"/>
        </w:rPr>
        <w:t>.р</w:t>
      </w:r>
      <w:proofErr w:type="gramEnd"/>
      <w:r w:rsidRPr="001C0728">
        <w:rPr>
          <w:rFonts w:ascii="Times New Roman" w:eastAsia="Times New Roman" w:hAnsi="Times New Roman" w:cs="Times New Roman"/>
          <w:sz w:val="24"/>
          <w:szCs w:val="24"/>
          <w:lang w:eastAsia="ru-RU"/>
        </w:rPr>
        <w:t>ублей</w:t>
      </w:r>
      <w:proofErr w:type="spellEnd"/>
      <w:r w:rsidRPr="001C0728">
        <w:rPr>
          <w:rFonts w:ascii="Times New Roman" w:eastAsia="Times New Roman" w:hAnsi="Times New Roman" w:cs="Times New Roman"/>
          <w:sz w:val="24"/>
          <w:szCs w:val="24"/>
          <w:lang w:eastAsia="ru-RU"/>
        </w:rPr>
        <w:t>,  2020 -12,3 млн. рублей на осуществление первичного воинского учета на территориях, где отсутствуют военные комиссариаты в рамках не программного направления деятельности</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u w:val="single"/>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u w:val="single"/>
          <w:lang w:eastAsia="ru-RU"/>
        </w:rPr>
      </w:pPr>
      <w:r w:rsidRPr="001C0728">
        <w:rPr>
          <w:rFonts w:ascii="Times New Roman" w:eastAsia="Times New Roman" w:hAnsi="Times New Roman" w:cs="Times New Roman"/>
          <w:sz w:val="24"/>
          <w:szCs w:val="24"/>
          <w:lang w:eastAsia="ru-RU"/>
        </w:rPr>
        <w:t>«Национальная безопасность и правоохранительная деятельность»:</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Объединяет расходы на мероприятия по предупреждению и ликвидации последствий чрезвычайных ситуаций и стихийных бедствий, которые осуществляются по не программному направлению деятельности и мероприятия программы «Содержание автомобильных дорог местного значения и повышение безопасности дорожного движения  в Юргинском муниципальном районе".</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u w:val="single"/>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u w:val="single"/>
          <w:lang w:eastAsia="ru-RU"/>
        </w:rPr>
      </w:pPr>
      <w:r w:rsidRPr="001C0728">
        <w:rPr>
          <w:rFonts w:ascii="Times New Roman" w:eastAsia="Times New Roman" w:hAnsi="Times New Roman" w:cs="Times New Roman"/>
          <w:sz w:val="24"/>
          <w:szCs w:val="24"/>
          <w:lang w:eastAsia="ru-RU"/>
        </w:rPr>
        <w:t>«Национальная политика»: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Отражает расходы по муниципальным программам:</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w:t>
      </w:r>
      <w:r w:rsidR="006023F7">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«Муниципальная поддержка агропромышленного комплекса в Юргинском муниципальном районе» на 2018 год в сумме 2,632 млн. рублей, 2019 –2020 годы – по 2,45 млн. рублей;</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w:t>
      </w:r>
      <w:r w:rsidR="006023F7">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«Развитие субъектов малого и среднего предпринимательства» - на 2018 год в сумме 150,0 тысяч рублей, 2019 –2020 годы  – по 81,6 тысяч рублей.</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Кроме того, в данном разделе предусмотрены расходы на мероприятия по землеустройству, землепользованию и градостроению, установление правил землепользования и застройки в рамках муниципальной программы «Развитие административной системы местного самоуправления».</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u w:val="single"/>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u w:val="single"/>
          <w:lang w:eastAsia="ru-RU"/>
        </w:rPr>
      </w:pPr>
      <w:r w:rsidRPr="001C0728">
        <w:rPr>
          <w:rFonts w:ascii="Times New Roman" w:eastAsia="Times New Roman" w:hAnsi="Times New Roman" w:cs="Times New Roman"/>
          <w:sz w:val="24"/>
          <w:szCs w:val="24"/>
          <w:lang w:eastAsia="ru-RU"/>
        </w:rPr>
        <w:t>«Жилищно-коммунальное хозяйство»:</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По муниципальной программе «</w:t>
      </w:r>
      <w:proofErr w:type="spellStart"/>
      <w:r w:rsidRPr="001C0728">
        <w:rPr>
          <w:rFonts w:ascii="Times New Roman" w:eastAsia="Times New Roman" w:hAnsi="Times New Roman" w:cs="Times New Roman"/>
          <w:sz w:val="24"/>
          <w:szCs w:val="24"/>
          <w:lang w:eastAsia="ru-RU"/>
        </w:rPr>
        <w:t>Жилищно</w:t>
      </w:r>
      <w:proofErr w:type="spellEnd"/>
      <w:r w:rsidRPr="001C0728">
        <w:rPr>
          <w:rFonts w:ascii="Times New Roman" w:eastAsia="Times New Roman" w:hAnsi="Times New Roman" w:cs="Times New Roman"/>
          <w:sz w:val="24"/>
          <w:szCs w:val="24"/>
          <w:lang w:eastAsia="ru-RU"/>
        </w:rPr>
        <w:t xml:space="preserve"> - коммунальный и дорожный комплекс, энергосбережение и повышение энергетической эффективности Юргинского муниципального района» в сумме 2018 год – 159,31 млн. рублей, 2019 – 10,64 млн. рублей, 2020 – 16,35 млн. рублей, определены подпрограммы:</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«Капитальный ремонт жилищного фонда Юргинского муниципального района»,  в том числе на капитальный и текущий ремонт жилищного фонда для социально – незащищенных граждан, взносы на капитальный ремонт жилого фонда, находящегося в муниципальной собственности.</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proofErr w:type="gramStart"/>
      <w:r w:rsidRPr="001C0728">
        <w:rPr>
          <w:rFonts w:ascii="Times New Roman" w:eastAsia="Times New Roman" w:hAnsi="Times New Roman" w:cs="Times New Roman"/>
          <w:sz w:val="24"/>
          <w:szCs w:val="24"/>
          <w:lang w:eastAsia="ru-RU"/>
        </w:rPr>
        <w:t xml:space="preserve">- «Модернизация объектов коммунальной инфраструктуры и поддержка жилищно-коммунального хозяйства», в том числе с мероприятиями на капитальный ремонт и замену насосного и технологического оборудования на котельных, ремонт скважин, возмещение дополнительных затрат на услуги теплоснабжения, водоотведения и </w:t>
      </w:r>
      <w:r w:rsidRPr="001C0728">
        <w:rPr>
          <w:rFonts w:ascii="Times New Roman" w:eastAsia="Times New Roman" w:hAnsi="Times New Roman" w:cs="Times New Roman"/>
          <w:sz w:val="24"/>
          <w:szCs w:val="24"/>
          <w:lang w:eastAsia="ru-RU"/>
        </w:rPr>
        <w:lastRenderedPageBreak/>
        <w:t>водоснабжения, предоставляемые населению, возмещение дополнительных затрат возникающих из-за разницы между тарифами и фактической себестоимостью, приобретение газа и угля для коммунальных нужд.</w:t>
      </w:r>
      <w:proofErr w:type="gramEnd"/>
    </w:p>
    <w:p w:rsidR="000E6B03"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 «Энергосбережение и повышение </w:t>
      </w:r>
      <w:proofErr w:type="spellStart"/>
      <w:r w:rsidRPr="001C0728">
        <w:rPr>
          <w:rFonts w:ascii="Times New Roman" w:eastAsia="Times New Roman" w:hAnsi="Times New Roman" w:cs="Times New Roman"/>
          <w:sz w:val="24"/>
          <w:szCs w:val="24"/>
          <w:lang w:eastAsia="ru-RU"/>
        </w:rPr>
        <w:t>энергоэффективности</w:t>
      </w:r>
      <w:proofErr w:type="spellEnd"/>
      <w:r w:rsidRPr="001C0728">
        <w:rPr>
          <w:rFonts w:ascii="Times New Roman" w:eastAsia="Times New Roman" w:hAnsi="Times New Roman" w:cs="Times New Roman"/>
          <w:sz w:val="24"/>
          <w:szCs w:val="24"/>
          <w:lang w:eastAsia="ru-RU"/>
        </w:rPr>
        <w:t xml:space="preserve"> экономики» с мероприятиями, направленными на реконструкцию тепловых, водопроводных сетей с использованием </w:t>
      </w:r>
      <w:proofErr w:type="spellStart"/>
      <w:r w:rsidRPr="001C0728">
        <w:rPr>
          <w:rFonts w:ascii="Times New Roman" w:eastAsia="Times New Roman" w:hAnsi="Times New Roman" w:cs="Times New Roman"/>
          <w:sz w:val="24"/>
          <w:szCs w:val="24"/>
          <w:lang w:eastAsia="ru-RU"/>
        </w:rPr>
        <w:t>энергоэффективного</w:t>
      </w:r>
      <w:proofErr w:type="spellEnd"/>
      <w:r w:rsidRPr="001C0728">
        <w:rPr>
          <w:rFonts w:ascii="Times New Roman" w:eastAsia="Times New Roman" w:hAnsi="Times New Roman" w:cs="Times New Roman"/>
          <w:sz w:val="24"/>
          <w:szCs w:val="24"/>
          <w:lang w:eastAsia="ru-RU"/>
        </w:rPr>
        <w:t xml:space="preserve"> оборудования с целью сокращения доли потерь при передаче тепловой энергии и по сокращению потерь воды, по повышению энергетической эффективности в бюджетных учреждениях.</w:t>
      </w:r>
    </w:p>
    <w:p w:rsidR="00AD3B7F" w:rsidRDefault="00AD3B7F" w:rsidP="000E6B03">
      <w:pPr>
        <w:spacing w:after="0" w:line="240" w:lineRule="auto"/>
        <w:ind w:firstLine="709"/>
        <w:jc w:val="both"/>
        <w:rPr>
          <w:rFonts w:ascii="Times New Roman" w:eastAsia="Times New Roman" w:hAnsi="Times New Roman" w:cs="Times New Roman"/>
          <w:sz w:val="24"/>
          <w:szCs w:val="24"/>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«Образование»:</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Все расходы за счет  местного бюджета и субвенций из областного бюджета предусмотрены в рамках муниципальной программы «Развитие системы образования в Юргинском муниципальном районе».</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программе определены подпрограммы:</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«Развитие дошкольного образования»</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 «Обеспечение деятельности учреждений общего и дополнительного образования для предоставления образовательных услуг». </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Подпрограмма объединяет расходы по следующим направлениям:</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обеспечение финансирования школ за счет субвенции на оплату труда, учебные расходы, повышение квалификации; за счет средств местного бюджета на текущее содержание, безвозмездные перечисления от родителей, оплата услуг, в части оплаты труда уборщиков служебных помещений, дворников и прочих специальностей, на условиях аутсорсинга.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Учреждения по внешкольной работе с детьми финансируются за счет средств местного бюджета.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Подпрограмма «Социальные гарантии в системе образования». Плановые ассигнования на 2018 -2020 годы в сумме по 13593,9 тысяч рублей, за счет субвенции содержится Детский дом для детей-сирот и детей, оставшихся без попечения родителей «Надежда» с числом воспитанников 24 человека, также социальные выплаты этим детям.</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w:t>
      </w:r>
      <w:r w:rsidR="006023F7">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«Обеспечение реализации муниципальной программы». В рамках этой подпрограммы отражаются расходы по содержанию Управления образования, учебно-методического кабинета, централизованной бухгалтерии, учреждения по хозяйственному обслуживанию.</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Остальные подпрограммы обеспечены плановыми ассигнованиями и распределяются </w:t>
      </w:r>
      <w:proofErr w:type="gramStart"/>
      <w:r w:rsidRPr="001C0728">
        <w:rPr>
          <w:rFonts w:ascii="Times New Roman" w:eastAsia="Times New Roman" w:hAnsi="Times New Roman" w:cs="Times New Roman"/>
          <w:sz w:val="24"/>
          <w:szCs w:val="24"/>
          <w:lang w:eastAsia="ru-RU"/>
        </w:rPr>
        <w:t>на</w:t>
      </w:r>
      <w:proofErr w:type="gramEnd"/>
      <w:r w:rsidRPr="001C0728">
        <w:rPr>
          <w:rFonts w:ascii="Times New Roman" w:eastAsia="Times New Roman" w:hAnsi="Times New Roman" w:cs="Times New Roman"/>
          <w:sz w:val="24"/>
          <w:szCs w:val="24"/>
          <w:lang w:eastAsia="ru-RU"/>
        </w:rPr>
        <w:t>:</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w:t>
      </w:r>
      <w:r w:rsidR="006023F7">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развитие одаренности, творчества и патриотизма участников образовательного процесса в Юргинском муниципальном районе;</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w:t>
      </w:r>
      <w:r w:rsidR="006023F7">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sz w:val="24"/>
          <w:szCs w:val="24"/>
          <w:lang w:eastAsia="ru-RU"/>
        </w:rPr>
        <w:t>обеспечение пожарной и антитеррористической безопасности в учреждениях социальной сферы;</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организацию отдыха, оздоровление и занятость детей. Мероприятия по проведению оздоровительной кампании детей предусматривают содержание оздоровительного лагеря за счет средств местного бюджета, родительской платы.</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 </w:t>
      </w:r>
      <w:proofErr w:type="gramStart"/>
      <w:r w:rsidRPr="001C0728">
        <w:rPr>
          <w:rFonts w:ascii="Times New Roman" w:eastAsia="Times New Roman" w:hAnsi="Times New Roman" w:cs="Times New Roman"/>
          <w:sz w:val="24"/>
          <w:szCs w:val="24"/>
          <w:lang w:eastAsia="ru-RU"/>
        </w:rPr>
        <w:t>р</w:t>
      </w:r>
      <w:proofErr w:type="gramEnd"/>
      <w:r w:rsidRPr="001C0728">
        <w:rPr>
          <w:rFonts w:ascii="Times New Roman" w:eastAsia="Times New Roman" w:hAnsi="Times New Roman" w:cs="Times New Roman"/>
          <w:sz w:val="24"/>
          <w:szCs w:val="24"/>
          <w:lang w:eastAsia="ru-RU"/>
        </w:rPr>
        <w:t>азвитие кадрового потенциала работников образования;</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безопасность дорожного движения.</w:t>
      </w:r>
    </w:p>
    <w:p w:rsidR="000E6B03"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По данному разделу также запланированы расходы в рамках муниципальной программы "Сохранение и развитие культуры на территории Юргинского района" на финансирование деятельности одной музыкальной школы, 6 школ искусств на проведение мероприятий, предусмотренных подпрограммой «Мероприятия в сфере молодежной политики».</w:t>
      </w:r>
    </w:p>
    <w:p w:rsidR="00AD3B7F" w:rsidRPr="001C0728" w:rsidRDefault="00AD3B7F" w:rsidP="000E6B03">
      <w:pPr>
        <w:spacing w:after="0" w:line="240" w:lineRule="auto"/>
        <w:ind w:firstLine="709"/>
        <w:jc w:val="both"/>
        <w:rPr>
          <w:rFonts w:ascii="Times New Roman" w:eastAsia="Times New Roman" w:hAnsi="Times New Roman" w:cs="Times New Roman"/>
          <w:sz w:val="24"/>
          <w:szCs w:val="24"/>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«Культура, кинематография»:</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Данный раздел сформирован в рамках муниципальной программы "Сохранение и развитие культуры на территории Юргинского района", в том числе по подпрограммам:</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lastRenderedPageBreak/>
        <w:t>- сохранение и развитие клубной системы (оплата труда работников, обеспечение деятельности учреждений клубной системы мероприятия в рамках подпрограммы);</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сохранение и развитие библиотечной системы (оплата труда работников, обеспечение деятельности учреждений библиотечной системы, мероприятия в рамках подпрограммы);</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развитие музейной деятельности (оплата труда, обеспечения деятельности учреждения, мероприятия в рамках подпрограммы);</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содержание аппарата управления и финансовое обеспечение деятельности учреждений;</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мероприятия по соблюдению правил и норм пожарной безопасности, по повышению энергетической эффективности в бюджетных учреждениях.</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«Социальная политика»: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Расходы по данному разделу производятся в рамках муниципальной программы «Повышение уровня социальной защиты населения Юргинского муниципального района» По подразделу «Пенсионное обеспечение» производится финансирование доплаты к пенсиям за выслугу лет лицам, замещавшим муниципальные должности, и муниципальным служащим Юргинского района.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По подразделу «Социальное обслуживание населения» предусмотрена подпрограмма «Обеспечение деятельности подведомственных учреждений» - расходы за счет субвенции из областного бюджета на обеспечение деятельности подведомственных учреждений по социальному обслуживанию граждан пожилого возраста и других категорий граждан, находящихся в трудной жизненной ситуации; учреждения для несовершеннолетних, нуждающихся в социальной реабилитации.</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Подраздел «Социальное обеспечение населения» включает:</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Подпрограмма «Социальные гарантии в системе образования».</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«Социальная поддержка отдельных категорий граждан» - расходы производятся за счет субвенций, направляемых </w:t>
      </w:r>
      <w:proofErr w:type="gramStart"/>
      <w:r w:rsidRPr="001C0728">
        <w:rPr>
          <w:rFonts w:ascii="Times New Roman" w:eastAsia="Times New Roman" w:hAnsi="Times New Roman" w:cs="Times New Roman"/>
          <w:sz w:val="24"/>
          <w:szCs w:val="24"/>
          <w:lang w:eastAsia="ru-RU"/>
        </w:rPr>
        <w:t>на</w:t>
      </w:r>
      <w:proofErr w:type="gramEnd"/>
      <w:r w:rsidRPr="001C0728">
        <w:rPr>
          <w:rFonts w:ascii="Times New Roman" w:eastAsia="Times New Roman" w:hAnsi="Times New Roman" w:cs="Times New Roman"/>
          <w:sz w:val="24"/>
          <w:szCs w:val="24"/>
          <w:lang w:eastAsia="ru-RU"/>
        </w:rPr>
        <w:t>:</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-социальную поддержку: ветеранов труда   и тружеников тыла, реабилитированных лиц и лиц, признанным пострадавшим от политических репрессий;</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-оплату жилищно-коммунальных услуг отдельных категорий граждан: ветеранам труда, реабилитированным лицам, специалистам бюджетной сферы, работающим на селе, опекунам (попечителям), инвалидам – за счёт средств федерального и областного бюджетов, на предоставление гражданам субсидий на оплату жилого помещения и коммунальных услуг и другое;</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финансирование подпрограммы «Социальная поддержка населения», которая отражает мероприятия по оказанию социальной поддержке социально-незащищенных категорий населения,  оплате расходов по хранению и доставке «гуманитарного» угля для пенсионеров и малоимущих граждан, многодетных семей;</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«Доступная среда для инвалидов» с направлением расходов по мероприятиям в рамках подпрограммы;</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«Социальная защита ветеранов и инвалидов боевых действий, лиц,  пострадавших при исполнении обязанностей военной службы (служебных обязанностей)»;</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«Оказание помощи лицам, отбывшим наказание в виде лишения свободы, и содействие их социальной реабилитации».</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Подраздел «Другие вопросы в области социальной политики» включает подпрограмму «Управление системой социальной поддержки и социального обслуживания населения», которая обеспечивает мероприятия по руководству и управлению в сфере организации назначения, перерасчета социальных выплат, контролю их исполнения.</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proofErr w:type="gramStart"/>
      <w:r w:rsidRPr="001C0728">
        <w:rPr>
          <w:rFonts w:ascii="Times New Roman" w:eastAsia="Times New Roman" w:hAnsi="Times New Roman" w:cs="Times New Roman"/>
          <w:sz w:val="24"/>
          <w:szCs w:val="24"/>
          <w:lang w:eastAsia="ru-RU"/>
        </w:rPr>
        <w:t xml:space="preserve">Подраздел «Охрана семьи и детства» обеспечивает: социальную поддержку граждан при всех формах устройства детей, лишенных родительского попечения, в семью путем выплаты приемной семье на содержание подопечных детей, оплаты труда </w:t>
      </w:r>
      <w:r w:rsidRPr="001C0728">
        <w:rPr>
          <w:rFonts w:ascii="Times New Roman" w:eastAsia="Times New Roman" w:hAnsi="Times New Roman" w:cs="Times New Roman"/>
          <w:sz w:val="24"/>
          <w:szCs w:val="24"/>
          <w:lang w:eastAsia="ru-RU"/>
        </w:rPr>
        <w:lastRenderedPageBreak/>
        <w:t>приемного родителя, выплаты семьям опекунов на содержание подопечных детей, компенсацию части родительской платы за присмотр и уход, взимаемой с родителей детей осваивающих образовательную программу дошкольного образования, предоставление жилых помещений детям – сиротам</w:t>
      </w:r>
      <w:proofErr w:type="gramEnd"/>
      <w:r w:rsidRPr="001C0728">
        <w:rPr>
          <w:rFonts w:ascii="Times New Roman" w:eastAsia="Times New Roman" w:hAnsi="Times New Roman" w:cs="Times New Roman"/>
          <w:sz w:val="24"/>
          <w:szCs w:val="24"/>
          <w:lang w:eastAsia="ru-RU"/>
        </w:rPr>
        <w:t xml:space="preserve"> </w:t>
      </w:r>
      <w:proofErr w:type="gramStart"/>
      <w:r w:rsidRPr="001C0728">
        <w:rPr>
          <w:rFonts w:ascii="Times New Roman" w:eastAsia="Times New Roman" w:hAnsi="Times New Roman" w:cs="Times New Roman"/>
          <w:sz w:val="24"/>
          <w:szCs w:val="24"/>
          <w:lang w:eastAsia="ru-RU"/>
        </w:rPr>
        <w:t>и детям, оставшимся без попечения родителей, лицам из их числа по договорам найма специализированных жилых помещений; ежемесячное пособие на ребенка;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w:t>
      </w:r>
      <w:proofErr w:type="gramEnd"/>
      <w:r w:rsidRPr="001C0728">
        <w:rPr>
          <w:rFonts w:ascii="Times New Roman" w:eastAsia="Times New Roman" w:hAnsi="Times New Roman" w:cs="Times New Roman"/>
          <w:sz w:val="24"/>
          <w:szCs w:val="24"/>
          <w:lang w:eastAsia="ru-RU"/>
        </w:rPr>
        <w:t xml:space="preserve"> ежемесячную денежную выплату, </w:t>
      </w:r>
      <w:proofErr w:type="gramStart"/>
      <w:r w:rsidRPr="001C0728">
        <w:rPr>
          <w:rFonts w:ascii="Times New Roman" w:eastAsia="Times New Roman" w:hAnsi="Times New Roman" w:cs="Times New Roman"/>
          <w:sz w:val="24"/>
          <w:szCs w:val="24"/>
          <w:lang w:eastAsia="ru-RU"/>
        </w:rPr>
        <w:t>назначаемая</w:t>
      </w:r>
      <w:proofErr w:type="gramEnd"/>
      <w:r w:rsidRPr="001C0728">
        <w:rPr>
          <w:rFonts w:ascii="Times New Roman" w:eastAsia="Times New Roman" w:hAnsi="Times New Roman" w:cs="Times New Roman"/>
          <w:sz w:val="24"/>
          <w:szCs w:val="24"/>
          <w:lang w:eastAsia="ru-RU"/>
        </w:rPr>
        <w:t xml:space="preserve"> в случае рождения третьего ребенка или последующих детей до достижения ребенком возраста трех лет, выплату единовременного пособия беременной жене военнослужащего.</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«Физическая культура и спорт»:</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Отражает расходы на мероприятия по физкультурно-оздоровительной работе и спортивные мероприятия по муниципальной программе «Развитие молодежной политики и спорта Юргинского муниципального района».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u w:val="single"/>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«Средства массовой информации»: </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По данному разделу предоставляется субсидия автономному учреждению - районной газете «Юргинские ведомости» на финансовое обеспечение выполнения им муниципального задания в рамках муниципальной программы «Развитие административной системы местного самоуправления».</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итоге, финансовый баланс по Юргинскому муниципальному району на 2018 год оценивается как сбалансированный, без образования дефицита и профицита.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В 2019-2024 годах по прогнозу будет выдерживаться сбалансированность бюджета, соответственно предполагается уравнивание доходов и расходов.</w:t>
      </w:r>
    </w:p>
    <w:p w:rsidR="000E6B03" w:rsidRPr="003F49C3"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Финансовые параметры могут уточняться в течение 2018 года в соответствие с изменениями налогового и бюджетного законодательства, а также социально-экономической ситуации в России, параметров инфляции в Российской Федерации</w:t>
      </w:r>
      <w:r w:rsidRPr="001C0728">
        <w:rPr>
          <w:rFonts w:ascii="Times New Roman" w:eastAsia="Times New Roman" w:hAnsi="Times New Roman" w:cs="Times New Roman"/>
          <w:color w:val="00B050"/>
          <w:sz w:val="24"/>
          <w:szCs w:val="24"/>
          <w:lang w:eastAsia="ru-RU"/>
        </w:rPr>
        <w:t>.</w:t>
      </w:r>
    </w:p>
    <w:p w:rsidR="000E6B03" w:rsidRPr="001C0728" w:rsidRDefault="000E6B03" w:rsidP="000E6B03">
      <w:pPr>
        <w:spacing w:after="0" w:line="240" w:lineRule="auto"/>
        <w:ind w:firstLine="709"/>
        <w:jc w:val="both"/>
        <w:rPr>
          <w:rFonts w:ascii="Times New Roman" w:eastAsia="Times New Roman" w:hAnsi="Times New Roman" w:cs="Times New Roman"/>
          <w:color w:val="000000"/>
          <w:sz w:val="24"/>
          <w:szCs w:val="24"/>
          <w:lang w:eastAsia="ru-RU"/>
        </w:rPr>
      </w:pPr>
    </w:p>
    <w:p w:rsidR="000E6B03" w:rsidRPr="001C0728" w:rsidRDefault="000E6B03" w:rsidP="000E6B03">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u w:val="single"/>
          <w:lang w:eastAsia="ru-RU"/>
        </w:rPr>
      </w:pPr>
      <w:r w:rsidRPr="001C0728">
        <w:rPr>
          <w:rFonts w:ascii="Times New Roman" w:eastAsia="Times New Roman" w:hAnsi="Times New Roman" w:cs="Times New Roman"/>
          <w:b/>
          <w:color w:val="000000"/>
          <w:sz w:val="24"/>
          <w:szCs w:val="24"/>
          <w:u w:val="single"/>
          <w:lang w:eastAsia="ru-RU"/>
        </w:rPr>
        <w:t>Труд и занятость.</w:t>
      </w:r>
    </w:p>
    <w:p w:rsidR="000E6B03" w:rsidRPr="003F49C3" w:rsidRDefault="000E6B03" w:rsidP="000E6B0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u w:val="single"/>
          <w:lang w:eastAsia="ru-RU"/>
        </w:rPr>
      </w:pPr>
    </w:p>
    <w:p w:rsidR="000E6B03" w:rsidRPr="001C0728" w:rsidRDefault="000E6B03" w:rsidP="000E6B03">
      <w:pPr>
        <w:spacing w:after="0" w:line="240" w:lineRule="auto"/>
        <w:ind w:firstLine="709"/>
        <w:jc w:val="both"/>
        <w:outlineLvl w:val="0"/>
        <w:rPr>
          <w:rFonts w:ascii="Times New Roman" w:eastAsia="Times New Roman" w:hAnsi="Times New Roman" w:cs="Times New Roman"/>
          <w:b/>
          <w:bCs/>
          <w:sz w:val="24"/>
          <w:szCs w:val="24"/>
          <w:lang w:eastAsia="ru-RU"/>
        </w:rPr>
      </w:pPr>
      <w:r w:rsidRPr="001C0728">
        <w:rPr>
          <w:rFonts w:ascii="Times New Roman" w:eastAsia="Times New Roman" w:hAnsi="Times New Roman" w:cs="Times New Roman"/>
          <w:sz w:val="24"/>
          <w:szCs w:val="24"/>
          <w:lang w:eastAsia="ru-RU"/>
        </w:rPr>
        <w:t>Среднесписочная численность работающих по полному учтенному кругу организаций и индивидуальных предпринимателей за 2017 год составила 5456 человек, или 94,5% по отношению к 2016 году (5773 чел.).</w:t>
      </w:r>
    </w:p>
    <w:p w:rsidR="000E6B03" w:rsidRPr="001C0728" w:rsidRDefault="000E6B03" w:rsidP="000E6B0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Среднесписочная численность работающих </w:t>
      </w:r>
      <w:r w:rsidRPr="001C0728">
        <w:rPr>
          <w:rFonts w:ascii="Times New Roman" w:eastAsia="Times New Roman" w:hAnsi="Times New Roman" w:cs="Times New Roman"/>
          <w:i/>
          <w:sz w:val="24"/>
          <w:szCs w:val="24"/>
          <w:lang w:eastAsia="ru-RU"/>
        </w:rPr>
        <w:t>крупных, средних</w:t>
      </w:r>
      <w:r w:rsidRPr="001C0728">
        <w:rPr>
          <w:rFonts w:ascii="Times New Roman" w:eastAsia="Times New Roman" w:hAnsi="Times New Roman" w:cs="Times New Roman"/>
          <w:sz w:val="24"/>
          <w:szCs w:val="24"/>
          <w:lang w:eastAsia="ru-RU"/>
        </w:rPr>
        <w:t xml:space="preserve"> </w:t>
      </w:r>
      <w:r w:rsidRPr="001C0728">
        <w:rPr>
          <w:rFonts w:ascii="Times New Roman" w:eastAsia="Times New Roman" w:hAnsi="Times New Roman" w:cs="Times New Roman"/>
          <w:i/>
          <w:sz w:val="24"/>
          <w:szCs w:val="24"/>
          <w:lang w:eastAsia="ru-RU"/>
        </w:rPr>
        <w:t>и малых</w:t>
      </w:r>
      <w:r w:rsidRPr="001C0728">
        <w:rPr>
          <w:rFonts w:ascii="Times New Roman" w:eastAsia="Times New Roman" w:hAnsi="Times New Roman" w:cs="Times New Roman"/>
          <w:sz w:val="24"/>
          <w:szCs w:val="24"/>
          <w:lang w:eastAsia="ru-RU"/>
        </w:rPr>
        <w:t xml:space="preserve"> предприятий, организаций (по учтенному кругу) по состоянию на 01.01.2018 года – 3336 человек, что составляет 61,1 % по отношению к среднесписочной численности работающих по полному кругу предприятий и организаций.</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По оценке, среднегодовая численность занятых в экономике района в 2018 году составит (по базовому варианту) 5 417 человек, в 2019г. – 5 440 человек, в 2020 году – 5 520 человек, в 2021г. – 5 630 человек, в 2022г. – 5 730 человек, в 2023г. – 5 930 человек, в 2024г. – 6150 человек.</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Основное количество занятых жителей района работает в частном секторе экономики – 66,5%, что практически на уровне прошлого года. В государственных, муниципальных  бюджетных учреждениях число работающих – 33,5%.</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Численность экономически активного населения в 2018-2019 годах будет сокращаться за счет снижения трудоспособного населения в трудоспособном возрасте, а численность занятых в экономике района будет колебаться от 5,4 </w:t>
      </w:r>
      <w:proofErr w:type="spellStart"/>
      <w:r w:rsidRPr="001C0728">
        <w:rPr>
          <w:rFonts w:ascii="Times New Roman" w:eastAsia="Times New Roman" w:hAnsi="Times New Roman" w:cs="Times New Roman"/>
          <w:sz w:val="24"/>
          <w:szCs w:val="24"/>
          <w:lang w:eastAsia="ru-RU"/>
        </w:rPr>
        <w:t>тыс</w:t>
      </w:r>
      <w:proofErr w:type="gramStart"/>
      <w:r w:rsidRPr="001C0728">
        <w:rPr>
          <w:rFonts w:ascii="Times New Roman" w:eastAsia="Times New Roman" w:hAnsi="Times New Roman" w:cs="Times New Roman"/>
          <w:sz w:val="24"/>
          <w:szCs w:val="24"/>
          <w:lang w:eastAsia="ru-RU"/>
        </w:rPr>
        <w:t>.ч</w:t>
      </w:r>
      <w:proofErr w:type="gramEnd"/>
      <w:r w:rsidRPr="001C0728">
        <w:rPr>
          <w:rFonts w:ascii="Times New Roman" w:eastAsia="Times New Roman" w:hAnsi="Times New Roman" w:cs="Times New Roman"/>
          <w:sz w:val="24"/>
          <w:szCs w:val="24"/>
          <w:lang w:eastAsia="ru-RU"/>
        </w:rPr>
        <w:t>еловек</w:t>
      </w:r>
      <w:proofErr w:type="spellEnd"/>
      <w:r w:rsidRPr="001C0728">
        <w:rPr>
          <w:rFonts w:ascii="Times New Roman" w:eastAsia="Times New Roman" w:hAnsi="Times New Roman" w:cs="Times New Roman"/>
          <w:sz w:val="24"/>
          <w:szCs w:val="24"/>
          <w:lang w:eastAsia="ru-RU"/>
        </w:rPr>
        <w:t xml:space="preserve"> в 2018 году до 5,44 </w:t>
      </w:r>
      <w:proofErr w:type="spellStart"/>
      <w:r w:rsidRPr="001C0728">
        <w:rPr>
          <w:rFonts w:ascii="Times New Roman" w:eastAsia="Times New Roman" w:hAnsi="Times New Roman" w:cs="Times New Roman"/>
          <w:sz w:val="24"/>
          <w:szCs w:val="24"/>
          <w:lang w:eastAsia="ru-RU"/>
        </w:rPr>
        <w:t>тыс.человек</w:t>
      </w:r>
      <w:proofErr w:type="spellEnd"/>
      <w:r w:rsidRPr="001C0728">
        <w:rPr>
          <w:rFonts w:ascii="Times New Roman" w:eastAsia="Times New Roman" w:hAnsi="Times New Roman" w:cs="Times New Roman"/>
          <w:sz w:val="24"/>
          <w:szCs w:val="24"/>
          <w:lang w:eastAsia="ru-RU"/>
        </w:rPr>
        <w:t xml:space="preserve"> в 2019 году. В дальнейшем, за счет постепенного роста численности населения района, число экономически активного населения в 2020-2024 годах будет увеличиваться и к 2024 году составит 11,5 </w:t>
      </w:r>
      <w:proofErr w:type="spellStart"/>
      <w:r w:rsidRPr="001C0728">
        <w:rPr>
          <w:rFonts w:ascii="Times New Roman" w:eastAsia="Times New Roman" w:hAnsi="Times New Roman" w:cs="Times New Roman"/>
          <w:sz w:val="24"/>
          <w:szCs w:val="24"/>
          <w:lang w:eastAsia="ru-RU"/>
        </w:rPr>
        <w:t>тыс</w:t>
      </w:r>
      <w:proofErr w:type="gramStart"/>
      <w:r w:rsidRPr="001C0728">
        <w:rPr>
          <w:rFonts w:ascii="Times New Roman" w:eastAsia="Times New Roman" w:hAnsi="Times New Roman" w:cs="Times New Roman"/>
          <w:sz w:val="24"/>
          <w:szCs w:val="24"/>
          <w:lang w:eastAsia="ru-RU"/>
        </w:rPr>
        <w:t>.ч</w:t>
      </w:r>
      <w:proofErr w:type="gramEnd"/>
      <w:r w:rsidRPr="001C0728">
        <w:rPr>
          <w:rFonts w:ascii="Times New Roman" w:eastAsia="Times New Roman" w:hAnsi="Times New Roman" w:cs="Times New Roman"/>
          <w:sz w:val="24"/>
          <w:szCs w:val="24"/>
          <w:lang w:eastAsia="ru-RU"/>
        </w:rPr>
        <w:t>еловек</w:t>
      </w:r>
      <w:proofErr w:type="spellEnd"/>
      <w:r w:rsidRPr="001C0728">
        <w:rPr>
          <w:rFonts w:ascii="Times New Roman" w:eastAsia="Times New Roman" w:hAnsi="Times New Roman" w:cs="Times New Roman"/>
          <w:sz w:val="24"/>
          <w:szCs w:val="24"/>
          <w:lang w:eastAsia="ru-RU"/>
        </w:rPr>
        <w:t>.</w:t>
      </w:r>
    </w:p>
    <w:p w:rsidR="000E6B03" w:rsidRPr="001C0728" w:rsidRDefault="000E6B03" w:rsidP="000E6B03">
      <w:pPr>
        <w:spacing w:after="0" w:line="240" w:lineRule="auto"/>
        <w:ind w:firstLine="709"/>
        <w:jc w:val="both"/>
        <w:rPr>
          <w:rFonts w:ascii="Times New Roman" w:eastAsia="Times New Roman" w:hAnsi="Times New Roman" w:cs="Times New Roman"/>
          <w:bCs/>
          <w:sz w:val="24"/>
          <w:szCs w:val="24"/>
          <w:lang w:eastAsia="ru-RU"/>
        </w:rPr>
      </w:pPr>
      <w:r w:rsidRPr="001C0728">
        <w:rPr>
          <w:rFonts w:ascii="Times New Roman" w:eastAsia="Times New Roman" w:hAnsi="Times New Roman" w:cs="Times New Roman"/>
          <w:sz w:val="24"/>
          <w:szCs w:val="24"/>
          <w:lang w:eastAsia="ru-RU"/>
        </w:rPr>
        <w:lastRenderedPageBreak/>
        <w:t>Средний размер номинальной начисленной заработной платы (включая предприятия малого бизнеса) в 2017 году составил 22750,6</w:t>
      </w:r>
      <w:r w:rsidRPr="001C0728">
        <w:rPr>
          <w:rFonts w:ascii="Times New Roman" w:eastAsia="Times New Roman" w:hAnsi="Times New Roman" w:cs="Times New Roman"/>
          <w:bCs/>
          <w:sz w:val="24"/>
          <w:szCs w:val="24"/>
          <w:lang w:eastAsia="ru-RU"/>
        </w:rPr>
        <w:t xml:space="preserve"> рублей, что на 9,3% выше соответствующего показателя 2016 года. Реальное содержание заработной платы увеличилось на 6,6%. </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По рейтингу размер средней заработной платы по крупным и средним предприятиям Юргинского района среди муниципальных районов Кемеровской области занимает 14 место из 18-ти муниципальных образований.</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Низкий размер средней заработной платы обусловлен, прежде всего, тем, что в районе нет районного (административного) центра, крупных государственных учреждений, коммерческих структур, банков, учреждений профессионального образования и высокодоходных предприятий.</w:t>
      </w:r>
    </w:p>
    <w:p w:rsidR="000E6B03"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Численность граждан, обратившихся в Центр занятости населения г. Юрги по содействию в поиске подходящей работы с января по декабрь 2017 года – 687 человек</w:t>
      </w:r>
      <w:r w:rsidR="003F49C3">
        <w:rPr>
          <w:rFonts w:ascii="Times New Roman" w:eastAsia="Times New Roman" w:hAnsi="Times New Roman" w:cs="Times New Roman"/>
          <w:sz w:val="24"/>
          <w:szCs w:val="24"/>
          <w:lang w:eastAsia="ru-RU"/>
        </w:rPr>
        <w:br/>
      </w:r>
      <w:r w:rsidRPr="001C0728">
        <w:rPr>
          <w:rFonts w:ascii="Times New Roman" w:eastAsia="Times New Roman" w:hAnsi="Times New Roman" w:cs="Times New Roman"/>
          <w:sz w:val="24"/>
          <w:szCs w:val="24"/>
          <w:lang w:eastAsia="ru-RU"/>
        </w:rPr>
        <w:t>(за 2016г. - 730 чел.), из них 520 были признаны безработными,  что на 59 человек меньше по сравнению с прошлым годом.</w:t>
      </w:r>
    </w:p>
    <w:p w:rsidR="00AD3B7F" w:rsidRPr="001C0728" w:rsidRDefault="00AD3B7F" w:rsidP="000E6B03">
      <w:pPr>
        <w:spacing w:after="0" w:line="240" w:lineRule="auto"/>
        <w:ind w:firstLine="709"/>
        <w:jc w:val="both"/>
        <w:rPr>
          <w:rFonts w:ascii="Times New Roman" w:eastAsia="Times New Roman" w:hAnsi="Times New Roman" w:cs="Times New Roman"/>
          <w:sz w:val="24"/>
          <w:szCs w:val="24"/>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b/>
          <w:sz w:val="24"/>
          <w:szCs w:val="24"/>
          <w:lang w:eastAsia="ru-RU"/>
        </w:rPr>
        <w:t>Официальный статус безработного</w:t>
      </w:r>
      <w:r w:rsidRPr="001C0728">
        <w:rPr>
          <w:rFonts w:ascii="Times New Roman" w:eastAsia="Times New Roman" w:hAnsi="Times New Roman" w:cs="Times New Roman"/>
          <w:sz w:val="24"/>
          <w:szCs w:val="24"/>
          <w:lang w:eastAsia="ru-RU"/>
        </w:rPr>
        <w:t xml:space="preserve"> на 01 января 2018г. получили 235 человек</w:t>
      </w:r>
      <w:r w:rsidR="003F49C3">
        <w:rPr>
          <w:rFonts w:ascii="Times New Roman" w:eastAsia="Times New Roman" w:hAnsi="Times New Roman" w:cs="Times New Roman"/>
          <w:sz w:val="24"/>
          <w:szCs w:val="24"/>
          <w:lang w:eastAsia="ru-RU"/>
        </w:rPr>
        <w:br/>
      </w:r>
      <w:r w:rsidRPr="001C0728">
        <w:rPr>
          <w:rFonts w:ascii="Times New Roman" w:eastAsia="Times New Roman" w:hAnsi="Times New Roman" w:cs="Times New Roman"/>
          <w:sz w:val="24"/>
          <w:szCs w:val="24"/>
          <w:lang w:eastAsia="ru-RU"/>
        </w:rPr>
        <w:t xml:space="preserve">(на 01 января 2017г. - 309 чел). </w:t>
      </w:r>
    </w:p>
    <w:p w:rsidR="000E6B03"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 xml:space="preserve">Финансовые средства, направленные на мероприятия по активной </w:t>
      </w:r>
      <w:proofErr w:type="gramStart"/>
      <w:r w:rsidRPr="001C0728">
        <w:rPr>
          <w:rFonts w:ascii="Times New Roman" w:eastAsia="Times New Roman" w:hAnsi="Times New Roman" w:cs="Times New Roman"/>
          <w:sz w:val="24"/>
          <w:szCs w:val="24"/>
          <w:lang w:eastAsia="ru-RU"/>
        </w:rPr>
        <w:t>политике на организацию</w:t>
      </w:r>
      <w:proofErr w:type="gramEnd"/>
      <w:r w:rsidRPr="001C0728">
        <w:rPr>
          <w:rFonts w:ascii="Times New Roman" w:eastAsia="Times New Roman" w:hAnsi="Times New Roman" w:cs="Times New Roman"/>
          <w:sz w:val="24"/>
          <w:szCs w:val="24"/>
          <w:lang w:eastAsia="ru-RU"/>
        </w:rPr>
        <w:t xml:space="preserve"> общественных работ и временного трудоустройства, содействие развитию малого предпринимательства и </w:t>
      </w:r>
      <w:proofErr w:type="spellStart"/>
      <w:r w:rsidRPr="001C0728">
        <w:rPr>
          <w:rFonts w:ascii="Times New Roman" w:eastAsia="Times New Roman" w:hAnsi="Times New Roman" w:cs="Times New Roman"/>
          <w:sz w:val="24"/>
          <w:szCs w:val="24"/>
          <w:lang w:eastAsia="ru-RU"/>
        </w:rPr>
        <w:t>самозанятости</w:t>
      </w:r>
      <w:proofErr w:type="spellEnd"/>
      <w:r w:rsidRPr="001C0728">
        <w:rPr>
          <w:rFonts w:ascii="Times New Roman" w:eastAsia="Times New Roman" w:hAnsi="Times New Roman" w:cs="Times New Roman"/>
          <w:sz w:val="24"/>
          <w:szCs w:val="24"/>
          <w:lang w:eastAsia="ru-RU"/>
        </w:rPr>
        <w:t xml:space="preserve"> безработных граждан составили 1,686 тыс. рублей. Число участников в общественных работах – 79 человек (в 2016г. – 64 чел.), во временное трудоустройство было вовлечено 99 подростков (в 2016г. – 85 человек), участниками </w:t>
      </w:r>
      <w:proofErr w:type="spellStart"/>
      <w:r w:rsidRPr="001C0728">
        <w:rPr>
          <w:rFonts w:ascii="Times New Roman" w:eastAsia="Times New Roman" w:hAnsi="Times New Roman" w:cs="Times New Roman"/>
          <w:sz w:val="24"/>
          <w:szCs w:val="24"/>
          <w:lang w:eastAsia="ru-RU"/>
        </w:rPr>
        <w:t>самозанятости</w:t>
      </w:r>
      <w:proofErr w:type="spellEnd"/>
      <w:r w:rsidRPr="001C0728">
        <w:rPr>
          <w:rFonts w:ascii="Times New Roman" w:eastAsia="Times New Roman" w:hAnsi="Times New Roman" w:cs="Times New Roman"/>
          <w:sz w:val="24"/>
          <w:szCs w:val="24"/>
          <w:lang w:eastAsia="ru-RU"/>
        </w:rPr>
        <w:t xml:space="preserve"> через Центр занятости стали 2 жителя района (в 2016г. – 1 человек).</w:t>
      </w:r>
    </w:p>
    <w:p w:rsidR="00AD3B7F" w:rsidRPr="001C0728" w:rsidRDefault="00AD3B7F" w:rsidP="000E6B03">
      <w:pPr>
        <w:spacing w:after="0" w:line="240" w:lineRule="auto"/>
        <w:ind w:firstLine="709"/>
        <w:jc w:val="both"/>
        <w:rPr>
          <w:rFonts w:ascii="Times New Roman" w:eastAsia="Times New Roman" w:hAnsi="Times New Roman" w:cs="Times New Roman"/>
          <w:sz w:val="24"/>
          <w:szCs w:val="24"/>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b/>
          <w:sz w:val="24"/>
          <w:szCs w:val="24"/>
          <w:lang w:eastAsia="ru-RU"/>
        </w:rPr>
        <w:t>Уровень регистрируемой безработицы</w:t>
      </w:r>
      <w:r w:rsidRPr="001C0728">
        <w:rPr>
          <w:rFonts w:ascii="Times New Roman" w:eastAsia="Times New Roman" w:hAnsi="Times New Roman" w:cs="Times New Roman"/>
          <w:sz w:val="24"/>
          <w:szCs w:val="24"/>
          <w:lang w:eastAsia="ru-RU"/>
        </w:rPr>
        <w:t xml:space="preserve"> по району на 01 января 2018 года снизился и составил 2,05% (2,65%  на 01 января 2017 года).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Коэффициент напряженности на рынке труда на 1 января 2018г. уменьшился на 1,49% и составил 3,13 человека на одно вакантное место (на 1 января 2017г. – 4,62 человек).</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С помощью Мобильного Центра специалистами службы занятости было осуществлено 14 (в 2016г. – 5) выездов на село, где жители района могли получить все необходимые услуги. Обратились за услугами 151 житель района (в 2016г. - 41 человек).</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Для сдерживания проявления негативных тенденций при формировании трудовых ресурсов на перспективу необходимо активнее задействовать имеющиеся резервы, а именно:</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-эффективное использование кадрового потенциала работающих лиц старше трудоспособного возраста;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-повышение мобильности трудовых ресурсов;</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-снижение численности незанятых граждан, в том числе уменьшение численности граждан официально признанных безработными;</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-содействие самостоятельной занятости населения (открытие собственного дела).</w:t>
      </w:r>
    </w:p>
    <w:p w:rsidR="000E6B03" w:rsidRPr="001C0728" w:rsidRDefault="000E6B03" w:rsidP="000E6B03">
      <w:pPr>
        <w:spacing w:after="0" w:line="240" w:lineRule="auto"/>
        <w:ind w:firstLine="709"/>
        <w:jc w:val="both"/>
        <w:rPr>
          <w:rFonts w:ascii="Times New Roman" w:eastAsia="Times New Roman" w:hAnsi="Times New Roman" w:cs="Times New Roman"/>
          <w:sz w:val="24"/>
          <w:szCs w:val="24"/>
          <w:lang w:eastAsia="ru-RU"/>
        </w:rPr>
      </w:pPr>
      <w:r w:rsidRPr="001C0728">
        <w:rPr>
          <w:rFonts w:ascii="Times New Roman" w:eastAsia="Times New Roman" w:hAnsi="Times New Roman" w:cs="Times New Roman"/>
          <w:sz w:val="24"/>
          <w:szCs w:val="24"/>
          <w:lang w:eastAsia="ru-RU"/>
        </w:rPr>
        <w:t>За счет реализованных мер на рынке труда, уровень зарегистрированной безработицы в Юргинском муниципальном районе к 2020 году уменьшится и составит 1,8% к трудоспособному населению, а к 2024 году – 1,2%.</w:t>
      </w:r>
    </w:p>
    <w:p w:rsidR="003F49C3" w:rsidRDefault="003F49C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0E6B03" w:rsidRPr="001C0728" w:rsidRDefault="000E6B03" w:rsidP="000E6B03">
      <w:pPr>
        <w:spacing w:after="0" w:line="240" w:lineRule="auto"/>
        <w:ind w:firstLine="709"/>
        <w:jc w:val="both"/>
        <w:rPr>
          <w:rFonts w:ascii="Times New Roman" w:eastAsia="Times New Roman" w:hAnsi="Times New Roman" w:cs="Times New Roman"/>
          <w:bCs/>
          <w:sz w:val="24"/>
          <w:szCs w:val="24"/>
          <w:lang w:eastAsia="ru-RU"/>
        </w:rPr>
      </w:pPr>
      <w:r w:rsidRPr="001C0728">
        <w:rPr>
          <w:rFonts w:ascii="Times New Roman" w:eastAsia="Times New Roman" w:hAnsi="Times New Roman" w:cs="Times New Roman"/>
          <w:bCs/>
          <w:sz w:val="24"/>
          <w:szCs w:val="24"/>
          <w:lang w:eastAsia="ru-RU"/>
        </w:rPr>
        <w:lastRenderedPageBreak/>
        <w:t xml:space="preserve">Планируя и прогнозируя дальнейшее развитие Юргинского муниципального района, главной целью органов местного самоуправления остается – создание комплекса условий для полноценной жизни населения муниципального </w:t>
      </w:r>
      <w:proofErr w:type="gramStart"/>
      <w:r w:rsidRPr="001C0728">
        <w:rPr>
          <w:rFonts w:ascii="Times New Roman" w:eastAsia="Times New Roman" w:hAnsi="Times New Roman" w:cs="Times New Roman"/>
          <w:bCs/>
          <w:sz w:val="24"/>
          <w:szCs w:val="24"/>
          <w:lang w:eastAsia="ru-RU"/>
        </w:rPr>
        <w:t>района</w:t>
      </w:r>
      <w:proofErr w:type="gramEnd"/>
      <w:r w:rsidRPr="001C0728">
        <w:rPr>
          <w:rFonts w:ascii="Times New Roman" w:eastAsia="Times New Roman" w:hAnsi="Times New Roman" w:cs="Times New Roman"/>
          <w:bCs/>
          <w:sz w:val="24"/>
          <w:szCs w:val="24"/>
          <w:lang w:eastAsia="ru-RU"/>
        </w:rPr>
        <w:t xml:space="preserve"> на основе использования имеющегося природно-ресурсного, экономического и трудового потенциала по принципу баланса интересов населения, бизнеса и власти.</w:t>
      </w:r>
    </w:p>
    <w:p w:rsidR="000E6B03" w:rsidRPr="001C0728" w:rsidRDefault="000E6B03" w:rsidP="000E6B03">
      <w:pPr>
        <w:spacing w:after="0" w:line="240" w:lineRule="auto"/>
        <w:ind w:firstLine="709"/>
        <w:jc w:val="both"/>
        <w:rPr>
          <w:rFonts w:ascii="Times New Roman" w:eastAsia="Times New Roman" w:hAnsi="Times New Roman" w:cs="Times New Roman"/>
          <w:bCs/>
          <w:sz w:val="24"/>
          <w:szCs w:val="24"/>
          <w:lang w:eastAsia="ru-RU"/>
        </w:rPr>
      </w:pPr>
      <w:r w:rsidRPr="001C0728">
        <w:rPr>
          <w:rFonts w:ascii="Times New Roman" w:eastAsia="Times New Roman" w:hAnsi="Times New Roman" w:cs="Times New Roman"/>
          <w:bCs/>
          <w:sz w:val="24"/>
          <w:szCs w:val="24"/>
          <w:lang w:eastAsia="ru-RU"/>
        </w:rPr>
        <w:t>Для этого работа в администрации района и сельских поселениях должна строиться по нескольким ключевым направлениям:</w:t>
      </w:r>
    </w:p>
    <w:p w:rsidR="000E6B03" w:rsidRPr="001C0728" w:rsidRDefault="000E6B03" w:rsidP="000E6B03">
      <w:pPr>
        <w:spacing w:after="0" w:line="240" w:lineRule="auto"/>
        <w:ind w:firstLine="709"/>
        <w:jc w:val="both"/>
        <w:rPr>
          <w:rFonts w:ascii="Times New Roman" w:eastAsia="Times New Roman" w:hAnsi="Times New Roman" w:cs="Times New Roman"/>
          <w:bCs/>
          <w:sz w:val="24"/>
          <w:szCs w:val="24"/>
          <w:lang w:eastAsia="ru-RU"/>
        </w:rPr>
      </w:pPr>
      <w:r w:rsidRPr="001C0728">
        <w:rPr>
          <w:rFonts w:ascii="Times New Roman" w:eastAsia="Times New Roman" w:hAnsi="Times New Roman" w:cs="Times New Roman"/>
          <w:bCs/>
          <w:sz w:val="24"/>
          <w:szCs w:val="24"/>
          <w:lang w:eastAsia="ru-RU"/>
        </w:rPr>
        <w:t>-</w:t>
      </w:r>
      <w:r w:rsidR="003F49C3">
        <w:rPr>
          <w:rFonts w:ascii="Times New Roman" w:eastAsia="Times New Roman" w:hAnsi="Times New Roman" w:cs="Times New Roman"/>
          <w:bCs/>
          <w:sz w:val="24"/>
          <w:szCs w:val="24"/>
          <w:lang w:eastAsia="ru-RU"/>
        </w:rPr>
        <w:t xml:space="preserve"> </w:t>
      </w:r>
      <w:r w:rsidRPr="001C0728">
        <w:rPr>
          <w:rFonts w:ascii="Times New Roman" w:eastAsia="Times New Roman" w:hAnsi="Times New Roman" w:cs="Times New Roman"/>
          <w:bCs/>
          <w:sz w:val="24"/>
          <w:szCs w:val="24"/>
          <w:lang w:eastAsia="ru-RU"/>
        </w:rPr>
        <w:t>формирование  собственной доходной части бюджета  и создание стимулов по ее наращиванию;</w:t>
      </w:r>
    </w:p>
    <w:p w:rsidR="000E6B03" w:rsidRPr="001C0728" w:rsidRDefault="000E6B03" w:rsidP="000E6B03">
      <w:pPr>
        <w:spacing w:after="0" w:line="240" w:lineRule="auto"/>
        <w:ind w:firstLine="709"/>
        <w:jc w:val="both"/>
        <w:rPr>
          <w:rFonts w:ascii="Times New Roman" w:eastAsia="Times New Roman" w:hAnsi="Times New Roman" w:cs="Times New Roman"/>
          <w:bCs/>
          <w:sz w:val="24"/>
          <w:szCs w:val="24"/>
          <w:lang w:eastAsia="ru-RU"/>
        </w:rPr>
      </w:pPr>
      <w:r w:rsidRPr="001C0728">
        <w:rPr>
          <w:rFonts w:ascii="Times New Roman" w:eastAsia="Times New Roman" w:hAnsi="Times New Roman" w:cs="Times New Roman"/>
          <w:bCs/>
          <w:sz w:val="24"/>
          <w:szCs w:val="24"/>
          <w:lang w:eastAsia="ru-RU"/>
        </w:rPr>
        <w:t>- улучшение инвестиционного климата (наша цель - сводить воедино идеи, свободные финансовые средства и ресурсы района (земельные, административные, в перспективе - льготные механизмы) для создания новых производств, новых рабочих мест, новых источников доходной части бюджета;</w:t>
      </w:r>
    </w:p>
    <w:p w:rsidR="000E6B03" w:rsidRPr="001C0728" w:rsidRDefault="000E6B03" w:rsidP="000E6B03">
      <w:pPr>
        <w:spacing w:after="0" w:line="240" w:lineRule="auto"/>
        <w:ind w:firstLine="709"/>
        <w:jc w:val="both"/>
        <w:rPr>
          <w:rFonts w:ascii="Times New Roman" w:eastAsia="Times New Roman" w:hAnsi="Times New Roman" w:cs="Times New Roman"/>
          <w:bCs/>
          <w:sz w:val="24"/>
          <w:szCs w:val="24"/>
          <w:lang w:eastAsia="ru-RU"/>
        </w:rPr>
      </w:pPr>
      <w:r w:rsidRPr="001C0728">
        <w:rPr>
          <w:rFonts w:ascii="Times New Roman" w:eastAsia="Times New Roman" w:hAnsi="Times New Roman" w:cs="Times New Roman"/>
          <w:bCs/>
          <w:sz w:val="24"/>
          <w:szCs w:val="24"/>
          <w:lang w:eastAsia="ru-RU"/>
        </w:rPr>
        <w:t xml:space="preserve">- взаимовыгодное сотрудничество с существующими предприятиями и организациями. Руководители предприятий должны понимать ответственность и своевременно выплачивать заработную плату работникам и осуществлять </w:t>
      </w:r>
      <w:proofErr w:type="gramStart"/>
      <w:r w:rsidRPr="001C0728">
        <w:rPr>
          <w:rFonts w:ascii="Times New Roman" w:eastAsia="Times New Roman" w:hAnsi="Times New Roman" w:cs="Times New Roman"/>
          <w:bCs/>
          <w:sz w:val="24"/>
          <w:szCs w:val="24"/>
          <w:lang w:eastAsia="ru-RU"/>
        </w:rPr>
        <w:t>налоговый</w:t>
      </w:r>
      <w:proofErr w:type="gramEnd"/>
      <w:r w:rsidRPr="001C0728">
        <w:rPr>
          <w:rFonts w:ascii="Times New Roman" w:eastAsia="Times New Roman" w:hAnsi="Times New Roman" w:cs="Times New Roman"/>
          <w:bCs/>
          <w:sz w:val="24"/>
          <w:szCs w:val="24"/>
          <w:lang w:eastAsia="ru-RU"/>
        </w:rPr>
        <w:t xml:space="preserve"> платежи;</w:t>
      </w:r>
    </w:p>
    <w:p w:rsidR="000E6B03" w:rsidRPr="001C0728" w:rsidRDefault="000E6B03" w:rsidP="000E6B03">
      <w:pPr>
        <w:spacing w:after="0" w:line="240" w:lineRule="auto"/>
        <w:ind w:firstLine="709"/>
        <w:jc w:val="both"/>
        <w:rPr>
          <w:rFonts w:ascii="Times New Roman" w:eastAsia="Times New Roman" w:hAnsi="Times New Roman" w:cs="Times New Roman"/>
          <w:bCs/>
          <w:sz w:val="24"/>
          <w:szCs w:val="24"/>
          <w:lang w:eastAsia="ru-RU"/>
        </w:rPr>
      </w:pPr>
      <w:r w:rsidRPr="001C0728">
        <w:rPr>
          <w:rFonts w:ascii="Times New Roman" w:eastAsia="Times New Roman" w:hAnsi="Times New Roman" w:cs="Times New Roman"/>
          <w:bCs/>
          <w:sz w:val="24"/>
          <w:szCs w:val="24"/>
          <w:lang w:eastAsia="ru-RU"/>
        </w:rPr>
        <w:t>- эффективное использование муниципального имущества;</w:t>
      </w:r>
    </w:p>
    <w:p w:rsidR="000E6B03" w:rsidRDefault="000E6B03" w:rsidP="000E6B03">
      <w:pPr>
        <w:spacing w:after="0" w:line="240" w:lineRule="auto"/>
        <w:ind w:firstLine="709"/>
        <w:jc w:val="both"/>
        <w:rPr>
          <w:rFonts w:ascii="Times New Roman" w:eastAsia="Times New Roman" w:hAnsi="Times New Roman" w:cs="Times New Roman"/>
          <w:bCs/>
          <w:sz w:val="24"/>
          <w:szCs w:val="24"/>
          <w:lang w:eastAsia="ru-RU"/>
        </w:rPr>
      </w:pPr>
      <w:r w:rsidRPr="001C0728">
        <w:rPr>
          <w:rFonts w:ascii="Times New Roman" w:eastAsia="Times New Roman" w:hAnsi="Times New Roman" w:cs="Times New Roman"/>
          <w:bCs/>
          <w:sz w:val="24"/>
          <w:szCs w:val="24"/>
          <w:lang w:eastAsia="ru-RU"/>
        </w:rPr>
        <w:t>- усиление работы с организациями, с населением по оформлению в собственность жилья и земельных участков, применяя самые различные методы и способы воздействия: разъяснение, агитацию, оказание помощи в оформлении документов;</w:t>
      </w:r>
    </w:p>
    <w:p w:rsidR="003F49C3" w:rsidRPr="001C0728" w:rsidRDefault="003F49C3" w:rsidP="000E6B03">
      <w:pPr>
        <w:spacing w:after="0" w:line="240" w:lineRule="auto"/>
        <w:ind w:firstLine="709"/>
        <w:jc w:val="both"/>
        <w:rPr>
          <w:rFonts w:ascii="Times New Roman" w:eastAsia="Times New Roman" w:hAnsi="Times New Roman" w:cs="Times New Roman"/>
          <w:bCs/>
          <w:sz w:val="24"/>
          <w:szCs w:val="24"/>
          <w:lang w:eastAsia="ru-RU"/>
        </w:rPr>
      </w:pPr>
    </w:p>
    <w:p w:rsidR="000E6B03" w:rsidRPr="001C0728" w:rsidRDefault="000E6B03" w:rsidP="000E6B03">
      <w:pPr>
        <w:spacing w:after="0" w:line="240" w:lineRule="auto"/>
        <w:ind w:firstLine="709"/>
        <w:jc w:val="both"/>
        <w:rPr>
          <w:rFonts w:ascii="Times New Roman" w:eastAsia="Times New Roman" w:hAnsi="Times New Roman" w:cs="Times New Roman"/>
          <w:bCs/>
          <w:sz w:val="24"/>
          <w:szCs w:val="24"/>
          <w:lang w:eastAsia="ru-RU"/>
        </w:rPr>
      </w:pPr>
      <w:r w:rsidRPr="001C0728">
        <w:rPr>
          <w:rFonts w:ascii="Times New Roman" w:eastAsia="Times New Roman" w:hAnsi="Times New Roman" w:cs="Times New Roman"/>
          <w:bCs/>
          <w:sz w:val="24"/>
          <w:szCs w:val="24"/>
          <w:lang w:eastAsia="ru-RU"/>
        </w:rPr>
        <w:t>Генеральной целью бюджетной сферы и коммунальной службы должно стать снижение неэффективных расходов:</w:t>
      </w:r>
    </w:p>
    <w:p w:rsidR="000E6B03" w:rsidRPr="001C0728" w:rsidRDefault="000E6B03" w:rsidP="000E6B03">
      <w:pPr>
        <w:spacing w:after="0" w:line="240" w:lineRule="auto"/>
        <w:ind w:firstLine="709"/>
        <w:jc w:val="both"/>
        <w:rPr>
          <w:rFonts w:ascii="Times New Roman" w:eastAsia="Times New Roman" w:hAnsi="Times New Roman" w:cs="Times New Roman"/>
          <w:bCs/>
          <w:sz w:val="24"/>
          <w:szCs w:val="24"/>
          <w:lang w:eastAsia="ru-RU"/>
        </w:rPr>
      </w:pPr>
      <w:r w:rsidRPr="001C0728">
        <w:rPr>
          <w:rFonts w:ascii="Times New Roman" w:eastAsia="Times New Roman" w:hAnsi="Times New Roman" w:cs="Times New Roman"/>
          <w:bCs/>
          <w:sz w:val="24"/>
          <w:szCs w:val="24"/>
          <w:lang w:eastAsia="ru-RU"/>
        </w:rPr>
        <w:t>- важно выстроить систему отбора подрядчиков и систему контроля качества выполняемых работ. Это основное условие оптимизации традиционно затратных статей;</w:t>
      </w:r>
    </w:p>
    <w:p w:rsidR="000E6B03" w:rsidRPr="001C0728" w:rsidRDefault="000E6B03" w:rsidP="000E6B03">
      <w:pPr>
        <w:spacing w:after="0" w:line="240" w:lineRule="auto"/>
        <w:ind w:firstLine="709"/>
        <w:jc w:val="both"/>
        <w:rPr>
          <w:rFonts w:ascii="Times New Roman" w:eastAsia="Times New Roman" w:hAnsi="Times New Roman" w:cs="Times New Roman"/>
          <w:bCs/>
          <w:sz w:val="24"/>
          <w:szCs w:val="24"/>
          <w:lang w:eastAsia="ru-RU"/>
        </w:rPr>
      </w:pPr>
      <w:r w:rsidRPr="001C0728">
        <w:rPr>
          <w:rFonts w:ascii="Times New Roman" w:eastAsia="Times New Roman" w:hAnsi="Times New Roman" w:cs="Times New Roman"/>
          <w:bCs/>
          <w:sz w:val="24"/>
          <w:szCs w:val="24"/>
          <w:lang w:eastAsia="ru-RU"/>
        </w:rPr>
        <w:t>- необходимо проводить работу по снижению расходов энергоресурсов, это и своевременные энергосберегающие мероприятия, и модернизация коммунальной службы.</w:t>
      </w:r>
    </w:p>
    <w:p w:rsidR="000E6B03" w:rsidRPr="001C0728" w:rsidRDefault="000E6B03" w:rsidP="000E6B03">
      <w:pPr>
        <w:spacing w:after="0" w:line="240" w:lineRule="auto"/>
        <w:ind w:firstLine="709"/>
        <w:jc w:val="both"/>
        <w:rPr>
          <w:rFonts w:ascii="Times New Roman" w:eastAsia="Times New Roman" w:hAnsi="Times New Roman" w:cs="Times New Roman"/>
          <w:bCs/>
          <w:sz w:val="24"/>
          <w:szCs w:val="24"/>
          <w:lang w:eastAsia="ru-RU"/>
        </w:rPr>
      </w:pPr>
      <w:r w:rsidRPr="001C0728">
        <w:rPr>
          <w:rFonts w:ascii="Times New Roman" w:eastAsia="Times New Roman" w:hAnsi="Times New Roman" w:cs="Times New Roman"/>
          <w:bCs/>
          <w:sz w:val="24"/>
          <w:szCs w:val="24"/>
          <w:lang w:eastAsia="ru-RU"/>
        </w:rPr>
        <w:t>В социальной сфере главной задачей остается - улучшение качества предоставляемых услуг. В первую очередь - это соответствие заработной платы работников  бюджетной сферы и качества предоставляемых услуг.</w:t>
      </w:r>
    </w:p>
    <w:p w:rsidR="000E6B03" w:rsidRPr="001C0728" w:rsidRDefault="000E6B03" w:rsidP="000E6B03">
      <w:pPr>
        <w:spacing w:after="0" w:line="240" w:lineRule="auto"/>
        <w:ind w:firstLine="709"/>
        <w:jc w:val="both"/>
        <w:rPr>
          <w:rFonts w:ascii="Times New Roman" w:eastAsia="Times New Roman" w:hAnsi="Times New Roman" w:cs="Times New Roman"/>
          <w:bCs/>
          <w:sz w:val="24"/>
          <w:szCs w:val="24"/>
          <w:lang w:eastAsia="ru-RU"/>
        </w:rPr>
      </w:pPr>
    </w:p>
    <w:p w:rsidR="009762ED" w:rsidRPr="001C0728" w:rsidRDefault="000E6B03" w:rsidP="000E6B03">
      <w:pPr>
        <w:spacing w:after="0" w:line="240" w:lineRule="auto"/>
        <w:ind w:firstLine="709"/>
        <w:jc w:val="both"/>
        <w:rPr>
          <w:rFonts w:ascii="Times New Roman" w:hAnsi="Times New Roman" w:cs="Times New Roman"/>
          <w:sz w:val="24"/>
          <w:szCs w:val="24"/>
        </w:rPr>
      </w:pPr>
      <w:r w:rsidRPr="001C0728">
        <w:rPr>
          <w:rFonts w:ascii="Times New Roman" w:eastAsia="Times New Roman" w:hAnsi="Times New Roman" w:cs="Times New Roman"/>
          <w:bCs/>
          <w:sz w:val="24"/>
          <w:szCs w:val="24"/>
          <w:lang w:eastAsia="ru-RU"/>
        </w:rPr>
        <w:t>Разработанные параметры Прогноза социально-экономического развития Юргинского муниципального района на период до 2024 года должны быть включены в состав Стратегии социально-экономического развития Юргинского муниципального района на период до 2035 года.</w:t>
      </w:r>
    </w:p>
    <w:sectPr w:rsidR="009762ED" w:rsidRPr="001C0728" w:rsidSect="00AD3B7F">
      <w:pgSz w:w="11906" w:h="16838"/>
      <w:pgMar w:top="1134" w:right="851" w:bottom="709" w:left="1701" w:header="709" w:footer="402"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691" w:rsidRDefault="00790691" w:rsidP="00443617">
      <w:pPr>
        <w:spacing w:after="0" w:line="240" w:lineRule="auto"/>
      </w:pPr>
      <w:r>
        <w:separator/>
      </w:r>
    </w:p>
  </w:endnote>
  <w:endnote w:type="continuationSeparator" w:id="0">
    <w:p w:rsidR="00790691" w:rsidRDefault="00790691" w:rsidP="0044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298277"/>
      <w:docPartObj>
        <w:docPartGallery w:val="Page Numbers (Bottom of Page)"/>
        <w:docPartUnique/>
      </w:docPartObj>
    </w:sdtPr>
    <w:sdtEndPr>
      <w:rPr>
        <w:rFonts w:ascii="Times New Roman" w:hAnsi="Times New Roman" w:cs="Times New Roman"/>
        <w:sz w:val="24"/>
        <w:szCs w:val="24"/>
      </w:rPr>
    </w:sdtEndPr>
    <w:sdtContent>
      <w:p w:rsidR="000E6B03" w:rsidRPr="00135357" w:rsidRDefault="000E6B03">
        <w:pPr>
          <w:pStyle w:val="a5"/>
          <w:jc w:val="right"/>
          <w:rPr>
            <w:rFonts w:ascii="Times New Roman" w:hAnsi="Times New Roman" w:cs="Times New Roman"/>
            <w:sz w:val="24"/>
            <w:szCs w:val="24"/>
          </w:rPr>
        </w:pPr>
        <w:r w:rsidRPr="00135357">
          <w:rPr>
            <w:rFonts w:ascii="Times New Roman" w:hAnsi="Times New Roman" w:cs="Times New Roman"/>
            <w:sz w:val="24"/>
            <w:szCs w:val="24"/>
          </w:rPr>
          <w:fldChar w:fldCharType="begin"/>
        </w:r>
        <w:r w:rsidRPr="00135357">
          <w:rPr>
            <w:rFonts w:ascii="Times New Roman" w:hAnsi="Times New Roman" w:cs="Times New Roman"/>
            <w:sz w:val="24"/>
            <w:szCs w:val="24"/>
          </w:rPr>
          <w:instrText>PAGE   \* MERGEFORMAT</w:instrText>
        </w:r>
        <w:r w:rsidRPr="00135357">
          <w:rPr>
            <w:rFonts w:ascii="Times New Roman" w:hAnsi="Times New Roman" w:cs="Times New Roman"/>
            <w:sz w:val="24"/>
            <w:szCs w:val="24"/>
          </w:rPr>
          <w:fldChar w:fldCharType="separate"/>
        </w:r>
        <w:r w:rsidR="007F7410">
          <w:rPr>
            <w:rFonts w:ascii="Times New Roman" w:hAnsi="Times New Roman" w:cs="Times New Roman"/>
            <w:noProof/>
            <w:sz w:val="24"/>
            <w:szCs w:val="24"/>
          </w:rPr>
          <w:t>29</w:t>
        </w:r>
        <w:r w:rsidRPr="00135357">
          <w:rPr>
            <w:rFonts w:ascii="Times New Roman" w:hAnsi="Times New Roman" w:cs="Times New Roman"/>
            <w:sz w:val="24"/>
            <w:szCs w:val="24"/>
          </w:rPr>
          <w:fldChar w:fldCharType="end"/>
        </w:r>
      </w:p>
    </w:sdtContent>
  </w:sdt>
  <w:p w:rsidR="000E6B03" w:rsidRPr="00135357" w:rsidRDefault="000E6B03">
    <w:pPr>
      <w:pStyle w:val="a5"/>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300980"/>
      <w:docPartObj>
        <w:docPartGallery w:val="Page Numbers (Bottom of Page)"/>
        <w:docPartUnique/>
      </w:docPartObj>
    </w:sdtPr>
    <w:sdtEndPr>
      <w:rPr>
        <w:rFonts w:ascii="Times New Roman" w:hAnsi="Times New Roman" w:cs="Times New Roman"/>
        <w:sz w:val="24"/>
        <w:szCs w:val="24"/>
      </w:rPr>
    </w:sdtEndPr>
    <w:sdtContent>
      <w:p w:rsidR="00E07C0E" w:rsidRPr="00E07C0E" w:rsidRDefault="00E07C0E">
        <w:pPr>
          <w:pStyle w:val="a5"/>
          <w:jc w:val="right"/>
          <w:rPr>
            <w:rFonts w:ascii="Times New Roman" w:hAnsi="Times New Roman" w:cs="Times New Roman"/>
            <w:sz w:val="24"/>
            <w:szCs w:val="24"/>
          </w:rPr>
        </w:pPr>
        <w:r w:rsidRPr="00E07C0E">
          <w:rPr>
            <w:rFonts w:ascii="Times New Roman" w:hAnsi="Times New Roman" w:cs="Times New Roman"/>
            <w:sz w:val="24"/>
            <w:szCs w:val="24"/>
          </w:rPr>
          <w:fldChar w:fldCharType="begin"/>
        </w:r>
        <w:r w:rsidRPr="00E07C0E">
          <w:rPr>
            <w:rFonts w:ascii="Times New Roman" w:hAnsi="Times New Roman" w:cs="Times New Roman"/>
            <w:sz w:val="24"/>
            <w:szCs w:val="24"/>
          </w:rPr>
          <w:instrText>PAGE   \* MERGEFORMAT</w:instrText>
        </w:r>
        <w:r w:rsidRPr="00E07C0E">
          <w:rPr>
            <w:rFonts w:ascii="Times New Roman" w:hAnsi="Times New Roman" w:cs="Times New Roman"/>
            <w:sz w:val="24"/>
            <w:szCs w:val="24"/>
          </w:rPr>
          <w:fldChar w:fldCharType="separate"/>
        </w:r>
        <w:r w:rsidR="007F7410">
          <w:rPr>
            <w:rFonts w:ascii="Times New Roman" w:hAnsi="Times New Roman" w:cs="Times New Roman"/>
            <w:noProof/>
            <w:sz w:val="24"/>
            <w:szCs w:val="24"/>
          </w:rPr>
          <w:t>10</w:t>
        </w:r>
        <w:r w:rsidRPr="00E07C0E">
          <w:rPr>
            <w:rFonts w:ascii="Times New Roman" w:hAnsi="Times New Roman" w:cs="Times New Roman"/>
            <w:sz w:val="24"/>
            <w:szCs w:val="24"/>
          </w:rPr>
          <w:fldChar w:fldCharType="end"/>
        </w:r>
      </w:p>
    </w:sdtContent>
  </w:sdt>
  <w:p w:rsidR="000E6B03" w:rsidRPr="00E07C0E" w:rsidRDefault="000E6B03">
    <w:pPr>
      <w:pStyle w:val="a5"/>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691" w:rsidRDefault="00790691" w:rsidP="00443617">
      <w:pPr>
        <w:spacing w:after="0" w:line="240" w:lineRule="auto"/>
      </w:pPr>
      <w:r>
        <w:separator/>
      </w:r>
    </w:p>
  </w:footnote>
  <w:footnote w:type="continuationSeparator" w:id="0">
    <w:p w:rsidR="00790691" w:rsidRDefault="00790691" w:rsidP="00443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pt;height:11.2pt" o:bullet="t">
        <v:imagedata r:id="rId1" o:title="mso1"/>
      </v:shape>
    </w:pict>
  </w:numPicBullet>
  <w:numPicBullet w:numPicBulletId="1">
    <w:pict>
      <v:shape id="_x0000_i1047" type="#_x0000_t75" style="width:11.2pt;height:11.2pt" o:bullet="t">
        <v:imagedata r:id="rId2" o:title="mso1"/>
      </v:shape>
    </w:pict>
  </w:numPicBullet>
  <w:abstractNum w:abstractNumId="0">
    <w:nsid w:val="04974E84"/>
    <w:multiLevelType w:val="multilevel"/>
    <w:tmpl w:val="8AAA031C"/>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1"/>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PicBulletId w:val="1"/>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168768C8"/>
    <w:multiLevelType w:val="hybridMultilevel"/>
    <w:tmpl w:val="1884FD92"/>
    <w:lvl w:ilvl="0" w:tplc="04190001">
      <w:start w:val="1"/>
      <w:numFmt w:val="bullet"/>
      <w:lvlText w:val=""/>
      <w:lvlJc w:val="left"/>
      <w:pPr>
        <w:tabs>
          <w:tab w:val="num" w:pos="360"/>
        </w:tabs>
        <w:ind w:left="360" w:hanging="360"/>
      </w:pPr>
      <w:rPr>
        <w:rFonts w:ascii="Symbol" w:hAnsi="Symbol" w:hint="default"/>
      </w:rPr>
    </w:lvl>
    <w:lvl w:ilvl="1" w:tplc="8D3833C0">
      <w:start w:val="1"/>
      <w:numFmt w:val="bullet"/>
      <w:lvlText w:val=""/>
      <w:lvlPicBulletId w:val="1"/>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hint="default"/>
      </w:rPr>
    </w:lvl>
    <w:lvl w:ilvl="3" w:tplc="8D3833C0">
      <w:start w:val="1"/>
      <w:numFmt w:val="bullet"/>
      <w:lvlText w:val=""/>
      <w:lvlPicBulletId w:val="1"/>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E6D7AC3"/>
    <w:multiLevelType w:val="hybridMultilevel"/>
    <w:tmpl w:val="A9E675EA"/>
    <w:lvl w:ilvl="0" w:tplc="8048E1C6">
      <w:start w:val="1"/>
      <w:numFmt w:val="bullet"/>
      <w:lvlText w:val=""/>
      <w:lvlJc w:val="left"/>
      <w:pPr>
        <w:tabs>
          <w:tab w:val="num" w:pos="2148"/>
        </w:tabs>
        <w:ind w:left="2148"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F6820B1"/>
    <w:multiLevelType w:val="hybridMultilevel"/>
    <w:tmpl w:val="D466D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9C4B26"/>
    <w:multiLevelType w:val="hybridMultilevel"/>
    <w:tmpl w:val="06706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10A2956"/>
    <w:multiLevelType w:val="hybridMultilevel"/>
    <w:tmpl w:val="8A02F602"/>
    <w:lvl w:ilvl="0" w:tplc="98F69D6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264A1968"/>
    <w:multiLevelType w:val="hybridMultilevel"/>
    <w:tmpl w:val="C31EF762"/>
    <w:lvl w:ilvl="0" w:tplc="04190001">
      <w:start w:val="1"/>
      <w:numFmt w:val="bullet"/>
      <w:lvlText w:val=""/>
      <w:lvlJc w:val="left"/>
      <w:pPr>
        <w:tabs>
          <w:tab w:val="num" w:pos="360"/>
        </w:tabs>
        <w:ind w:left="360" w:hanging="360"/>
      </w:pPr>
      <w:rPr>
        <w:rFonts w:ascii="Symbol" w:hAnsi="Symbol" w:hint="default"/>
      </w:rPr>
    </w:lvl>
    <w:lvl w:ilvl="1" w:tplc="8D3833C0">
      <w:start w:val="1"/>
      <w:numFmt w:val="bullet"/>
      <w:lvlText w:val=""/>
      <w:lvlPicBulletId w:val="1"/>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hint="default"/>
      </w:rPr>
    </w:lvl>
    <w:lvl w:ilvl="3" w:tplc="8D3833C0">
      <w:start w:val="1"/>
      <w:numFmt w:val="bullet"/>
      <w:lvlText w:val=""/>
      <w:lvlPicBulletId w:val="1"/>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934574D"/>
    <w:multiLevelType w:val="multilevel"/>
    <w:tmpl w:val="8AAA031C"/>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1"/>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PicBulletId w:val="1"/>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2BDD68A4"/>
    <w:multiLevelType w:val="multilevel"/>
    <w:tmpl w:val="8AAA031C"/>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1"/>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PicBulletId w:val="1"/>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2FF4626F"/>
    <w:multiLevelType w:val="multilevel"/>
    <w:tmpl w:val="8AAA031C"/>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1"/>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PicBulletId w:val="1"/>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302A7860"/>
    <w:multiLevelType w:val="hybridMultilevel"/>
    <w:tmpl w:val="806629CA"/>
    <w:lvl w:ilvl="0" w:tplc="9E6C3B92">
      <w:start w:val="1"/>
      <w:numFmt w:val="bullet"/>
      <w:lvlText w:val="-"/>
      <w:lvlJc w:val="left"/>
      <w:pPr>
        <w:tabs>
          <w:tab w:val="num" w:pos="1080"/>
        </w:tabs>
        <w:ind w:left="1080" w:hanging="360"/>
      </w:pPr>
      <w:rPr>
        <w:rFonts w:ascii="Times New Roman" w:hAnsi="Times New Roman" w:hint="default"/>
      </w:rPr>
    </w:lvl>
    <w:lvl w:ilvl="1" w:tplc="D48ECA92">
      <w:start w:val="1"/>
      <w:numFmt w:val="bullet"/>
      <w:lvlText w:val="-"/>
      <w:lvlJc w:val="left"/>
      <w:pPr>
        <w:tabs>
          <w:tab w:val="num" w:pos="1800"/>
        </w:tabs>
        <w:ind w:left="1800" w:hanging="360"/>
      </w:pPr>
      <w:rPr>
        <w:rFonts w:ascii="Times New Roman" w:hAnsi="Times New Roman" w:hint="default"/>
      </w:rPr>
    </w:lvl>
    <w:lvl w:ilvl="2" w:tplc="EEC23DAA" w:tentative="1">
      <w:start w:val="1"/>
      <w:numFmt w:val="bullet"/>
      <w:lvlText w:val="-"/>
      <w:lvlJc w:val="left"/>
      <w:pPr>
        <w:tabs>
          <w:tab w:val="num" w:pos="2520"/>
        </w:tabs>
        <w:ind w:left="2520" w:hanging="360"/>
      </w:pPr>
      <w:rPr>
        <w:rFonts w:ascii="Times New Roman" w:hAnsi="Times New Roman" w:hint="default"/>
      </w:rPr>
    </w:lvl>
    <w:lvl w:ilvl="3" w:tplc="27122D90" w:tentative="1">
      <w:start w:val="1"/>
      <w:numFmt w:val="bullet"/>
      <w:lvlText w:val="-"/>
      <w:lvlJc w:val="left"/>
      <w:pPr>
        <w:tabs>
          <w:tab w:val="num" w:pos="3240"/>
        </w:tabs>
        <w:ind w:left="3240" w:hanging="360"/>
      </w:pPr>
      <w:rPr>
        <w:rFonts w:ascii="Times New Roman" w:hAnsi="Times New Roman" w:hint="default"/>
      </w:rPr>
    </w:lvl>
    <w:lvl w:ilvl="4" w:tplc="63E6D92E" w:tentative="1">
      <w:start w:val="1"/>
      <w:numFmt w:val="bullet"/>
      <w:lvlText w:val="-"/>
      <w:lvlJc w:val="left"/>
      <w:pPr>
        <w:tabs>
          <w:tab w:val="num" w:pos="3960"/>
        </w:tabs>
        <w:ind w:left="3960" w:hanging="360"/>
      </w:pPr>
      <w:rPr>
        <w:rFonts w:ascii="Times New Roman" w:hAnsi="Times New Roman" w:hint="default"/>
      </w:rPr>
    </w:lvl>
    <w:lvl w:ilvl="5" w:tplc="67F0F1F6" w:tentative="1">
      <w:start w:val="1"/>
      <w:numFmt w:val="bullet"/>
      <w:lvlText w:val="-"/>
      <w:lvlJc w:val="left"/>
      <w:pPr>
        <w:tabs>
          <w:tab w:val="num" w:pos="4680"/>
        </w:tabs>
        <w:ind w:left="4680" w:hanging="360"/>
      </w:pPr>
      <w:rPr>
        <w:rFonts w:ascii="Times New Roman" w:hAnsi="Times New Roman" w:hint="default"/>
      </w:rPr>
    </w:lvl>
    <w:lvl w:ilvl="6" w:tplc="35708F60" w:tentative="1">
      <w:start w:val="1"/>
      <w:numFmt w:val="bullet"/>
      <w:lvlText w:val="-"/>
      <w:lvlJc w:val="left"/>
      <w:pPr>
        <w:tabs>
          <w:tab w:val="num" w:pos="5400"/>
        </w:tabs>
        <w:ind w:left="5400" w:hanging="360"/>
      </w:pPr>
      <w:rPr>
        <w:rFonts w:ascii="Times New Roman" w:hAnsi="Times New Roman" w:hint="default"/>
      </w:rPr>
    </w:lvl>
    <w:lvl w:ilvl="7" w:tplc="D2746D54" w:tentative="1">
      <w:start w:val="1"/>
      <w:numFmt w:val="bullet"/>
      <w:lvlText w:val="-"/>
      <w:lvlJc w:val="left"/>
      <w:pPr>
        <w:tabs>
          <w:tab w:val="num" w:pos="6120"/>
        </w:tabs>
        <w:ind w:left="6120" w:hanging="360"/>
      </w:pPr>
      <w:rPr>
        <w:rFonts w:ascii="Times New Roman" w:hAnsi="Times New Roman" w:hint="default"/>
      </w:rPr>
    </w:lvl>
    <w:lvl w:ilvl="8" w:tplc="D16A7C00" w:tentative="1">
      <w:start w:val="1"/>
      <w:numFmt w:val="bullet"/>
      <w:lvlText w:val="-"/>
      <w:lvlJc w:val="left"/>
      <w:pPr>
        <w:tabs>
          <w:tab w:val="num" w:pos="6840"/>
        </w:tabs>
        <w:ind w:left="6840" w:hanging="360"/>
      </w:pPr>
      <w:rPr>
        <w:rFonts w:ascii="Times New Roman" w:hAnsi="Times New Roman" w:hint="default"/>
      </w:rPr>
    </w:lvl>
  </w:abstractNum>
  <w:abstractNum w:abstractNumId="11">
    <w:nsid w:val="31EC67FE"/>
    <w:multiLevelType w:val="hybridMultilevel"/>
    <w:tmpl w:val="ABAA3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C133CE"/>
    <w:multiLevelType w:val="hybridMultilevel"/>
    <w:tmpl w:val="8AAA031C"/>
    <w:lvl w:ilvl="0" w:tplc="04190005">
      <w:start w:val="1"/>
      <w:numFmt w:val="bullet"/>
      <w:lvlText w:val=""/>
      <w:lvlJc w:val="left"/>
      <w:pPr>
        <w:tabs>
          <w:tab w:val="num" w:pos="360"/>
        </w:tabs>
        <w:ind w:left="360" w:hanging="360"/>
      </w:pPr>
      <w:rPr>
        <w:rFonts w:ascii="Wingdings" w:hAnsi="Wingdings" w:hint="default"/>
      </w:rPr>
    </w:lvl>
    <w:lvl w:ilvl="1" w:tplc="8D3833C0">
      <w:start w:val="1"/>
      <w:numFmt w:val="bullet"/>
      <w:lvlText w:val=""/>
      <w:lvlPicBulletId w:val="0"/>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hint="default"/>
      </w:rPr>
    </w:lvl>
    <w:lvl w:ilvl="3" w:tplc="8D3833C0">
      <w:start w:val="1"/>
      <w:numFmt w:val="bullet"/>
      <w:lvlText w:val=""/>
      <w:lvlPicBulletId w:val="0"/>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465E4BF1"/>
    <w:multiLevelType w:val="hybridMultilevel"/>
    <w:tmpl w:val="7F0ED580"/>
    <w:lvl w:ilvl="0" w:tplc="BF28F772">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481C2604"/>
    <w:multiLevelType w:val="hybridMultilevel"/>
    <w:tmpl w:val="4060F558"/>
    <w:lvl w:ilvl="0" w:tplc="04190001">
      <w:start w:val="1"/>
      <w:numFmt w:val="bullet"/>
      <w:lvlText w:val=""/>
      <w:lvlJc w:val="left"/>
      <w:pPr>
        <w:tabs>
          <w:tab w:val="num" w:pos="360"/>
        </w:tabs>
        <w:ind w:left="360" w:hanging="360"/>
      </w:pPr>
      <w:rPr>
        <w:rFonts w:ascii="Symbol" w:hAnsi="Symbol" w:hint="default"/>
      </w:rPr>
    </w:lvl>
    <w:lvl w:ilvl="1" w:tplc="8D3833C0">
      <w:start w:val="1"/>
      <w:numFmt w:val="bullet"/>
      <w:lvlText w:val=""/>
      <w:lvlPicBulletId w:val="1"/>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hint="default"/>
      </w:rPr>
    </w:lvl>
    <w:lvl w:ilvl="3" w:tplc="8D3833C0">
      <w:start w:val="1"/>
      <w:numFmt w:val="bullet"/>
      <w:lvlText w:val=""/>
      <w:lvlPicBulletId w:val="1"/>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8A81A1E"/>
    <w:multiLevelType w:val="hybridMultilevel"/>
    <w:tmpl w:val="48402C2A"/>
    <w:lvl w:ilvl="0" w:tplc="04190001">
      <w:start w:val="1"/>
      <w:numFmt w:val="bullet"/>
      <w:lvlText w:val=""/>
      <w:lvlJc w:val="left"/>
      <w:pPr>
        <w:tabs>
          <w:tab w:val="num" w:pos="360"/>
        </w:tabs>
        <w:ind w:left="360" w:hanging="360"/>
      </w:pPr>
      <w:rPr>
        <w:rFonts w:ascii="Symbol" w:hAnsi="Symbol" w:hint="default"/>
      </w:rPr>
    </w:lvl>
    <w:lvl w:ilvl="1" w:tplc="8D3833C0">
      <w:start w:val="1"/>
      <w:numFmt w:val="bullet"/>
      <w:lvlText w:val=""/>
      <w:lvlPicBulletId w:val="1"/>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hint="default"/>
      </w:rPr>
    </w:lvl>
    <w:lvl w:ilvl="3" w:tplc="8D3833C0">
      <w:start w:val="1"/>
      <w:numFmt w:val="bullet"/>
      <w:lvlText w:val=""/>
      <w:lvlPicBulletId w:val="1"/>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ACD5CAB"/>
    <w:multiLevelType w:val="hybridMultilevel"/>
    <w:tmpl w:val="AC942FF4"/>
    <w:lvl w:ilvl="0" w:tplc="EB70D3AC">
      <w:start w:val="1"/>
      <w:numFmt w:val="bullet"/>
      <w:lvlText w:val="-"/>
      <w:lvlJc w:val="left"/>
      <w:pPr>
        <w:tabs>
          <w:tab w:val="num" w:pos="1068"/>
        </w:tabs>
        <w:ind w:left="1068" w:hanging="360"/>
      </w:pPr>
      <w:rPr>
        <w:rFonts w:ascii="Times New Roman" w:hAnsi="Times New Roman" w:hint="default"/>
      </w:rPr>
    </w:lvl>
    <w:lvl w:ilvl="1" w:tplc="26829C10" w:tentative="1">
      <w:start w:val="1"/>
      <w:numFmt w:val="bullet"/>
      <w:lvlText w:val="-"/>
      <w:lvlJc w:val="left"/>
      <w:pPr>
        <w:tabs>
          <w:tab w:val="num" w:pos="1788"/>
        </w:tabs>
        <w:ind w:left="1788" w:hanging="360"/>
      </w:pPr>
      <w:rPr>
        <w:rFonts w:ascii="Times New Roman" w:hAnsi="Times New Roman" w:hint="default"/>
      </w:rPr>
    </w:lvl>
    <w:lvl w:ilvl="2" w:tplc="B9FA3ED6" w:tentative="1">
      <w:start w:val="1"/>
      <w:numFmt w:val="bullet"/>
      <w:lvlText w:val="-"/>
      <w:lvlJc w:val="left"/>
      <w:pPr>
        <w:tabs>
          <w:tab w:val="num" w:pos="2508"/>
        </w:tabs>
        <w:ind w:left="2508" w:hanging="360"/>
      </w:pPr>
      <w:rPr>
        <w:rFonts w:ascii="Times New Roman" w:hAnsi="Times New Roman" w:hint="default"/>
      </w:rPr>
    </w:lvl>
    <w:lvl w:ilvl="3" w:tplc="F382753C" w:tentative="1">
      <w:start w:val="1"/>
      <w:numFmt w:val="bullet"/>
      <w:lvlText w:val="-"/>
      <w:lvlJc w:val="left"/>
      <w:pPr>
        <w:tabs>
          <w:tab w:val="num" w:pos="3228"/>
        </w:tabs>
        <w:ind w:left="3228" w:hanging="360"/>
      </w:pPr>
      <w:rPr>
        <w:rFonts w:ascii="Times New Roman" w:hAnsi="Times New Roman" w:hint="default"/>
      </w:rPr>
    </w:lvl>
    <w:lvl w:ilvl="4" w:tplc="03E25166" w:tentative="1">
      <w:start w:val="1"/>
      <w:numFmt w:val="bullet"/>
      <w:lvlText w:val="-"/>
      <w:lvlJc w:val="left"/>
      <w:pPr>
        <w:tabs>
          <w:tab w:val="num" w:pos="3948"/>
        </w:tabs>
        <w:ind w:left="3948" w:hanging="360"/>
      </w:pPr>
      <w:rPr>
        <w:rFonts w:ascii="Times New Roman" w:hAnsi="Times New Roman" w:hint="default"/>
      </w:rPr>
    </w:lvl>
    <w:lvl w:ilvl="5" w:tplc="34585B2A" w:tentative="1">
      <w:start w:val="1"/>
      <w:numFmt w:val="bullet"/>
      <w:lvlText w:val="-"/>
      <w:lvlJc w:val="left"/>
      <w:pPr>
        <w:tabs>
          <w:tab w:val="num" w:pos="4668"/>
        </w:tabs>
        <w:ind w:left="4668" w:hanging="360"/>
      </w:pPr>
      <w:rPr>
        <w:rFonts w:ascii="Times New Roman" w:hAnsi="Times New Roman" w:hint="default"/>
      </w:rPr>
    </w:lvl>
    <w:lvl w:ilvl="6" w:tplc="D3342524" w:tentative="1">
      <w:start w:val="1"/>
      <w:numFmt w:val="bullet"/>
      <w:lvlText w:val="-"/>
      <w:lvlJc w:val="left"/>
      <w:pPr>
        <w:tabs>
          <w:tab w:val="num" w:pos="5388"/>
        </w:tabs>
        <w:ind w:left="5388" w:hanging="360"/>
      </w:pPr>
      <w:rPr>
        <w:rFonts w:ascii="Times New Roman" w:hAnsi="Times New Roman" w:hint="default"/>
      </w:rPr>
    </w:lvl>
    <w:lvl w:ilvl="7" w:tplc="4A0E913A" w:tentative="1">
      <w:start w:val="1"/>
      <w:numFmt w:val="bullet"/>
      <w:lvlText w:val="-"/>
      <w:lvlJc w:val="left"/>
      <w:pPr>
        <w:tabs>
          <w:tab w:val="num" w:pos="6108"/>
        </w:tabs>
        <w:ind w:left="6108" w:hanging="360"/>
      </w:pPr>
      <w:rPr>
        <w:rFonts w:ascii="Times New Roman" w:hAnsi="Times New Roman" w:hint="default"/>
      </w:rPr>
    </w:lvl>
    <w:lvl w:ilvl="8" w:tplc="DC9E5B54" w:tentative="1">
      <w:start w:val="1"/>
      <w:numFmt w:val="bullet"/>
      <w:lvlText w:val="-"/>
      <w:lvlJc w:val="left"/>
      <w:pPr>
        <w:tabs>
          <w:tab w:val="num" w:pos="6828"/>
        </w:tabs>
        <w:ind w:left="6828" w:hanging="360"/>
      </w:pPr>
      <w:rPr>
        <w:rFonts w:ascii="Times New Roman" w:hAnsi="Times New Roman" w:hint="default"/>
      </w:rPr>
    </w:lvl>
  </w:abstractNum>
  <w:abstractNum w:abstractNumId="17">
    <w:nsid w:val="5DB5336C"/>
    <w:multiLevelType w:val="hybridMultilevel"/>
    <w:tmpl w:val="D8888D66"/>
    <w:lvl w:ilvl="0" w:tplc="E0B03A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1DD2311"/>
    <w:multiLevelType w:val="hybridMultilevel"/>
    <w:tmpl w:val="E6DE61D6"/>
    <w:lvl w:ilvl="0" w:tplc="04190001">
      <w:start w:val="1"/>
      <w:numFmt w:val="bullet"/>
      <w:lvlText w:val=""/>
      <w:lvlJc w:val="left"/>
      <w:pPr>
        <w:tabs>
          <w:tab w:val="num" w:pos="360"/>
        </w:tabs>
        <w:ind w:left="360" w:hanging="360"/>
      </w:pPr>
      <w:rPr>
        <w:rFonts w:ascii="Symbol" w:hAnsi="Symbol" w:hint="default"/>
      </w:rPr>
    </w:lvl>
    <w:lvl w:ilvl="1" w:tplc="8D3833C0">
      <w:start w:val="1"/>
      <w:numFmt w:val="bullet"/>
      <w:lvlText w:val=""/>
      <w:lvlPicBulletId w:val="1"/>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hint="default"/>
      </w:rPr>
    </w:lvl>
    <w:lvl w:ilvl="3" w:tplc="8D3833C0">
      <w:start w:val="1"/>
      <w:numFmt w:val="bullet"/>
      <w:lvlText w:val=""/>
      <w:lvlPicBulletId w:val="1"/>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71DA0188"/>
    <w:multiLevelType w:val="hybridMultilevel"/>
    <w:tmpl w:val="ACCCA4CE"/>
    <w:lvl w:ilvl="0" w:tplc="8048E1C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2950DD8"/>
    <w:multiLevelType w:val="hybridMultilevel"/>
    <w:tmpl w:val="ADB8F70A"/>
    <w:lvl w:ilvl="0" w:tplc="04190001">
      <w:start w:val="1"/>
      <w:numFmt w:val="bullet"/>
      <w:lvlText w:val=""/>
      <w:lvlJc w:val="left"/>
      <w:pPr>
        <w:tabs>
          <w:tab w:val="num" w:pos="360"/>
        </w:tabs>
        <w:ind w:left="360" w:hanging="360"/>
      </w:pPr>
      <w:rPr>
        <w:rFonts w:ascii="Symbol" w:hAnsi="Symbol" w:hint="default"/>
      </w:rPr>
    </w:lvl>
    <w:lvl w:ilvl="1" w:tplc="8D3833C0">
      <w:start w:val="1"/>
      <w:numFmt w:val="bullet"/>
      <w:lvlText w:val=""/>
      <w:lvlPicBulletId w:val="1"/>
      <w:lvlJc w:val="left"/>
      <w:pPr>
        <w:tabs>
          <w:tab w:val="num" w:pos="1080"/>
        </w:tabs>
        <w:ind w:left="1080" w:hanging="360"/>
      </w:pPr>
      <w:rPr>
        <w:rFonts w:ascii="Symbol" w:hAnsi="Symbol" w:hint="default"/>
      </w:rPr>
    </w:lvl>
    <w:lvl w:ilvl="2" w:tplc="04190005">
      <w:start w:val="1"/>
      <w:numFmt w:val="bullet"/>
      <w:lvlText w:val=""/>
      <w:lvlJc w:val="left"/>
      <w:pPr>
        <w:tabs>
          <w:tab w:val="num" w:pos="1800"/>
        </w:tabs>
        <w:ind w:left="1800" w:hanging="360"/>
      </w:pPr>
      <w:rPr>
        <w:rFonts w:ascii="Wingdings" w:hAnsi="Wingdings" w:hint="default"/>
      </w:rPr>
    </w:lvl>
    <w:lvl w:ilvl="3" w:tplc="8D3833C0">
      <w:start w:val="1"/>
      <w:numFmt w:val="bullet"/>
      <w:lvlText w:val=""/>
      <w:lvlPicBulletId w:val="1"/>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76D05C12"/>
    <w:multiLevelType w:val="hybridMultilevel"/>
    <w:tmpl w:val="BA1E9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A91576E"/>
    <w:multiLevelType w:val="hybridMultilevel"/>
    <w:tmpl w:val="9AE8314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AA55F0A"/>
    <w:multiLevelType w:val="hybridMultilevel"/>
    <w:tmpl w:val="8C506C18"/>
    <w:lvl w:ilvl="0" w:tplc="8048E1C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C9A7788"/>
    <w:multiLevelType w:val="hybridMultilevel"/>
    <w:tmpl w:val="F086069E"/>
    <w:lvl w:ilvl="0" w:tplc="EB70D3A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DDA729D"/>
    <w:multiLevelType w:val="multilevel"/>
    <w:tmpl w:val="8AAA031C"/>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1"/>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PicBulletId w:val="1"/>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7E555C00"/>
    <w:multiLevelType w:val="multilevel"/>
    <w:tmpl w:val="8AAA031C"/>
    <w:lvl w:ilvl="0">
      <w:start w:val="1"/>
      <w:numFmt w:val="bullet"/>
      <w:lvlText w:val=""/>
      <w:lvlJc w:val="left"/>
      <w:pPr>
        <w:tabs>
          <w:tab w:val="num" w:pos="360"/>
        </w:tabs>
        <w:ind w:left="360" w:hanging="360"/>
      </w:pPr>
      <w:rPr>
        <w:rFonts w:ascii="Wingdings" w:hAnsi="Wingdings" w:hint="default"/>
      </w:rPr>
    </w:lvl>
    <w:lvl w:ilvl="1">
      <w:start w:val="1"/>
      <w:numFmt w:val="bullet"/>
      <w:lvlText w:val=""/>
      <w:lvlPicBulletId w:val="1"/>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PicBulletId w:val="1"/>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23"/>
  </w:num>
  <w:num w:numId="3">
    <w:abstractNumId w:val="2"/>
  </w:num>
  <w:num w:numId="4">
    <w:abstractNumId w:val="12"/>
  </w:num>
  <w:num w:numId="5">
    <w:abstractNumId w:val="19"/>
  </w:num>
  <w:num w:numId="6">
    <w:abstractNumId w:val="13"/>
  </w:num>
  <w:num w:numId="7">
    <w:abstractNumId w:val="5"/>
  </w:num>
  <w:num w:numId="8">
    <w:abstractNumId w:val="7"/>
  </w:num>
  <w:num w:numId="9">
    <w:abstractNumId w:val="18"/>
  </w:num>
  <w:num w:numId="10">
    <w:abstractNumId w:val="9"/>
  </w:num>
  <w:num w:numId="11">
    <w:abstractNumId w:val="1"/>
  </w:num>
  <w:num w:numId="12">
    <w:abstractNumId w:val="8"/>
  </w:num>
  <w:num w:numId="13">
    <w:abstractNumId w:val="6"/>
  </w:num>
  <w:num w:numId="14">
    <w:abstractNumId w:val="0"/>
  </w:num>
  <w:num w:numId="15">
    <w:abstractNumId w:val="20"/>
  </w:num>
  <w:num w:numId="16">
    <w:abstractNumId w:val="26"/>
  </w:num>
  <w:num w:numId="17">
    <w:abstractNumId w:val="15"/>
  </w:num>
  <w:num w:numId="18">
    <w:abstractNumId w:val="25"/>
  </w:num>
  <w:num w:numId="19">
    <w:abstractNumId w:val="14"/>
  </w:num>
  <w:num w:numId="20">
    <w:abstractNumId w:val="17"/>
  </w:num>
  <w:num w:numId="21">
    <w:abstractNumId w:val="21"/>
  </w:num>
  <w:num w:numId="22">
    <w:abstractNumId w:val="3"/>
  </w:num>
  <w:num w:numId="23">
    <w:abstractNumId w:val="22"/>
  </w:num>
  <w:num w:numId="24">
    <w:abstractNumId w:val="4"/>
  </w:num>
  <w:num w:numId="25">
    <w:abstractNumId w:val="16"/>
  </w:num>
  <w:num w:numId="26">
    <w:abstractNumId w:val="10"/>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E07"/>
    <w:rsid w:val="000E6B03"/>
    <w:rsid w:val="00135357"/>
    <w:rsid w:val="001C0728"/>
    <w:rsid w:val="0027065A"/>
    <w:rsid w:val="0027291F"/>
    <w:rsid w:val="00287E07"/>
    <w:rsid w:val="002B284C"/>
    <w:rsid w:val="003332D9"/>
    <w:rsid w:val="003F49C3"/>
    <w:rsid w:val="003F58E0"/>
    <w:rsid w:val="00443617"/>
    <w:rsid w:val="00490A8F"/>
    <w:rsid w:val="004A7F5D"/>
    <w:rsid w:val="004F25E4"/>
    <w:rsid w:val="006023F7"/>
    <w:rsid w:val="00780442"/>
    <w:rsid w:val="00790691"/>
    <w:rsid w:val="007F7410"/>
    <w:rsid w:val="00886EFB"/>
    <w:rsid w:val="0093221C"/>
    <w:rsid w:val="009762ED"/>
    <w:rsid w:val="009D1116"/>
    <w:rsid w:val="00A12A03"/>
    <w:rsid w:val="00A67A96"/>
    <w:rsid w:val="00AD3B7F"/>
    <w:rsid w:val="00B621DC"/>
    <w:rsid w:val="00D01350"/>
    <w:rsid w:val="00E07C0E"/>
    <w:rsid w:val="00EF13DB"/>
    <w:rsid w:val="00F6717C"/>
    <w:rsid w:val="00F76D27"/>
    <w:rsid w:val="00FA1021"/>
    <w:rsid w:val="00FD4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762ED"/>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43617"/>
    <w:pPr>
      <w:tabs>
        <w:tab w:val="center" w:pos="4677"/>
        <w:tab w:val="right" w:pos="9355"/>
      </w:tabs>
      <w:spacing w:after="0" w:line="240" w:lineRule="auto"/>
    </w:pPr>
  </w:style>
  <w:style w:type="character" w:customStyle="1" w:styleId="a4">
    <w:name w:val="Верхний колонтитул Знак"/>
    <w:basedOn w:val="a0"/>
    <w:link w:val="a3"/>
    <w:rsid w:val="00443617"/>
  </w:style>
  <w:style w:type="paragraph" w:styleId="a5">
    <w:name w:val="footer"/>
    <w:basedOn w:val="a"/>
    <w:link w:val="a6"/>
    <w:uiPriority w:val="99"/>
    <w:unhideWhenUsed/>
    <w:rsid w:val="004436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3617"/>
  </w:style>
  <w:style w:type="character" w:customStyle="1" w:styleId="10">
    <w:name w:val="Заголовок 1 Знак"/>
    <w:basedOn w:val="a0"/>
    <w:link w:val="1"/>
    <w:rsid w:val="009762ED"/>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9762ED"/>
  </w:style>
  <w:style w:type="paragraph" w:customStyle="1" w:styleId="12">
    <w:name w:val="1 Знак"/>
    <w:basedOn w:val="a"/>
    <w:rsid w:val="009762ED"/>
    <w:pPr>
      <w:tabs>
        <w:tab w:val="num" w:pos="720"/>
      </w:tabs>
      <w:spacing w:after="160" w:line="240" w:lineRule="exact"/>
      <w:ind w:left="720" w:hanging="720"/>
      <w:jc w:val="both"/>
    </w:pPr>
    <w:rPr>
      <w:rFonts w:ascii="Verdana" w:eastAsia="Times New Roman" w:hAnsi="Verdana" w:cs="Arial"/>
      <w:sz w:val="20"/>
      <w:szCs w:val="20"/>
      <w:lang w:val="en-US"/>
    </w:rPr>
  </w:style>
  <w:style w:type="paragraph" w:styleId="3">
    <w:name w:val="Body Text Indent 3"/>
    <w:basedOn w:val="a"/>
    <w:link w:val="30"/>
    <w:rsid w:val="009762E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9762ED"/>
    <w:rPr>
      <w:rFonts w:ascii="Times New Roman" w:eastAsia="Times New Roman" w:hAnsi="Times New Roman" w:cs="Times New Roman"/>
      <w:sz w:val="16"/>
      <w:szCs w:val="16"/>
      <w:lang w:eastAsia="ru-RU"/>
    </w:rPr>
  </w:style>
  <w:style w:type="paragraph" w:styleId="2">
    <w:name w:val="Body Text 2"/>
    <w:basedOn w:val="a"/>
    <w:link w:val="20"/>
    <w:rsid w:val="009762ED"/>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9762ED"/>
    <w:rPr>
      <w:rFonts w:ascii="Times New Roman" w:eastAsia="Times New Roman" w:hAnsi="Times New Roman" w:cs="Times New Roman"/>
      <w:sz w:val="20"/>
      <w:szCs w:val="20"/>
      <w:lang w:eastAsia="ru-RU"/>
    </w:rPr>
  </w:style>
  <w:style w:type="paragraph" w:customStyle="1" w:styleId="13">
    <w:name w:val="Обычный1"/>
    <w:rsid w:val="009762ED"/>
    <w:pPr>
      <w:widowControl w:val="0"/>
      <w:spacing w:after="0" w:line="240" w:lineRule="auto"/>
    </w:pPr>
    <w:rPr>
      <w:rFonts w:ascii="Times New Roman" w:eastAsia="Times New Roman" w:hAnsi="Times New Roman" w:cs="Times New Roman"/>
      <w:sz w:val="20"/>
      <w:szCs w:val="20"/>
      <w:lang w:eastAsia="ru-RU"/>
    </w:rPr>
  </w:style>
  <w:style w:type="paragraph" w:customStyle="1" w:styleId="14">
    <w:name w:val="Ñòèëü1"/>
    <w:basedOn w:val="a"/>
    <w:rsid w:val="009762ED"/>
    <w:pPr>
      <w:spacing w:after="0" w:line="240" w:lineRule="auto"/>
    </w:pPr>
    <w:rPr>
      <w:rFonts w:ascii="Arial" w:eastAsia="Times New Roman" w:hAnsi="Arial" w:cs="Arial"/>
      <w:sz w:val="28"/>
      <w:szCs w:val="28"/>
      <w:lang w:eastAsia="ru-RU"/>
    </w:rPr>
  </w:style>
  <w:style w:type="paragraph" w:customStyle="1" w:styleId="15">
    <w:name w:val="Обычный1 Знак Знак"/>
    <w:rsid w:val="009762ED"/>
    <w:pPr>
      <w:widowControl w:val="0"/>
      <w:spacing w:after="0" w:line="240" w:lineRule="auto"/>
    </w:pPr>
    <w:rPr>
      <w:rFonts w:ascii="Times New Roman" w:eastAsia="Times New Roman" w:hAnsi="Times New Roman" w:cs="Times New Roman"/>
      <w:sz w:val="24"/>
      <w:szCs w:val="24"/>
      <w:lang w:eastAsia="ru-RU"/>
    </w:rPr>
  </w:style>
  <w:style w:type="paragraph" w:customStyle="1" w:styleId="a7">
    <w:name w:val="Знак Знак"/>
    <w:basedOn w:val="a"/>
    <w:rsid w:val="009762ED"/>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16">
    <w:name w:val="1 Знак Знак Знак Знак Знак Знак"/>
    <w:basedOn w:val="a"/>
    <w:rsid w:val="009762ED"/>
    <w:pPr>
      <w:tabs>
        <w:tab w:val="num" w:pos="720"/>
      </w:tabs>
      <w:spacing w:after="160" w:line="240" w:lineRule="exact"/>
      <w:ind w:left="720" w:hanging="720"/>
      <w:jc w:val="both"/>
    </w:pPr>
    <w:rPr>
      <w:rFonts w:ascii="Verdana" w:eastAsia="Times New Roman" w:hAnsi="Verdana" w:cs="Arial"/>
      <w:sz w:val="20"/>
      <w:szCs w:val="20"/>
      <w:lang w:val="en-US"/>
    </w:rPr>
  </w:style>
  <w:style w:type="character" w:styleId="a8">
    <w:name w:val="page number"/>
    <w:basedOn w:val="a0"/>
    <w:rsid w:val="009762ED"/>
  </w:style>
  <w:style w:type="paragraph" w:customStyle="1" w:styleId="17">
    <w:name w:val="1 Знак Знак Знак Знак"/>
    <w:basedOn w:val="a"/>
    <w:rsid w:val="009762ED"/>
    <w:pPr>
      <w:tabs>
        <w:tab w:val="num" w:pos="720"/>
      </w:tabs>
      <w:spacing w:after="160" w:line="240" w:lineRule="exact"/>
      <w:ind w:left="720" w:hanging="720"/>
      <w:jc w:val="both"/>
    </w:pPr>
    <w:rPr>
      <w:rFonts w:ascii="Verdana" w:eastAsia="Times New Roman" w:hAnsi="Verdana" w:cs="Arial"/>
      <w:sz w:val="20"/>
      <w:szCs w:val="20"/>
      <w:lang w:val="en-US"/>
    </w:rPr>
  </w:style>
  <w:style w:type="paragraph" w:styleId="a9">
    <w:name w:val="Body Text"/>
    <w:basedOn w:val="a"/>
    <w:link w:val="aa"/>
    <w:rsid w:val="009762ED"/>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9762ED"/>
    <w:rPr>
      <w:rFonts w:ascii="Times New Roman" w:eastAsia="Times New Roman" w:hAnsi="Times New Roman" w:cs="Times New Roman"/>
      <w:sz w:val="24"/>
      <w:szCs w:val="24"/>
      <w:lang w:eastAsia="ru-RU"/>
    </w:rPr>
  </w:style>
  <w:style w:type="paragraph" w:customStyle="1" w:styleId="e9">
    <w:name w:val="ОбычныЏe9"/>
    <w:rsid w:val="009762ED"/>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10">
    <w:name w:val="1 Знак Знак Знак1 Знак"/>
    <w:basedOn w:val="a"/>
    <w:rsid w:val="009762ED"/>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18">
    <w:name w:val="1 Знак Знак Знак"/>
    <w:basedOn w:val="a"/>
    <w:rsid w:val="009762ED"/>
    <w:pPr>
      <w:tabs>
        <w:tab w:val="num" w:pos="720"/>
      </w:tabs>
      <w:spacing w:after="160" w:line="240" w:lineRule="exact"/>
      <w:ind w:left="720" w:hanging="720"/>
      <w:jc w:val="both"/>
    </w:pPr>
    <w:rPr>
      <w:rFonts w:ascii="Verdana" w:eastAsia="Times New Roman" w:hAnsi="Verdana" w:cs="Arial"/>
      <w:sz w:val="20"/>
      <w:szCs w:val="20"/>
      <w:lang w:val="en-US"/>
    </w:rPr>
  </w:style>
  <w:style w:type="character" w:styleId="ab">
    <w:name w:val="Strong"/>
    <w:basedOn w:val="a0"/>
    <w:uiPriority w:val="22"/>
    <w:qFormat/>
    <w:rsid w:val="009762ED"/>
    <w:rPr>
      <w:b/>
      <w:bCs/>
    </w:rPr>
  </w:style>
  <w:style w:type="paragraph" w:customStyle="1" w:styleId="19">
    <w:name w:val="1"/>
    <w:basedOn w:val="a"/>
    <w:rsid w:val="009762ED"/>
    <w:pPr>
      <w:tabs>
        <w:tab w:val="num" w:pos="720"/>
      </w:tabs>
      <w:spacing w:after="160" w:line="240" w:lineRule="exact"/>
      <w:ind w:left="720" w:hanging="720"/>
      <w:jc w:val="both"/>
    </w:pPr>
    <w:rPr>
      <w:rFonts w:ascii="Verdana" w:eastAsia="Times New Roman" w:hAnsi="Verdana" w:cs="Arial"/>
      <w:sz w:val="20"/>
      <w:szCs w:val="20"/>
      <w:lang w:val="en-US"/>
    </w:rPr>
  </w:style>
  <w:style w:type="paragraph" w:styleId="ac">
    <w:name w:val="Body Text Indent"/>
    <w:basedOn w:val="a"/>
    <w:link w:val="ad"/>
    <w:rsid w:val="009762ED"/>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9762ED"/>
    <w:rPr>
      <w:rFonts w:ascii="Times New Roman" w:eastAsia="Times New Roman" w:hAnsi="Times New Roman" w:cs="Times New Roman"/>
      <w:sz w:val="24"/>
      <w:szCs w:val="24"/>
      <w:lang w:eastAsia="ru-RU"/>
    </w:rPr>
  </w:style>
  <w:style w:type="character" w:styleId="ae">
    <w:name w:val="Hyperlink"/>
    <w:basedOn w:val="a0"/>
    <w:rsid w:val="009762ED"/>
    <w:rPr>
      <w:color w:val="0000FF"/>
      <w:u w:val="single"/>
    </w:rPr>
  </w:style>
  <w:style w:type="paragraph" w:customStyle="1" w:styleId="af">
    <w:name w:val="Знак"/>
    <w:basedOn w:val="a"/>
    <w:rsid w:val="009762ED"/>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BodySingle">
    <w:name w:val="Body Single"/>
    <w:rsid w:val="009762ED"/>
    <w:pPr>
      <w:widowControl w:val="0"/>
      <w:spacing w:after="0" w:line="240" w:lineRule="auto"/>
    </w:pPr>
    <w:rPr>
      <w:rFonts w:ascii="Times New Roman" w:eastAsia="Times New Roman" w:hAnsi="Times New Roman" w:cs="Times New Roman"/>
      <w:snapToGrid w:val="0"/>
      <w:color w:val="000000"/>
      <w:sz w:val="28"/>
      <w:szCs w:val="20"/>
      <w:lang w:eastAsia="ru-RU"/>
    </w:rPr>
  </w:style>
  <w:style w:type="table" w:styleId="af0">
    <w:name w:val="Table Grid"/>
    <w:basedOn w:val="a1"/>
    <w:uiPriority w:val="59"/>
    <w:rsid w:val="009762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Название Знак"/>
    <w:link w:val="af2"/>
    <w:locked/>
    <w:rsid w:val="009762ED"/>
    <w:rPr>
      <w:b/>
      <w:bCs/>
      <w:sz w:val="24"/>
      <w:szCs w:val="24"/>
    </w:rPr>
  </w:style>
  <w:style w:type="paragraph" w:styleId="af2">
    <w:name w:val="Title"/>
    <w:basedOn w:val="a"/>
    <w:link w:val="af1"/>
    <w:qFormat/>
    <w:rsid w:val="009762ED"/>
    <w:pPr>
      <w:spacing w:after="0" w:line="240" w:lineRule="auto"/>
      <w:jc w:val="center"/>
    </w:pPr>
    <w:rPr>
      <w:b/>
      <w:bCs/>
      <w:sz w:val="24"/>
      <w:szCs w:val="24"/>
    </w:rPr>
  </w:style>
  <w:style w:type="character" w:customStyle="1" w:styleId="1a">
    <w:name w:val="Название Знак1"/>
    <w:basedOn w:val="a0"/>
    <w:rsid w:val="009762ED"/>
    <w:rPr>
      <w:rFonts w:asciiTheme="majorHAnsi" w:eastAsiaTheme="majorEastAsia" w:hAnsiTheme="majorHAnsi" w:cstheme="majorBidi"/>
      <w:color w:val="17365D" w:themeColor="text2" w:themeShade="BF"/>
      <w:spacing w:val="5"/>
      <w:kern w:val="28"/>
      <w:sz w:val="52"/>
      <w:szCs w:val="52"/>
    </w:rPr>
  </w:style>
  <w:style w:type="paragraph" w:styleId="af3">
    <w:name w:val="No Spacing"/>
    <w:uiPriority w:val="1"/>
    <w:qFormat/>
    <w:rsid w:val="009762ED"/>
    <w:pPr>
      <w:spacing w:after="0" w:line="240" w:lineRule="auto"/>
    </w:pPr>
    <w:rPr>
      <w:rFonts w:ascii="Times New Roman" w:eastAsia="Times New Roman" w:hAnsi="Times New Roman" w:cs="Times New Roman"/>
      <w:sz w:val="24"/>
      <w:szCs w:val="24"/>
      <w:lang w:eastAsia="ru-RU"/>
    </w:rPr>
  </w:style>
  <w:style w:type="paragraph" w:styleId="af4">
    <w:name w:val="Plain Text"/>
    <w:basedOn w:val="a"/>
    <w:link w:val="af5"/>
    <w:rsid w:val="009762ED"/>
    <w:pPr>
      <w:spacing w:after="0" w:line="240" w:lineRule="auto"/>
    </w:pPr>
    <w:rPr>
      <w:rFonts w:ascii="Courier New" w:eastAsia="Batang" w:hAnsi="Courier New" w:cs="Times New Roman"/>
      <w:sz w:val="20"/>
      <w:szCs w:val="20"/>
      <w:lang w:eastAsia="ko-KR"/>
    </w:rPr>
  </w:style>
  <w:style w:type="character" w:customStyle="1" w:styleId="af5">
    <w:name w:val="Текст Знак"/>
    <w:basedOn w:val="a0"/>
    <w:link w:val="af4"/>
    <w:rsid w:val="009762ED"/>
    <w:rPr>
      <w:rFonts w:ascii="Courier New" w:eastAsia="Batang" w:hAnsi="Courier New" w:cs="Times New Roman"/>
      <w:sz w:val="20"/>
      <w:szCs w:val="20"/>
      <w:lang w:eastAsia="ko-KR"/>
    </w:rPr>
  </w:style>
  <w:style w:type="paragraph" w:customStyle="1" w:styleId="ConsPlusNormal">
    <w:name w:val="ConsPlusNormal"/>
    <w:rsid w:val="009762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List Paragraph"/>
    <w:aliases w:val="Варианты ответов,Абзац списка11"/>
    <w:basedOn w:val="a"/>
    <w:link w:val="af7"/>
    <w:uiPriority w:val="34"/>
    <w:qFormat/>
    <w:rsid w:val="009762ED"/>
    <w:pPr>
      <w:ind w:left="720"/>
      <w:contextualSpacing/>
    </w:pPr>
    <w:rPr>
      <w:rFonts w:ascii="Calibri" w:eastAsia="Calibri" w:hAnsi="Calibri" w:cs="Times New Roman"/>
    </w:rPr>
  </w:style>
  <w:style w:type="paragraph" w:styleId="21">
    <w:name w:val="Body Text Indent 2"/>
    <w:basedOn w:val="a"/>
    <w:link w:val="22"/>
    <w:rsid w:val="009762E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762ED"/>
    <w:rPr>
      <w:rFonts w:ascii="Times New Roman" w:eastAsia="Times New Roman" w:hAnsi="Times New Roman" w:cs="Times New Roman"/>
      <w:sz w:val="24"/>
      <w:szCs w:val="24"/>
      <w:lang w:eastAsia="ru-RU"/>
    </w:rPr>
  </w:style>
  <w:style w:type="paragraph" w:customStyle="1" w:styleId="ConsPlusTitle">
    <w:name w:val="ConsPlusTitle"/>
    <w:rsid w:val="009762ED"/>
    <w:pPr>
      <w:snapToGrid w:val="0"/>
      <w:spacing w:after="0" w:line="240" w:lineRule="auto"/>
    </w:pPr>
    <w:rPr>
      <w:rFonts w:ascii="Arial" w:eastAsia="Times New Roman" w:hAnsi="Arial" w:cs="Arial"/>
      <w:b/>
      <w:bCs/>
      <w:sz w:val="20"/>
      <w:szCs w:val="20"/>
      <w:lang w:eastAsia="ru-RU"/>
    </w:rPr>
  </w:style>
  <w:style w:type="paragraph" w:customStyle="1" w:styleId="1b">
    <w:name w:val="Абзац списка1"/>
    <w:basedOn w:val="a"/>
    <w:link w:val="ListParagraphChar"/>
    <w:rsid w:val="009762ED"/>
    <w:pPr>
      <w:spacing w:after="0" w:line="240" w:lineRule="auto"/>
      <w:ind w:left="720"/>
    </w:pPr>
    <w:rPr>
      <w:rFonts w:ascii="Times New Roman" w:eastAsia="SimSun" w:hAnsi="Times New Roman" w:cs="Times New Roman"/>
      <w:sz w:val="24"/>
      <w:szCs w:val="24"/>
      <w:lang w:eastAsia="zh-CN"/>
    </w:rPr>
  </w:style>
  <w:style w:type="paragraph" w:customStyle="1" w:styleId="Report">
    <w:name w:val="Report"/>
    <w:basedOn w:val="a"/>
    <w:rsid w:val="009762ED"/>
    <w:pPr>
      <w:spacing w:after="0" w:line="360" w:lineRule="auto"/>
      <w:ind w:firstLine="567"/>
      <w:jc w:val="both"/>
    </w:pPr>
    <w:rPr>
      <w:rFonts w:ascii="Times New Roman" w:eastAsia="Times New Roman" w:hAnsi="Times New Roman" w:cs="Times New Roman"/>
      <w:sz w:val="24"/>
      <w:szCs w:val="20"/>
      <w:lang w:eastAsia="ru-RU"/>
    </w:rPr>
  </w:style>
  <w:style w:type="paragraph" w:styleId="af8">
    <w:name w:val="Normal (Web)"/>
    <w:basedOn w:val="a"/>
    <w:uiPriority w:val="99"/>
    <w:unhideWhenUsed/>
    <w:rsid w:val="00976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b"/>
    <w:locked/>
    <w:rsid w:val="009762ED"/>
    <w:rPr>
      <w:rFonts w:ascii="Times New Roman" w:eastAsia="SimSun" w:hAnsi="Times New Roman" w:cs="Times New Roman"/>
      <w:sz w:val="24"/>
      <w:szCs w:val="24"/>
      <w:lang w:eastAsia="zh-CN"/>
    </w:rPr>
  </w:style>
  <w:style w:type="paragraph" w:customStyle="1" w:styleId="p23">
    <w:name w:val="p23"/>
    <w:basedOn w:val="a"/>
    <w:rsid w:val="00976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Абзац списка Знак"/>
    <w:aliases w:val="Варианты ответов Знак,Абзац списка11 Знак"/>
    <w:link w:val="af6"/>
    <w:uiPriority w:val="34"/>
    <w:locked/>
    <w:rsid w:val="009762ED"/>
    <w:rPr>
      <w:rFonts w:ascii="Calibri" w:eastAsia="Calibri" w:hAnsi="Calibri" w:cs="Times New Roman"/>
    </w:rPr>
  </w:style>
  <w:style w:type="character" w:styleId="af9">
    <w:name w:val="Emphasis"/>
    <w:basedOn w:val="a0"/>
    <w:uiPriority w:val="20"/>
    <w:qFormat/>
    <w:rsid w:val="009762ED"/>
    <w:rPr>
      <w:i/>
      <w:iCs/>
    </w:rPr>
  </w:style>
  <w:style w:type="paragraph" w:styleId="afa">
    <w:name w:val="Balloon Text"/>
    <w:basedOn w:val="a"/>
    <w:link w:val="afb"/>
    <w:rsid w:val="009762ED"/>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rsid w:val="009762ED"/>
    <w:rPr>
      <w:rFonts w:ascii="Tahoma" w:eastAsia="Times New Roman" w:hAnsi="Tahoma" w:cs="Tahoma"/>
      <w:sz w:val="16"/>
      <w:szCs w:val="16"/>
      <w:lang w:eastAsia="ru-RU"/>
    </w:rPr>
  </w:style>
  <w:style w:type="paragraph" w:customStyle="1" w:styleId="western">
    <w:name w:val="western"/>
    <w:basedOn w:val="a"/>
    <w:rsid w:val="009762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762ED"/>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43617"/>
    <w:pPr>
      <w:tabs>
        <w:tab w:val="center" w:pos="4677"/>
        <w:tab w:val="right" w:pos="9355"/>
      </w:tabs>
      <w:spacing w:after="0" w:line="240" w:lineRule="auto"/>
    </w:pPr>
  </w:style>
  <w:style w:type="character" w:customStyle="1" w:styleId="a4">
    <w:name w:val="Верхний колонтитул Знак"/>
    <w:basedOn w:val="a0"/>
    <w:link w:val="a3"/>
    <w:rsid w:val="00443617"/>
  </w:style>
  <w:style w:type="paragraph" w:styleId="a5">
    <w:name w:val="footer"/>
    <w:basedOn w:val="a"/>
    <w:link w:val="a6"/>
    <w:uiPriority w:val="99"/>
    <w:unhideWhenUsed/>
    <w:rsid w:val="004436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3617"/>
  </w:style>
  <w:style w:type="character" w:customStyle="1" w:styleId="10">
    <w:name w:val="Заголовок 1 Знак"/>
    <w:basedOn w:val="a0"/>
    <w:link w:val="1"/>
    <w:rsid w:val="009762ED"/>
    <w:rPr>
      <w:rFonts w:ascii="Arial" w:eastAsia="Times New Roman" w:hAnsi="Arial" w:cs="Arial"/>
      <w:b/>
      <w:bCs/>
      <w:kern w:val="32"/>
      <w:sz w:val="32"/>
      <w:szCs w:val="32"/>
      <w:lang w:eastAsia="ru-RU"/>
    </w:rPr>
  </w:style>
  <w:style w:type="numbering" w:customStyle="1" w:styleId="11">
    <w:name w:val="Нет списка1"/>
    <w:next w:val="a2"/>
    <w:uiPriority w:val="99"/>
    <w:semiHidden/>
    <w:unhideWhenUsed/>
    <w:rsid w:val="009762ED"/>
  </w:style>
  <w:style w:type="paragraph" w:customStyle="1" w:styleId="12">
    <w:name w:val="1 Знак"/>
    <w:basedOn w:val="a"/>
    <w:rsid w:val="009762ED"/>
    <w:pPr>
      <w:tabs>
        <w:tab w:val="num" w:pos="720"/>
      </w:tabs>
      <w:spacing w:after="160" w:line="240" w:lineRule="exact"/>
      <w:ind w:left="720" w:hanging="720"/>
      <w:jc w:val="both"/>
    </w:pPr>
    <w:rPr>
      <w:rFonts w:ascii="Verdana" w:eastAsia="Times New Roman" w:hAnsi="Verdana" w:cs="Arial"/>
      <w:sz w:val="20"/>
      <w:szCs w:val="20"/>
      <w:lang w:val="en-US"/>
    </w:rPr>
  </w:style>
  <w:style w:type="paragraph" w:styleId="3">
    <w:name w:val="Body Text Indent 3"/>
    <w:basedOn w:val="a"/>
    <w:link w:val="30"/>
    <w:rsid w:val="009762E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9762ED"/>
    <w:rPr>
      <w:rFonts w:ascii="Times New Roman" w:eastAsia="Times New Roman" w:hAnsi="Times New Roman" w:cs="Times New Roman"/>
      <w:sz w:val="16"/>
      <w:szCs w:val="16"/>
      <w:lang w:eastAsia="ru-RU"/>
    </w:rPr>
  </w:style>
  <w:style w:type="paragraph" w:styleId="2">
    <w:name w:val="Body Text 2"/>
    <w:basedOn w:val="a"/>
    <w:link w:val="20"/>
    <w:rsid w:val="009762ED"/>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9762ED"/>
    <w:rPr>
      <w:rFonts w:ascii="Times New Roman" w:eastAsia="Times New Roman" w:hAnsi="Times New Roman" w:cs="Times New Roman"/>
      <w:sz w:val="20"/>
      <w:szCs w:val="20"/>
      <w:lang w:eastAsia="ru-RU"/>
    </w:rPr>
  </w:style>
  <w:style w:type="paragraph" w:customStyle="1" w:styleId="13">
    <w:name w:val="Обычный1"/>
    <w:rsid w:val="009762ED"/>
    <w:pPr>
      <w:widowControl w:val="0"/>
      <w:spacing w:after="0" w:line="240" w:lineRule="auto"/>
    </w:pPr>
    <w:rPr>
      <w:rFonts w:ascii="Times New Roman" w:eastAsia="Times New Roman" w:hAnsi="Times New Roman" w:cs="Times New Roman"/>
      <w:sz w:val="20"/>
      <w:szCs w:val="20"/>
      <w:lang w:eastAsia="ru-RU"/>
    </w:rPr>
  </w:style>
  <w:style w:type="paragraph" w:customStyle="1" w:styleId="14">
    <w:name w:val="Ñòèëü1"/>
    <w:basedOn w:val="a"/>
    <w:rsid w:val="009762ED"/>
    <w:pPr>
      <w:spacing w:after="0" w:line="240" w:lineRule="auto"/>
    </w:pPr>
    <w:rPr>
      <w:rFonts w:ascii="Arial" w:eastAsia="Times New Roman" w:hAnsi="Arial" w:cs="Arial"/>
      <w:sz w:val="28"/>
      <w:szCs w:val="28"/>
      <w:lang w:eastAsia="ru-RU"/>
    </w:rPr>
  </w:style>
  <w:style w:type="paragraph" w:customStyle="1" w:styleId="15">
    <w:name w:val="Обычный1 Знак Знак"/>
    <w:rsid w:val="009762ED"/>
    <w:pPr>
      <w:widowControl w:val="0"/>
      <w:spacing w:after="0" w:line="240" w:lineRule="auto"/>
    </w:pPr>
    <w:rPr>
      <w:rFonts w:ascii="Times New Roman" w:eastAsia="Times New Roman" w:hAnsi="Times New Roman" w:cs="Times New Roman"/>
      <w:sz w:val="24"/>
      <w:szCs w:val="24"/>
      <w:lang w:eastAsia="ru-RU"/>
    </w:rPr>
  </w:style>
  <w:style w:type="paragraph" w:customStyle="1" w:styleId="a7">
    <w:name w:val="Знак Знак"/>
    <w:basedOn w:val="a"/>
    <w:rsid w:val="009762ED"/>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16">
    <w:name w:val="1 Знак Знак Знак Знак Знак Знак"/>
    <w:basedOn w:val="a"/>
    <w:rsid w:val="009762ED"/>
    <w:pPr>
      <w:tabs>
        <w:tab w:val="num" w:pos="720"/>
      </w:tabs>
      <w:spacing w:after="160" w:line="240" w:lineRule="exact"/>
      <w:ind w:left="720" w:hanging="720"/>
      <w:jc w:val="both"/>
    </w:pPr>
    <w:rPr>
      <w:rFonts w:ascii="Verdana" w:eastAsia="Times New Roman" w:hAnsi="Verdana" w:cs="Arial"/>
      <w:sz w:val="20"/>
      <w:szCs w:val="20"/>
      <w:lang w:val="en-US"/>
    </w:rPr>
  </w:style>
  <w:style w:type="character" w:styleId="a8">
    <w:name w:val="page number"/>
    <w:basedOn w:val="a0"/>
    <w:rsid w:val="009762ED"/>
  </w:style>
  <w:style w:type="paragraph" w:customStyle="1" w:styleId="17">
    <w:name w:val="1 Знак Знак Знак Знак"/>
    <w:basedOn w:val="a"/>
    <w:rsid w:val="009762ED"/>
    <w:pPr>
      <w:tabs>
        <w:tab w:val="num" w:pos="720"/>
      </w:tabs>
      <w:spacing w:after="160" w:line="240" w:lineRule="exact"/>
      <w:ind w:left="720" w:hanging="720"/>
      <w:jc w:val="both"/>
    </w:pPr>
    <w:rPr>
      <w:rFonts w:ascii="Verdana" w:eastAsia="Times New Roman" w:hAnsi="Verdana" w:cs="Arial"/>
      <w:sz w:val="20"/>
      <w:szCs w:val="20"/>
      <w:lang w:val="en-US"/>
    </w:rPr>
  </w:style>
  <w:style w:type="paragraph" w:styleId="a9">
    <w:name w:val="Body Text"/>
    <w:basedOn w:val="a"/>
    <w:link w:val="aa"/>
    <w:rsid w:val="009762ED"/>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9762ED"/>
    <w:rPr>
      <w:rFonts w:ascii="Times New Roman" w:eastAsia="Times New Roman" w:hAnsi="Times New Roman" w:cs="Times New Roman"/>
      <w:sz w:val="24"/>
      <w:szCs w:val="24"/>
      <w:lang w:eastAsia="ru-RU"/>
    </w:rPr>
  </w:style>
  <w:style w:type="paragraph" w:customStyle="1" w:styleId="e9">
    <w:name w:val="ОбычныЏe9"/>
    <w:rsid w:val="009762ED"/>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10">
    <w:name w:val="1 Знак Знак Знак1 Знак"/>
    <w:basedOn w:val="a"/>
    <w:rsid w:val="009762ED"/>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18">
    <w:name w:val="1 Знак Знак Знак"/>
    <w:basedOn w:val="a"/>
    <w:rsid w:val="009762ED"/>
    <w:pPr>
      <w:tabs>
        <w:tab w:val="num" w:pos="720"/>
      </w:tabs>
      <w:spacing w:after="160" w:line="240" w:lineRule="exact"/>
      <w:ind w:left="720" w:hanging="720"/>
      <w:jc w:val="both"/>
    </w:pPr>
    <w:rPr>
      <w:rFonts w:ascii="Verdana" w:eastAsia="Times New Roman" w:hAnsi="Verdana" w:cs="Arial"/>
      <w:sz w:val="20"/>
      <w:szCs w:val="20"/>
      <w:lang w:val="en-US"/>
    </w:rPr>
  </w:style>
  <w:style w:type="character" w:styleId="ab">
    <w:name w:val="Strong"/>
    <w:basedOn w:val="a0"/>
    <w:uiPriority w:val="22"/>
    <w:qFormat/>
    <w:rsid w:val="009762ED"/>
    <w:rPr>
      <w:b/>
      <w:bCs/>
    </w:rPr>
  </w:style>
  <w:style w:type="paragraph" w:customStyle="1" w:styleId="19">
    <w:name w:val="1"/>
    <w:basedOn w:val="a"/>
    <w:rsid w:val="009762ED"/>
    <w:pPr>
      <w:tabs>
        <w:tab w:val="num" w:pos="720"/>
      </w:tabs>
      <w:spacing w:after="160" w:line="240" w:lineRule="exact"/>
      <w:ind w:left="720" w:hanging="720"/>
      <w:jc w:val="both"/>
    </w:pPr>
    <w:rPr>
      <w:rFonts w:ascii="Verdana" w:eastAsia="Times New Roman" w:hAnsi="Verdana" w:cs="Arial"/>
      <w:sz w:val="20"/>
      <w:szCs w:val="20"/>
      <w:lang w:val="en-US"/>
    </w:rPr>
  </w:style>
  <w:style w:type="paragraph" w:styleId="ac">
    <w:name w:val="Body Text Indent"/>
    <w:basedOn w:val="a"/>
    <w:link w:val="ad"/>
    <w:rsid w:val="009762ED"/>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9762ED"/>
    <w:rPr>
      <w:rFonts w:ascii="Times New Roman" w:eastAsia="Times New Roman" w:hAnsi="Times New Roman" w:cs="Times New Roman"/>
      <w:sz w:val="24"/>
      <w:szCs w:val="24"/>
      <w:lang w:eastAsia="ru-RU"/>
    </w:rPr>
  </w:style>
  <w:style w:type="character" w:styleId="ae">
    <w:name w:val="Hyperlink"/>
    <w:basedOn w:val="a0"/>
    <w:rsid w:val="009762ED"/>
    <w:rPr>
      <w:color w:val="0000FF"/>
      <w:u w:val="single"/>
    </w:rPr>
  </w:style>
  <w:style w:type="paragraph" w:customStyle="1" w:styleId="af">
    <w:name w:val="Знак"/>
    <w:basedOn w:val="a"/>
    <w:rsid w:val="009762ED"/>
    <w:pPr>
      <w:tabs>
        <w:tab w:val="num" w:pos="720"/>
      </w:tabs>
      <w:spacing w:after="160" w:line="240" w:lineRule="exact"/>
      <w:ind w:left="720" w:hanging="720"/>
      <w:jc w:val="both"/>
    </w:pPr>
    <w:rPr>
      <w:rFonts w:ascii="Verdana" w:eastAsia="Times New Roman" w:hAnsi="Verdana" w:cs="Arial"/>
      <w:sz w:val="20"/>
      <w:szCs w:val="20"/>
      <w:lang w:val="en-US"/>
    </w:rPr>
  </w:style>
  <w:style w:type="paragraph" w:customStyle="1" w:styleId="BodySingle">
    <w:name w:val="Body Single"/>
    <w:rsid w:val="009762ED"/>
    <w:pPr>
      <w:widowControl w:val="0"/>
      <w:spacing w:after="0" w:line="240" w:lineRule="auto"/>
    </w:pPr>
    <w:rPr>
      <w:rFonts w:ascii="Times New Roman" w:eastAsia="Times New Roman" w:hAnsi="Times New Roman" w:cs="Times New Roman"/>
      <w:snapToGrid w:val="0"/>
      <w:color w:val="000000"/>
      <w:sz w:val="28"/>
      <w:szCs w:val="20"/>
      <w:lang w:eastAsia="ru-RU"/>
    </w:rPr>
  </w:style>
  <w:style w:type="table" w:styleId="af0">
    <w:name w:val="Table Grid"/>
    <w:basedOn w:val="a1"/>
    <w:uiPriority w:val="59"/>
    <w:rsid w:val="009762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Название Знак"/>
    <w:link w:val="af2"/>
    <w:locked/>
    <w:rsid w:val="009762ED"/>
    <w:rPr>
      <w:b/>
      <w:bCs/>
      <w:sz w:val="24"/>
      <w:szCs w:val="24"/>
    </w:rPr>
  </w:style>
  <w:style w:type="paragraph" w:styleId="af2">
    <w:name w:val="Title"/>
    <w:basedOn w:val="a"/>
    <w:link w:val="af1"/>
    <w:qFormat/>
    <w:rsid w:val="009762ED"/>
    <w:pPr>
      <w:spacing w:after="0" w:line="240" w:lineRule="auto"/>
      <w:jc w:val="center"/>
    </w:pPr>
    <w:rPr>
      <w:b/>
      <w:bCs/>
      <w:sz w:val="24"/>
      <w:szCs w:val="24"/>
    </w:rPr>
  </w:style>
  <w:style w:type="character" w:customStyle="1" w:styleId="1a">
    <w:name w:val="Название Знак1"/>
    <w:basedOn w:val="a0"/>
    <w:rsid w:val="009762ED"/>
    <w:rPr>
      <w:rFonts w:asciiTheme="majorHAnsi" w:eastAsiaTheme="majorEastAsia" w:hAnsiTheme="majorHAnsi" w:cstheme="majorBidi"/>
      <w:color w:val="17365D" w:themeColor="text2" w:themeShade="BF"/>
      <w:spacing w:val="5"/>
      <w:kern w:val="28"/>
      <w:sz w:val="52"/>
      <w:szCs w:val="52"/>
    </w:rPr>
  </w:style>
  <w:style w:type="paragraph" w:styleId="af3">
    <w:name w:val="No Spacing"/>
    <w:uiPriority w:val="1"/>
    <w:qFormat/>
    <w:rsid w:val="009762ED"/>
    <w:pPr>
      <w:spacing w:after="0" w:line="240" w:lineRule="auto"/>
    </w:pPr>
    <w:rPr>
      <w:rFonts w:ascii="Times New Roman" w:eastAsia="Times New Roman" w:hAnsi="Times New Roman" w:cs="Times New Roman"/>
      <w:sz w:val="24"/>
      <w:szCs w:val="24"/>
      <w:lang w:eastAsia="ru-RU"/>
    </w:rPr>
  </w:style>
  <w:style w:type="paragraph" w:styleId="af4">
    <w:name w:val="Plain Text"/>
    <w:basedOn w:val="a"/>
    <w:link w:val="af5"/>
    <w:rsid w:val="009762ED"/>
    <w:pPr>
      <w:spacing w:after="0" w:line="240" w:lineRule="auto"/>
    </w:pPr>
    <w:rPr>
      <w:rFonts w:ascii="Courier New" w:eastAsia="Batang" w:hAnsi="Courier New" w:cs="Times New Roman"/>
      <w:sz w:val="20"/>
      <w:szCs w:val="20"/>
      <w:lang w:eastAsia="ko-KR"/>
    </w:rPr>
  </w:style>
  <w:style w:type="character" w:customStyle="1" w:styleId="af5">
    <w:name w:val="Текст Знак"/>
    <w:basedOn w:val="a0"/>
    <w:link w:val="af4"/>
    <w:rsid w:val="009762ED"/>
    <w:rPr>
      <w:rFonts w:ascii="Courier New" w:eastAsia="Batang" w:hAnsi="Courier New" w:cs="Times New Roman"/>
      <w:sz w:val="20"/>
      <w:szCs w:val="20"/>
      <w:lang w:eastAsia="ko-KR"/>
    </w:rPr>
  </w:style>
  <w:style w:type="paragraph" w:customStyle="1" w:styleId="ConsPlusNormal">
    <w:name w:val="ConsPlusNormal"/>
    <w:rsid w:val="009762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List Paragraph"/>
    <w:aliases w:val="Варианты ответов,Абзац списка11"/>
    <w:basedOn w:val="a"/>
    <w:link w:val="af7"/>
    <w:uiPriority w:val="34"/>
    <w:qFormat/>
    <w:rsid w:val="009762ED"/>
    <w:pPr>
      <w:ind w:left="720"/>
      <w:contextualSpacing/>
    </w:pPr>
    <w:rPr>
      <w:rFonts w:ascii="Calibri" w:eastAsia="Calibri" w:hAnsi="Calibri" w:cs="Times New Roman"/>
    </w:rPr>
  </w:style>
  <w:style w:type="paragraph" w:styleId="21">
    <w:name w:val="Body Text Indent 2"/>
    <w:basedOn w:val="a"/>
    <w:link w:val="22"/>
    <w:rsid w:val="009762E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762ED"/>
    <w:rPr>
      <w:rFonts w:ascii="Times New Roman" w:eastAsia="Times New Roman" w:hAnsi="Times New Roman" w:cs="Times New Roman"/>
      <w:sz w:val="24"/>
      <w:szCs w:val="24"/>
      <w:lang w:eastAsia="ru-RU"/>
    </w:rPr>
  </w:style>
  <w:style w:type="paragraph" w:customStyle="1" w:styleId="ConsPlusTitle">
    <w:name w:val="ConsPlusTitle"/>
    <w:rsid w:val="009762ED"/>
    <w:pPr>
      <w:snapToGrid w:val="0"/>
      <w:spacing w:after="0" w:line="240" w:lineRule="auto"/>
    </w:pPr>
    <w:rPr>
      <w:rFonts w:ascii="Arial" w:eastAsia="Times New Roman" w:hAnsi="Arial" w:cs="Arial"/>
      <w:b/>
      <w:bCs/>
      <w:sz w:val="20"/>
      <w:szCs w:val="20"/>
      <w:lang w:eastAsia="ru-RU"/>
    </w:rPr>
  </w:style>
  <w:style w:type="paragraph" w:customStyle="1" w:styleId="1b">
    <w:name w:val="Абзац списка1"/>
    <w:basedOn w:val="a"/>
    <w:link w:val="ListParagraphChar"/>
    <w:rsid w:val="009762ED"/>
    <w:pPr>
      <w:spacing w:after="0" w:line="240" w:lineRule="auto"/>
      <w:ind w:left="720"/>
    </w:pPr>
    <w:rPr>
      <w:rFonts w:ascii="Times New Roman" w:eastAsia="SimSun" w:hAnsi="Times New Roman" w:cs="Times New Roman"/>
      <w:sz w:val="24"/>
      <w:szCs w:val="24"/>
      <w:lang w:eastAsia="zh-CN"/>
    </w:rPr>
  </w:style>
  <w:style w:type="paragraph" w:customStyle="1" w:styleId="Report">
    <w:name w:val="Report"/>
    <w:basedOn w:val="a"/>
    <w:rsid w:val="009762ED"/>
    <w:pPr>
      <w:spacing w:after="0" w:line="360" w:lineRule="auto"/>
      <w:ind w:firstLine="567"/>
      <w:jc w:val="both"/>
    </w:pPr>
    <w:rPr>
      <w:rFonts w:ascii="Times New Roman" w:eastAsia="Times New Roman" w:hAnsi="Times New Roman" w:cs="Times New Roman"/>
      <w:sz w:val="24"/>
      <w:szCs w:val="20"/>
      <w:lang w:eastAsia="ru-RU"/>
    </w:rPr>
  </w:style>
  <w:style w:type="paragraph" w:styleId="af8">
    <w:name w:val="Normal (Web)"/>
    <w:basedOn w:val="a"/>
    <w:uiPriority w:val="99"/>
    <w:unhideWhenUsed/>
    <w:rsid w:val="00976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b"/>
    <w:locked/>
    <w:rsid w:val="009762ED"/>
    <w:rPr>
      <w:rFonts w:ascii="Times New Roman" w:eastAsia="SimSun" w:hAnsi="Times New Roman" w:cs="Times New Roman"/>
      <w:sz w:val="24"/>
      <w:szCs w:val="24"/>
      <w:lang w:eastAsia="zh-CN"/>
    </w:rPr>
  </w:style>
  <w:style w:type="paragraph" w:customStyle="1" w:styleId="p23">
    <w:name w:val="p23"/>
    <w:basedOn w:val="a"/>
    <w:rsid w:val="00976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Абзац списка Знак"/>
    <w:aliases w:val="Варианты ответов Знак,Абзац списка11 Знак"/>
    <w:link w:val="af6"/>
    <w:uiPriority w:val="34"/>
    <w:locked/>
    <w:rsid w:val="009762ED"/>
    <w:rPr>
      <w:rFonts w:ascii="Calibri" w:eastAsia="Calibri" w:hAnsi="Calibri" w:cs="Times New Roman"/>
    </w:rPr>
  </w:style>
  <w:style w:type="character" w:styleId="af9">
    <w:name w:val="Emphasis"/>
    <w:basedOn w:val="a0"/>
    <w:uiPriority w:val="20"/>
    <w:qFormat/>
    <w:rsid w:val="009762ED"/>
    <w:rPr>
      <w:i/>
      <w:iCs/>
    </w:rPr>
  </w:style>
  <w:style w:type="paragraph" w:styleId="afa">
    <w:name w:val="Balloon Text"/>
    <w:basedOn w:val="a"/>
    <w:link w:val="afb"/>
    <w:rsid w:val="009762ED"/>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rsid w:val="009762ED"/>
    <w:rPr>
      <w:rFonts w:ascii="Tahoma" w:eastAsia="Times New Roman" w:hAnsi="Tahoma" w:cs="Tahoma"/>
      <w:sz w:val="16"/>
      <w:szCs w:val="16"/>
      <w:lang w:eastAsia="ru-RU"/>
    </w:rPr>
  </w:style>
  <w:style w:type="paragraph" w:customStyle="1" w:styleId="western">
    <w:name w:val="western"/>
    <w:basedOn w:val="a"/>
    <w:rsid w:val="009762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11538</Words>
  <Characters>65769</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Каленская Елена Сергеевна</cp:lastModifiedBy>
  <cp:revision>3</cp:revision>
  <cp:lastPrinted>2018-08-23T03:47:00Z</cp:lastPrinted>
  <dcterms:created xsi:type="dcterms:W3CDTF">2023-03-27T09:42:00Z</dcterms:created>
  <dcterms:modified xsi:type="dcterms:W3CDTF">2023-03-27T09:43:00Z</dcterms:modified>
</cp:coreProperties>
</file>