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527" w:rsidRPr="00B72855" w:rsidRDefault="00D75527" w:rsidP="00D75527">
      <w:pPr>
        <w:tabs>
          <w:tab w:val="left" w:pos="2700"/>
          <w:tab w:val="center" w:pos="4677"/>
        </w:tabs>
        <w:jc w:val="center"/>
        <w:rPr>
          <w:rFonts w:ascii="Arial" w:hAnsi="Arial" w:cs="Arial"/>
          <w:sz w:val="28"/>
          <w:szCs w:val="28"/>
        </w:rPr>
      </w:pPr>
      <w:r w:rsidRPr="00B72855">
        <w:rPr>
          <w:rFonts w:ascii="Arial" w:hAnsi="Arial" w:cs="Arial"/>
          <w:sz w:val="28"/>
          <w:szCs w:val="28"/>
        </w:rPr>
        <w:t>РОССИЙСКАЯ ФЕДЕРАЦИЯ</w:t>
      </w:r>
    </w:p>
    <w:p w:rsidR="00D75527" w:rsidRPr="00B72855" w:rsidRDefault="00D75527" w:rsidP="00D75527">
      <w:pPr>
        <w:tabs>
          <w:tab w:val="center" w:pos="4677"/>
          <w:tab w:val="left" w:pos="6630"/>
          <w:tab w:val="left" w:pos="7068"/>
        </w:tabs>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D75527" w:rsidRDefault="00D75527" w:rsidP="00D75527">
      <w:pPr>
        <w:tabs>
          <w:tab w:val="center" w:pos="4677"/>
          <w:tab w:val="left" w:pos="7464"/>
        </w:tabs>
        <w:jc w:val="center"/>
        <w:rPr>
          <w:rFonts w:ascii="Arial" w:hAnsi="Arial" w:cs="Arial"/>
          <w:sz w:val="28"/>
          <w:szCs w:val="28"/>
        </w:rPr>
      </w:pPr>
      <w:r>
        <w:rPr>
          <w:rFonts w:ascii="Arial" w:hAnsi="Arial" w:cs="Arial"/>
          <w:sz w:val="28"/>
          <w:szCs w:val="28"/>
        </w:rPr>
        <w:t>Юргинский муниципальный округ</w:t>
      </w:r>
    </w:p>
    <w:p w:rsidR="00D75527" w:rsidRDefault="00D75527" w:rsidP="00D75527">
      <w:pPr>
        <w:tabs>
          <w:tab w:val="center" w:pos="4677"/>
          <w:tab w:val="left" w:pos="4956"/>
          <w:tab w:val="left" w:pos="5664"/>
        </w:tabs>
        <w:jc w:val="center"/>
        <w:rPr>
          <w:rFonts w:ascii="Arial" w:hAnsi="Arial" w:cs="Arial"/>
          <w:b/>
          <w:sz w:val="32"/>
          <w:szCs w:val="32"/>
        </w:rPr>
      </w:pPr>
    </w:p>
    <w:p w:rsidR="00D75527" w:rsidRDefault="00D75527" w:rsidP="00D75527">
      <w:pPr>
        <w:keepNext/>
        <w:jc w:val="center"/>
        <w:outlineLvl w:val="0"/>
        <w:rPr>
          <w:rFonts w:ascii="Arial" w:hAnsi="Arial" w:cs="Arial"/>
          <w:b/>
          <w:bCs/>
          <w:sz w:val="32"/>
          <w:szCs w:val="32"/>
        </w:rPr>
      </w:pPr>
      <w:r>
        <w:rPr>
          <w:rFonts w:ascii="Arial" w:hAnsi="Arial" w:cs="Arial"/>
          <w:b/>
          <w:bCs/>
          <w:sz w:val="32"/>
          <w:szCs w:val="32"/>
        </w:rPr>
        <w:t>П О С Т А Н О В Л Е Н И Е</w:t>
      </w:r>
    </w:p>
    <w:p w:rsidR="00D75527" w:rsidRDefault="00D75527" w:rsidP="00D75527">
      <w:pPr>
        <w:tabs>
          <w:tab w:val="left" w:pos="5760"/>
        </w:tabs>
        <w:jc w:val="center"/>
        <w:rPr>
          <w:rFonts w:ascii="Arial" w:hAnsi="Arial" w:cs="Arial"/>
          <w:sz w:val="26"/>
        </w:rPr>
      </w:pPr>
    </w:p>
    <w:p w:rsidR="00D75527" w:rsidRDefault="00D75527" w:rsidP="00D75527">
      <w:pPr>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D75527" w:rsidRDefault="00D75527" w:rsidP="00D75527">
      <w:pPr>
        <w:jc w:val="center"/>
        <w:rPr>
          <w:rFonts w:ascii="Arial" w:hAnsi="Arial" w:cs="Arial"/>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D75527" w:rsidTr="00A51E78">
        <w:trPr>
          <w:trHeight w:val="328"/>
          <w:jc w:val="center"/>
        </w:trPr>
        <w:tc>
          <w:tcPr>
            <w:tcW w:w="784" w:type="dxa"/>
            <w:hideMark/>
          </w:tcPr>
          <w:p w:rsidR="00D75527" w:rsidRDefault="00D75527" w:rsidP="00A51E78">
            <w:pPr>
              <w:ind w:right="-288"/>
              <w:jc w:val="center"/>
              <w:rPr>
                <w:sz w:val="28"/>
                <w:szCs w:val="28"/>
              </w:rPr>
            </w:pPr>
            <w:r>
              <w:rPr>
                <w:sz w:val="28"/>
                <w:szCs w:val="28"/>
              </w:rPr>
              <w:t>от «</w:t>
            </w:r>
          </w:p>
        </w:tc>
        <w:tc>
          <w:tcPr>
            <w:tcW w:w="746" w:type="dxa"/>
            <w:tcBorders>
              <w:top w:val="nil"/>
              <w:left w:val="nil"/>
              <w:bottom w:val="single" w:sz="4" w:space="0" w:color="auto"/>
              <w:right w:val="nil"/>
            </w:tcBorders>
            <w:hideMark/>
          </w:tcPr>
          <w:p w:rsidR="00D75527" w:rsidRDefault="006231CA" w:rsidP="00A51E78">
            <w:pPr>
              <w:jc w:val="center"/>
              <w:rPr>
                <w:sz w:val="28"/>
                <w:szCs w:val="28"/>
              </w:rPr>
            </w:pPr>
            <w:r>
              <w:rPr>
                <w:sz w:val="28"/>
                <w:szCs w:val="28"/>
              </w:rPr>
              <w:t>01</w:t>
            </w:r>
          </w:p>
        </w:tc>
        <w:tc>
          <w:tcPr>
            <w:tcW w:w="361" w:type="dxa"/>
            <w:hideMark/>
          </w:tcPr>
          <w:p w:rsidR="00D75527" w:rsidRDefault="00D75527" w:rsidP="00A51E78">
            <w:pPr>
              <w:jc w:val="center"/>
              <w:rPr>
                <w:sz w:val="28"/>
                <w:szCs w:val="28"/>
              </w:rPr>
            </w:pPr>
            <w:r>
              <w:rPr>
                <w:sz w:val="28"/>
                <w:szCs w:val="28"/>
              </w:rPr>
              <w:t>»</w:t>
            </w:r>
          </w:p>
        </w:tc>
        <w:tc>
          <w:tcPr>
            <w:tcW w:w="1706" w:type="dxa"/>
            <w:tcBorders>
              <w:top w:val="nil"/>
              <w:left w:val="nil"/>
              <w:bottom w:val="single" w:sz="4" w:space="0" w:color="auto"/>
              <w:right w:val="nil"/>
            </w:tcBorders>
            <w:hideMark/>
          </w:tcPr>
          <w:p w:rsidR="00D75527" w:rsidRDefault="006231CA" w:rsidP="00A51E78">
            <w:pPr>
              <w:jc w:val="center"/>
              <w:rPr>
                <w:sz w:val="28"/>
                <w:szCs w:val="28"/>
              </w:rPr>
            </w:pPr>
            <w:r>
              <w:rPr>
                <w:sz w:val="28"/>
                <w:szCs w:val="28"/>
              </w:rPr>
              <w:t>11</w:t>
            </w:r>
          </w:p>
        </w:tc>
        <w:tc>
          <w:tcPr>
            <w:tcW w:w="486" w:type="dxa"/>
            <w:hideMark/>
          </w:tcPr>
          <w:p w:rsidR="00D75527" w:rsidRDefault="00D75527" w:rsidP="00A51E78">
            <w:pPr>
              <w:ind w:right="-76"/>
              <w:jc w:val="center"/>
              <w:rPr>
                <w:sz w:val="28"/>
                <w:szCs w:val="28"/>
              </w:rPr>
            </w:pPr>
            <w:r>
              <w:rPr>
                <w:sz w:val="28"/>
                <w:szCs w:val="28"/>
              </w:rPr>
              <w:t>20</w:t>
            </w:r>
          </w:p>
        </w:tc>
        <w:tc>
          <w:tcPr>
            <w:tcW w:w="462" w:type="dxa"/>
            <w:tcBorders>
              <w:top w:val="nil"/>
              <w:left w:val="nil"/>
              <w:bottom w:val="single" w:sz="4" w:space="0" w:color="auto"/>
              <w:right w:val="nil"/>
            </w:tcBorders>
            <w:hideMark/>
          </w:tcPr>
          <w:p w:rsidR="00D75527" w:rsidRDefault="006231CA" w:rsidP="00A51E78">
            <w:pPr>
              <w:ind w:right="-152"/>
              <w:jc w:val="center"/>
              <w:rPr>
                <w:sz w:val="28"/>
                <w:szCs w:val="28"/>
              </w:rPr>
            </w:pPr>
            <w:r>
              <w:rPr>
                <w:sz w:val="28"/>
                <w:szCs w:val="28"/>
              </w:rPr>
              <w:t>23</w:t>
            </w:r>
          </w:p>
        </w:tc>
        <w:tc>
          <w:tcPr>
            <w:tcW w:w="506" w:type="dxa"/>
            <w:hideMark/>
          </w:tcPr>
          <w:p w:rsidR="00D75527" w:rsidRDefault="00D75527" w:rsidP="00A51E78">
            <w:pPr>
              <w:jc w:val="center"/>
              <w:rPr>
                <w:sz w:val="28"/>
                <w:szCs w:val="28"/>
              </w:rPr>
            </w:pPr>
          </w:p>
        </w:tc>
        <w:tc>
          <w:tcPr>
            <w:tcW w:w="805" w:type="dxa"/>
          </w:tcPr>
          <w:p w:rsidR="00D75527" w:rsidRDefault="00D75527" w:rsidP="00A51E78">
            <w:pPr>
              <w:jc w:val="center"/>
              <w:rPr>
                <w:sz w:val="28"/>
                <w:szCs w:val="28"/>
              </w:rPr>
            </w:pPr>
          </w:p>
        </w:tc>
        <w:tc>
          <w:tcPr>
            <w:tcW w:w="692" w:type="dxa"/>
            <w:hideMark/>
          </w:tcPr>
          <w:p w:rsidR="00D75527" w:rsidRDefault="00D75527" w:rsidP="00A51E78">
            <w:pPr>
              <w:jc w:val="center"/>
              <w:rPr>
                <w:sz w:val="28"/>
                <w:szCs w:val="28"/>
              </w:rPr>
            </w:pPr>
            <w:r>
              <w:rPr>
                <w:sz w:val="28"/>
                <w:szCs w:val="28"/>
              </w:rPr>
              <w:t>№</w:t>
            </w:r>
          </w:p>
        </w:tc>
        <w:tc>
          <w:tcPr>
            <w:tcW w:w="2248" w:type="dxa"/>
            <w:tcBorders>
              <w:top w:val="nil"/>
              <w:left w:val="nil"/>
              <w:bottom w:val="single" w:sz="4" w:space="0" w:color="auto"/>
              <w:right w:val="nil"/>
            </w:tcBorders>
            <w:hideMark/>
          </w:tcPr>
          <w:p w:rsidR="00D75527" w:rsidRDefault="006231CA" w:rsidP="00A51E78">
            <w:pPr>
              <w:jc w:val="center"/>
              <w:rPr>
                <w:sz w:val="28"/>
                <w:szCs w:val="28"/>
              </w:rPr>
            </w:pPr>
            <w:r>
              <w:rPr>
                <w:sz w:val="28"/>
                <w:szCs w:val="28"/>
              </w:rPr>
              <w:t>1383</w:t>
            </w:r>
          </w:p>
        </w:tc>
      </w:tr>
    </w:tbl>
    <w:p w:rsidR="00D75527" w:rsidRPr="00D75527" w:rsidRDefault="00D75527" w:rsidP="00D75527">
      <w:pPr>
        <w:ind w:firstLine="709"/>
        <w:jc w:val="center"/>
        <w:rPr>
          <w:szCs w:val="26"/>
        </w:rPr>
      </w:pPr>
    </w:p>
    <w:p w:rsidR="00E95D51" w:rsidRPr="00D75527" w:rsidRDefault="00E95D51" w:rsidP="00D75527">
      <w:pPr>
        <w:ind w:firstLine="709"/>
        <w:jc w:val="center"/>
        <w:rPr>
          <w:szCs w:val="26"/>
        </w:rPr>
      </w:pPr>
    </w:p>
    <w:p w:rsidR="006565DA" w:rsidRPr="00D75527" w:rsidRDefault="000915FD" w:rsidP="00D75527">
      <w:pPr>
        <w:ind w:firstLine="709"/>
        <w:jc w:val="center"/>
        <w:rPr>
          <w:b/>
          <w:szCs w:val="26"/>
        </w:rPr>
      </w:pPr>
      <w:r w:rsidRPr="00D75527">
        <w:rPr>
          <w:b/>
          <w:szCs w:val="26"/>
        </w:rPr>
        <w:t>Об утверждении основных направлений</w:t>
      </w:r>
    </w:p>
    <w:p w:rsidR="00D75527" w:rsidRDefault="00D75527" w:rsidP="00D75527">
      <w:pPr>
        <w:ind w:firstLine="709"/>
        <w:jc w:val="center"/>
        <w:rPr>
          <w:b/>
          <w:szCs w:val="26"/>
        </w:rPr>
      </w:pPr>
      <w:r w:rsidRPr="00D75527">
        <w:rPr>
          <w:b/>
          <w:szCs w:val="26"/>
        </w:rPr>
        <w:t xml:space="preserve">бюджетной и налоговой политики </w:t>
      </w:r>
      <w:r w:rsidR="008560DD" w:rsidRPr="00D75527">
        <w:rPr>
          <w:b/>
          <w:szCs w:val="26"/>
        </w:rPr>
        <w:t>Юргинского муниципального</w:t>
      </w:r>
      <w:r w:rsidR="00F95CEF" w:rsidRPr="00D75527">
        <w:rPr>
          <w:b/>
          <w:szCs w:val="26"/>
        </w:rPr>
        <w:t xml:space="preserve"> округа</w:t>
      </w:r>
    </w:p>
    <w:p w:rsidR="007C6DF9" w:rsidRPr="00D75527" w:rsidRDefault="007C6DF9" w:rsidP="00D75527">
      <w:pPr>
        <w:ind w:firstLine="709"/>
        <w:jc w:val="center"/>
        <w:rPr>
          <w:b/>
          <w:szCs w:val="26"/>
        </w:rPr>
      </w:pPr>
      <w:r w:rsidRPr="00D75527">
        <w:rPr>
          <w:b/>
          <w:szCs w:val="26"/>
        </w:rPr>
        <w:t>на 2024 год и плановый период 2025 и 2026 годов</w:t>
      </w:r>
    </w:p>
    <w:p w:rsidR="007C6DF9" w:rsidRPr="00D75527" w:rsidRDefault="007C6DF9" w:rsidP="00D75527">
      <w:pPr>
        <w:ind w:firstLine="709"/>
        <w:jc w:val="center"/>
        <w:rPr>
          <w:szCs w:val="26"/>
        </w:rPr>
      </w:pPr>
    </w:p>
    <w:p w:rsidR="007C6DF9" w:rsidRPr="00D75527" w:rsidRDefault="006C42A6" w:rsidP="00D75527">
      <w:pPr>
        <w:ind w:firstLine="709"/>
        <w:jc w:val="both"/>
        <w:rPr>
          <w:color w:val="000000"/>
          <w:spacing w:val="1"/>
          <w:szCs w:val="26"/>
        </w:rPr>
      </w:pPr>
      <w:r w:rsidRPr="00D75527">
        <w:rPr>
          <w:color w:val="000000"/>
          <w:spacing w:val="1"/>
          <w:szCs w:val="26"/>
        </w:rPr>
        <w:t>В соответствии с требованиями стат</w:t>
      </w:r>
      <w:r w:rsidR="00482D17" w:rsidRPr="00D75527">
        <w:rPr>
          <w:color w:val="000000"/>
          <w:spacing w:val="1"/>
          <w:szCs w:val="26"/>
        </w:rPr>
        <w:t>ей</w:t>
      </w:r>
      <w:r w:rsidRPr="00D75527">
        <w:rPr>
          <w:color w:val="000000"/>
          <w:spacing w:val="1"/>
          <w:szCs w:val="26"/>
        </w:rPr>
        <w:t xml:space="preserve"> 172</w:t>
      </w:r>
      <w:r w:rsidR="00482D17" w:rsidRPr="00D75527">
        <w:rPr>
          <w:color w:val="000000"/>
          <w:spacing w:val="1"/>
          <w:szCs w:val="26"/>
        </w:rPr>
        <w:t>, 184.2</w:t>
      </w:r>
      <w:r w:rsidRPr="00D75527">
        <w:rPr>
          <w:color w:val="000000"/>
          <w:spacing w:val="1"/>
          <w:szCs w:val="26"/>
        </w:rPr>
        <w:t xml:space="preserve"> Бюджетного кодекса Российской Федерации, решения Совета народных депутатов Юргин</w:t>
      </w:r>
      <w:r w:rsidR="00D75527" w:rsidRPr="00D75527">
        <w:rPr>
          <w:color w:val="000000"/>
          <w:spacing w:val="1"/>
          <w:szCs w:val="26"/>
        </w:rPr>
        <w:t xml:space="preserve">ского муниципального округа </w:t>
      </w:r>
      <w:r w:rsidR="00D75527">
        <w:rPr>
          <w:color w:val="000000"/>
          <w:spacing w:val="1"/>
          <w:szCs w:val="26"/>
        </w:rPr>
        <w:t xml:space="preserve">      </w:t>
      </w:r>
      <w:r w:rsidR="00D75527" w:rsidRPr="00D75527">
        <w:rPr>
          <w:color w:val="000000"/>
          <w:spacing w:val="1"/>
          <w:szCs w:val="26"/>
        </w:rPr>
        <w:t xml:space="preserve">от </w:t>
      </w:r>
      <w:r w:rsidRPr="00D75527">
        <w:rPr>
          <w:color w:val="000000"/>
          <w:spacing w:val="1"/>
          <w:szCs w:val="26"/>
        </w:rPr>
        <w:t>26.12.2019 №10-НА «Об утверждении положения о бюджетном процессе в Юргинском муниципальном округе» (</w:t>
      </w:r>
      <w:r w:rsidR="00311CF5" w:rsidRPr="00D75527">
        <w:rPr>
          <w:color w:val="000000"/>
          <w:spacing w:val="1"/>
          <w:szCs w:val="26"/>
        </w:rPr>
        <w:t xml:space="preserve">в редакции </w:t>
      </w:r>
      <w:r w:rsidRPr="00D75527">
        <w:rPr>
          <w:color w:val="000000"/>
          <w:spacing w:val="1"/>
          <w:szCs w:val="26"/>
        </w:rPr>
        <w:t>решени</w:t>
      </w:r>
      <w:r w:rsidR="00311CF5" w:rsidRPr="00D75527">
        <w:rPr>
          <w:color w:val="000000"/>
          <w:spacing w:val="1"/>
          <w:szCs w:val="26"/>
        </w:rPr>
        <w:t>й</w:t>
      </w:r>
      <w:r w:rsidRPr="00D75527">
        <w:rPr>
          <w:color w:val="000000"/>
          <w:spacing w:val="1"/>
          <w:szCs w:val="26"/>
        </w:rPr>
        <w:t xml:space="preserve"> Совета народных депутатов Юргинского муниципального округа от 26.03.2020 №</w:t>
      </w:r>
      <w:r w:rsidR="00482D17" w:rsidRPr="00D75527">
        <w:rPr>
          <w:color w:val="000000"/>
          <w:spacing w:val="1"/>
          <w:szCs w:val="26"/>
        </w:rPr>
        <w:t xml:space="preserve"> </w:t>
      </w:r>
      <w:r w:rsidRPr="00D75527">
        <w:rPr>
          <w:color w:val="000000"/>
          <w:spacing w:val="1"/>
          <w:szCs w:val="26"/>
        </w:rPr>
        <w:t>31-НА, от 26.11.2020</w:t>
      </w:r>
      <w:r w:rsidR="00933F84" w:rsidRPr="00D75527">
        <w:rPr>
          <w:color w:val="000000"/>
          <w:spacing w:val="1"/>
          <w:szCs w:val="26"/>
        </w:rPr>
        <w:t xml:space="preserve"> </w:t>
      </w:r>
      <w:r w:rsidRPr="00D75527">
        <w:rPr>
          <w:color w:val="000000"/>
          <w:spacing w:val="1"/>
          <w:szCs w:val="26"/>
        </w:rPr>
        <w:t xml:space="preserve">№81-НА, от 25.11.2021 </w:t>
      </w:r>
      <w:r w:rsidR="00D75527">
        <w:rPr>
          <w:color w:val="000000"/>
          <w:spacing w:val="1"/>
          <w:szCs w:val="26"/>
        </w:rPr>
        <w:t xml:space="preserve">                №</w:t>
      </w:r>
      <w:r w:rsidRPr="00D75527">
        <w:rPr>
          <w:color w:val="000000"/>
          <w:spacing w:val="1"/>
          <w:szCs w:val="26"/>
        </w:rPr>
        <w:t>161-НА)</w:t>
      </w:r>
      <w:r w:rsidR="00311CF5" w:rsidRPr="00D75527">
        <w:rPr>
          <w:color w:val="000000"/>
          <w:spacing w:val="1"/>
          <w:szCs w:val="26"/>
        </w:rPr>
        <w:t>,</w:t>
      </w:r>
      <w:r w:rsidR="00482D17" w:rsidRPr="00D75527">
        <w:rPr>
          <w:color w:val="000000"/>
          <w:spacing w:val="1"/>
          <w:szCs w:val="26"/>
        </w:rPr>
        <w:t xml:space="preserve"> в</w:t>
      </w:r>
      <w:r w:rsidR="007C6DF9" w:rsidRPr="00D75527">
        <w:rPr>
          <w:color w:val="000000"/>
          <w:spacing w:val="1"/>
          <w:szCs w:val="26"/>
        </w:rPr>
        <w:t xml:space="preserve"> целях реализации бюджетного процесса в Юргинском муниципальном округе</w:t>
      </w:r>
      <w:r w:rsidR="00311CF5" w:rsidRPr="00D75527">
        <w:rPr>
          <w:color w:val="000000"/>
          <w:spacing w:val="1"/>
          <w:szCs w:val="26"/>
        </w:rPr>
        <w:t xml:space="preserve"> и </w:t>
      </w:r>
      <w:r w:rsidR="00D75527" w:rsidRPr="00D75527">
        <w:rPr>
          <w:color w:val="000000"/>
          <w:spacing w:val="1"/>
          <w:szCs w:val="26"/>
        </w:rPr>
        <w:t xml:space="preserve">разработки проекта  бюджета </w:t>
      </w:r>
      <w:r w:rsidR="007C6DF9" w:rsidRPr="00D75527">
        <w:rPr>
          <w:color w:val="000000"/>
          <w:spacing w:val="1"/>
          <w:szCs w:val="26"/>
        </w:rPr>
        <w:t>округа на 202</w:t>
      </w:r>
      <w:r w:rsidR="00311CF5" w:rsidRPr="00D75527">
        <w:rPr>
          <w:color w:val="000000"/>
          <w:spacing w:val="1"/>
          <w:szCs w:val="26"/>
        </w:rPr>
        <w:t>4</w:t>
      </w:r>
      <w:r w:rsidR="007C6DF9" w:rsidRPr="00D75527">
        <w:rPr>
          <w:color w:val="000000"/>
          <w:spacing w:val="1"/>
          <w:szCs w:val="26"/>
        </w:rPr>
        <w:t xml:space="preserve"> год и пл</w:t>
      </w:r>
      <w:r w:rsidR="00311CF5" w:rsidRPr="00D75527">
        <w:rPr>
          <w:color w:val="000000"/>
          <w:spacing w:val="1"/>
          <w:szCs w:val="26"/>
        </w:rPr>
        <w:t xml:space="preserve">ановый </w:t>
      </w:r>
      <w:r w:rsidR="00D75527">
        <w:rPr>
          <w:color w:val="000000"/>
          <w:spacing w:val="1"/>
          <w:szCs w:val="26"/>
        </w:rPr>
        <w:t xml:space="preserve">                                 </w:t>
      </w:r>
      <w:r w:rsidR="00311CF5" w:rsidRPr="00D75527">
        <w:rPr>
          <w:color w:val="000000"/>
          <w:spacing w:val="1"/>
          <w:szCs w:val="26"/>
        </w:rPr>
        <w:t>период 2025 – 2026 годов</w:t>
      </w:r>
      <w:r w:rsidR="007C6DF9" w:rsidRPr="00D75527">
        <w:rPr>
          <w:color w:val="000000"/>
          <w:spacing w:val="1"/>
          <w:szCs w:val="26"/>
        </w:rPr>
        <w:t>:</w:t>
      </w:r>
    </w:p>
    <w:p w:rsidR="007C6DF9" w:rsidRPr="00D75527" w:rsidRDefault="007C6DF9" w:rsidP="00D75527">
      <w:pPr>
        <w:ind w:firstLine="709"/>
        <w:jc w:val="both"/>
        <w:rPr>
          <w:color w:val="000000"/>
          <w:spacing w:val="1"/>
          <w:szCs w:val="26"/>
        </w:rPr>
      </w:pPr>
      <w:r w:rsidRPr="00D75527">
        <w:rPr>
          <w:color w:val="000000"/>
          <w:spacing w:val="1"/>
          <w:szCs w:val="26"/>
        </w:rPr>
        <w:t>1.</w:t>
      </w:r>
      <w:r w:rsidRPr="00D75527">
        <w:rPr>
          <w:color w:val="FFFFFF" w:themeColor="background1"/>
          <w:spacing w:val="1"/>
          <w:szCs w:val="26"/>
        </w:rPr>
        <w:t>.</w:t>
      </w:r>
      <w:r w:rsidRPr="00D75527">
        <w:rPr>
          <w:color w:val="000000"/>
          <w:spacing w:val="1"/>
          <w:szCs w:val="26"/>
        </w:rPr>
        <w:t>Утвердить основные направления бюджетной и налоговой политики  Юргинского муниципального округа на 202</w:t>
      </w:r>
      <w:r w:rsidR="00743469" w:rsidRPr="00D75527">
        <w:rPr>
          <w:color w:val="000000"/>
          <w:spacing w:val="1"/>
          <w:szCs w:val="26"/>
        </w:rPr>
        <w:t>4</w:t>
      </w:r>
      <w:r w:rsidRPr="00D75527">
        <w:rPr>
          <w:color w:val="000000"/>
          <w:spacing w:val="1"/>
          <w:szCs w:val="26"/>
        </w:rPr>
        <w:t xml:space="preserve"> год и плановый период 202</w:t>
      </w:r>
      <w:r w:rsidR="00743469" w:rsidRPr="00D75527">
        <w:rPr>
          <w:color w:val="000000"/>
          <w:spacing w:val="1"/>
          <w:szCs w:val="26"/>
        </w:rPr>
        <w:t>5</w:t>
      </w:r>
      <w:r w:rsidRPr="00D75527">
        <w:rPr>
          <w:color w:val="000000"/>
          <w:spacing w:val="1"/>
          <w:szCs w:val="26"/>
        </w:rPr>
        <w:t xml:space="preserve"> и 202</w:t>
      </w:r>
      <w:r w:rsidR="00743469" w:rsidRPr="00D75527">
        <w:rPr>
          <w:color w:val="000000"/>
          <w:spacing w:val="1"/>
          <w:szCs w:val="26"/>
        </w:rPr>
        <w:t>6</w:t>
      </w:r>
      <w:r w:rsidRPr="00D75527">
        <w:rPr>
          <w:color w:val="000000"/>
          <w:spacing w:val="1"/>
          <w:szCs w:val="26"/>
        </w:rPr>
        <w:t xml:space="preserve"> годов (далее О</w:t>
      </w:r>
      <w:r w:rsidR="00D75527">
        <w:rPr>
          <w:color w:val="000000"/>
          <w:spacing w:val="1"/>
          <w:szCs w:val="26"/>
        </w:rPr>
        <w:t>сновные направления), согласно П</w:t>
      </w:r>
      <w:r w:rsidRPr="00D75527">
        <w:rPr>
          <w:color w:val="000000"/>
          <w:spacing w:val="1"/>
          <w:szCs w:val="26"/>
        </w:rPr>
        <w:t>риложению.</w:t>
      </w:r>
    </w:p>
    <w:p w:rsidR="007C6DF9" w:rsidRPr="00D75527" w:rsidRDefault="007C6DF9" w:rsidP="00D75527">
      <w:pPr>
        <w:ind w:firstLine="709"/>
        <w:jc w:val="both"/>
        <w:rPr>
          <w:color w:val="000000"/>
          <w:spacing w:val="1"/>
          <w:szCs w:val="26"/>
        </w:rPr>
      </w:pPr>
      <w:r w:rsidRPr="00D75527">
        <w:rPr>
          <w:color w:val="000000"/>
          <w:spacing w:val="1"/>
          <w:szCs w:val="26"/>
        </w:rPr>
        <w:t>2.</w:t>
      </w:r>
      <w:r w:rsidRPr="00D75527">
        <w:rPr>
          <w:color w:val="FFFFFF" w:themeColor="background1"/>
          <w:spacing w:val="1"/>
          <w:szCs w:val="26"/>
        </w:rPr>
        <w:t>.</w:t>
      </w:r>
      <w:r w:rsidRPr="00D75527">
        <w:rPr>
          <w:color w:val="000000"/>
          <w:spacing w:val="1"/>
          <w:szCs w:val="26"/>
        </w:rPr>
        <w:t>Финансовому управлению  Юргинского муниципального округа</w:t>
      </w:r>
      <w:r w:rsidR="00C16295">
        <w:rPr>
          <w:color w:val="000000"/>
          <w:spacing w:val="1"/>
          <w:szCs w:val="26"/>
        </w:rPr>
        <w:t xml:space="preserve">                            </w:t>
      </w:r>
      <w:r w:rsidR="00D75527" w:rsidRPr="00D75527">
        <w:rPr>
          <w:color w:val="000000"/>
          <w:spacing w:val="1"/>
          <w:szCs w:val="26"/>
        </w:rPr>
        <w:t xml:space="preserve"> </w:t>
      </w:r>
      <w:r w:rsidRPr="00D75527">
        <w:rPr>
          <w:color w:val="000000"/>
          <w:spacing w:val="1"/>
          <w:szCs w:val="26"/>
        </w:rPr>
        <w:t>(Е.В. Твердохлебов),  главным распорядителям и получателям бюджетных средств, главным администраторам и администраторам доходов бюджета Юргинского муниципального округа планирование и исполнение бюджета на 202</w:t>
      </w:r>
      <w:r w:rsidR="00420918" w:rsidRPr="00D75527">
        <w:rPr>
          <w:color w:val="000000"/>
          <w:spacing w:val="1"/>
          <w:szCs w:val="26"/>
        </w:rPr>
        <w:t>4 год</w:t>
      </w:r>
      <w:r w:rsidRPr="00D75527">
        <w:rPr>
          <w:color w:val="000000"/>
          <w:spacing w:val="1"/>
          <w:szCs w:val="26"/>
        </w:rPr>
        <w:t xml:space="preserve"> и на плановый период 202</w:t>
      </w:r>
      <w:r w:rsidR="00420918" w:rsidRPr="00D75527">
        <w:rPr>
          <w:color w:val="000000"/>
          <w:spacing w:val="1"/>
          <w:szCs w:val="26"/>
        </w:rPr>
        <w:t>5</w:t>
      </w:r>
      <w:r w:rsidRPr="00D75527">
        <w:rPr>
          <w:color w:val="000000"/>
          <w:spacing w:val="1"/>
          <w:szCs w:val="26"/>
        </w:rPr>
        <w:t>-202</w:t>
      </w:r>
      <w:r w:rsidR="00420918" w:rsidRPr="00D75527">
        <w:rPr>
          <w:color w:val="000000"/>
          <w:spacing w:val="1"/>
          <w:szCs w:val="26"/>
        </w:rPr>
        <w:t>6</w:t>
      </w:r>
      <w:r w:rsidRPr="00D75527">
        <w:rPr>
          <w:color w:val="000000"/>
          <w:spacing w:val="1"/>
          <w:szCs w:val="26"/>
        </w:rPr>
        <w:t xml:space="preserve"> годов осуществлять с учетом основных направлений бюджетной</w:t>
      </w:r>
      <w:r w:rsidR="00C16295">
        <w:rPr>
          <w:color w:val="000000"/>
          <w:spacing w:val="1"/>
          <w:szCs w:val="26"/>
        </w:rPr>
        <w:t xml:space="preserve">                  </w:t>
      </w:r>
      <w:r w:rsidRPr="00D75527">
        <w:rPr>
          <w:color w:val="000000"/>
          <w:spacing w:val="1"/>
          <w:szCs w:val="26"/>
        </w:rPr>
        <w:t xml:space="preserve"> и налоговой политики Юргинского муниципального округа.</w:t>
      </w:r>
    </w:p>
    <w:p w:rsidR="007C6DF9" w:rsidRPr="00D75527" w:rsidRDefault="007C6DF9" w:rsidP="00D75527">
      <w:pPr>
        <w:ind w:firstLine="709"/>
        <w:jc w:val="both"/>
        <w:rPr>
          <w:color w:val="000000"/>
          <w:spacing w:val="1"/>
          <w:szCs w:val="26"/>
        </w:rPr>
      </w:pPr>
      <w:r w:rsidRPr="00D75527">
        <w:rPr>
          <w:color w:val="000000"/>
          <w:spacing w:val="1"/>
          <w:szCs w:val="26"/>
        </w:rPr>
        <w:t>3.</w:t>
      </w:r>
      <w:r w:rsidRPr="00D75527">
        <w:rPr>
          <w:color w:val="FFFFFF" w:themeColor="background1"/>
          <w:spacing w:val="1"/>
          <w:szCs w:val="26"/>
        </w:rPr>
        <w:t>.</w:t>
      </w:r>
      <w:r w:rsidRPr="00D75527">
        <w:rPr>
          <w:color w:val="000000"/>
          <w:spacing w:val="1"/>
          <w:szCs w:val="26"/>
        </w:rPr>
        <w:t>Разместить настоящее постановление на официальном сайте Юргинского муниципального округа  в информационно-телекоммуникационной сети «Интернет».</w:t>
      </w:r>
    </w:p>
    <w:p w:rsidR="007C6DF9" w:rsidRPr="00D75527" w:rsidRDefault="007C6DF9" w:rsidP="00D75527">
      <w:pPr>
        <w:ind w:firstLine="709"/>
        <w:jc w:val="both"/>
        <w:rPr>
          <w:color w:val="000000"/>
          <w:spacing w:val="1"/>
          <w:szCs w:val="26"/>
        </w:rPr>
      </w:pPr>
      <w:r w:rsidRPr="00D75527">
        <w:rPr>
          <w:color w:val="000000"/>
          <w:spacing w:val="1"/>
          <w:szCs w:val="26"/>
        </w:rPr>
        <w:t>4.</w:t>
      </w:r>
      <w:r w:rsidRPr="00D75527">
        <w:rPr>
          <w:color w:val="FFFFFF" w:themeColor="background1"/>
          <w:spacing w:val="1"/>
          <w:szCs w:val="26"/>
        </w:rPr>
        <w:t>.</w:t>
      </w:r>
      <w:r w:rsidRPr="00D75527">
        <w:rPr>
          <w:color w:val="000000"/>
          <w:spacing w:val="1"/>
          <w:szCs w:val="26"/>
        </w:rPr>
        <w:t>Постановление администрации Юргинского муниципального округа</w:t>
      </w:r>
      <w:r w:rsidR="002D0090" w:rsidRPr="00D75527">
        <w:rPr>
          <w:color w:val="000000"/>
          <w:spacing w:val="1"/>
          <w:szCs w:val="26"/>
        </w:rPr>
        <w:t xml:space="preserve"> </w:t>
      </w:r>
      <w:r w:rsidR="00C16295">
        <w:rPr>
          <w:color w:val="000000"/>
          <w:spacing w:val="1"/>
          <w:szCs w:val="26"/>
        </w:rPr>
        <w:t xml:space="preserve">                           </w:t>
      </w:r>
      <w:r w:rsidRPr="00D75527">
        <w:rPr>
          <w:color w:val="000000"/>
          <w:spacing w:val="1"/>
          <w:szCs w:val="26"/>
        </w:rPr>
        <w:t>от 10.11.202</w:t>
      </w:r>
      <w:r w:rsidR="002D0090" w:rsidRPr="00D75527">
        <w:rPr>
          <w:color w:val="000000"/>
          <w:spacing w:val="1"/>
          <w:szCs w:val="26"/>
        </w:rPr>
        <w:t>2</w:t>
      </w:r>
      <w:r w:rsidR="00D75527" w:rsidRPr="00D75527">
        <w:rPr>
          <w:color w:val="000000"/>
          <w:spacing w:val="1"/>
          <w:szCs w:val="26"/>
        </w:rPr>
        <w:t xml:space="preserve"> №</w:t>
      </w:r>
      <w:r w:rsidRPr="00D75527">
        <w:rPr>
          <w:color w:val="000000"/>
          <w:spacing w:val="1"/>
          <w:szCs w:val="26"/>
        </w:rPr>
        <w:t>12</w:t>
      </w:r>
      <w:r w:rsidR="002D0090" w:rsidRPr="00D75527">
        <w:rPr>
          <w:color w:val="000000"/>
          <w:spacing w:val="1"/>
          <w:szCs w:val="26"/>
        </w:rPr>
        <w:t>15</w:t>
      </w:r>
      <w:r w:rsidRPr="00D75527">
        <w:rPr>
          <w:color w:val="000000"/>
          <w:spacing w:val="1"/>
          <w:szCs w:val="26"/>
        </w:rPr>
        <w:t xml:space="preserve"> «Об утверждении основных направлений бюджетной и налоговой политики Юргинского муниципального округа на 2023 год и плановый период 2024 </w:t>
      </w:r>
      <w:r w:rsidR="00C16295">
        <w:rPr>
          <w:color w:val="000000"/>
          <w:spacing w:val="1"/>
          <w:szCs w:val="26"/>
        </w:rPr>
        <w:t xml:space="preserve">                 </w:t>
      </w:r>
      <w:r w:rsidRPr="00D75527">
        <w:rPr>
          <w:color w:val="000000"/>
          <w:spacing w:val="1"/>
          <w:szCs w:val="26"/>
        </w:rPr>
        <w:t>и 2025 годов» считать утратившим силу.</w:t>
      </w:r>
    </w:p>
    <w:p w:rsidR="00C16295" w:rsidRPr="00D75527" w:rsidRDefault="00C16295" w:rsidP="00C16295">
      <w:pPr>
        <w:ind w:firstLine="709"/>
        <w:jc w:val="both"/>
        <w:rPr>
          <w:color w:val="000000"/>
          <w:spacing w:val="1"/>
          <w:szCs w:val="26"/>
        </w:rPr>
      </w:pPr>
      <w:r>
        <w:rPr>
          <w:color w:val="000000"/>
          <w:spacing w:val="1"/>
          <w:szCs w:val="26"/>
        </w:rPr>
        <w:t>5</w:t>
      </w:r>
      <w:r w:rsidRPr="00D75527">
        <w:rPr>
          <w:color w:val="000000"/>
          <w:spacing w:val="1"/>
          <w:szCs w:val="26"/>
        </w:rPr>
        <w:t>.</w:t>
      </w:r>
      <w:r w:rsidRPr="00D75527">
        <w:rPr>
          <w:color w:val="FFFFFF" w:themeColor="background1"/>
          <w:spacing w:val="1"/>
          <w:szCs w:val="26"/>
        </w:rPr>
        <w:t>.</w:t>
      </w:r>
      <w:r w:rsidRPr="00D75527">
        <w:rPr>
          <w:color w:val="000000"/>
          <w:spacing w:val="1"/>
          <w:szCs w:val="26"/>
        </w:rPr>
        <w:t xml:space="preserve">Настоящее постановление вступает в силу с момента его подписания, </w:t>
      </w:r>
      <w:r>
        <w:rPr>
          <w:color w:val="000000"/>
          <w:spacing w:val="1"/>
          <w:szCs w:val="26"/>
        </w:rPr>
        <w:t xml:space="preserve">                          </w:t>
      </w:r>
      <w:r w:rsidRPr="00D75527">
        <w:rPr>
          <w:color w:val="000000"/>
          <w:spacing w:val="1"/>
          <w:szCs w:val="26"/>
        </w:rPr>
        <w:t>но не ранее чем с 01.01.2024 года.</w:t>
      </w:r>
    </w:p>
    <w:p w:rsidR="007C6DF9" w:rsidRPr="00D75527" w:rsidRDefault="00C16295" w:rsidP="00D75527">
      <w:pPr>
        <w:tabs>
          <w:tab w:val="left" w:pos="567"/>
        </w:tabs>
        <w:ind w:firstLine="709"/>
        <w:jc w:val="both"/>
        <w:rPr>
          <w:color w:val="000000"/>
          <w:spacing w:val="1"/>
          <w:szCs w:val="26"/>
        </w:rPr>
      </w:pPr>
      <w:r>
        <w:rPr>
          <w:color w:val="000000"/>
          <w:spacing w:val="1"/>
          <w:szCs w:val="26"/>
        </w:rPr>
        <w:t>6</w:t>
      </w:r>
      <w:r w:rsidR="007C6DF9" w:rsidRPr="00D75527">
        <w:rPr>
          <w:color w:val="000000"/>
          <w:spacing w:val="1"/>
          <w:szCs w:val="26"/>
        </w:rPr>
        <w:t>.</w:t>
      </w:r>
      <w:r w:rsidR="007C6DF9" w:rsidRPr="00D75527">
        <w:rPr>
          <w:color w:val="FFFFFF" w:themeColor="background1"/>
          <w:spacing w:val="1"/>
          <w:szCs w:val="26"/>
        </w:rPr>
        <w:t>.</w:t>
      </w:r>
      <w:r w:rsidR="007C6DF9" w:rsidRPr="00D75527">
        <w:rPr>
          <w:color w:val="000000"/>
          <w:spacing w:val="1"/>
          <w:szCs w:val="26"/>
        </w:rPr>
        <w:t xml:space="preserve">Контроль за исполнением настоящего постановления возложить на заместителя главы Юргинского муниципального округа – начальника Финансового </w:t>
      </w:r>
      <w:r>
        <w:rPr>
          <w:color w:val="000000"/>
          <w:spacing w:val="1"/>
          <w:szCs w:val="26"/>
        </w:rPr>
        <w:t xml:space="preserve">                           </w:t>
      </w:r>
      <w:r w:rsidR="007C6DF9" w:rsidRPr="00D75527">
        <w:rPr>
          <w:color w:val="000000"/>
          <w:spacing w:val="1"/>
          <w:szCs w:val="26"/>
        </w:rPr>
        <w:t>управления Е.В. Твердохлебова.</w:t>
      </w:r>
    </w:p>
    <w:p w:rsidR="007C6DF9" w:rsidRPr="00D75527" w:rsidRDefault="007C6DF9" w:rsidP="00D75527">
      <w:pPr>
        <w:ind w:firstLine="709"/>
        <w:jc w:val="both"/>
        <w:rPr>
          <w:color w:val="000000"/>
          <w:spacing w:val="1"/>
          <w:szCs w:val="26"/>
        </w:rPr>
      </w:pPr>
    </w:p>
    <w:p w:rsidR="00B458C7" w:rsidRPr="00D75527" w:rsidRDefault="00B458C7" w:rsidP="00D75527">
      <w:pPr>
        <w:ind w:firstLine="709"/>
        <w:jc w:val="both"/>
        <w:rPr>
          <w:color w:val="000000"/>
          <w:spacing w:val="1"/>
          <w:szCs w:val="26"/>
        </w:rPr>
      </w:pPr>
    </w:p>
    <w:p w:rsidR="00D75527" w:rsidRPr="00D75527" w:rsidRDefault="00D75527" w:rsidP="00D75527">
      <w:pPr>
        <w:ind w:firstLine="709"/>
        <w:jc w:val="both"/>
        <w:rPr>
          <w:szCs w:val="26"/>
        </w:rPr>
      </w:pPr>
    </w:p>
    <w:p w:rsidR="00D75527" w:rsidRPr="00D75527" w:rsidRDefault="00D75527" w:rsidP="00D75527">
      <w:pPr>
        <w:ind w:firstLine="709"/>
        <w:jc w:val="both"/>
        <w:rPr>
          <w:szCs w:val="26"/>
        </w:rPr>
      </w:pPr>
    </w:p>
    <w:tbl>
      <w:tblPr>
        <w:tblW w:w="9606" w:type="dxa"/>
        <w:tblLook w:val="04A0" w:firstRow="1" w:lastRow="0" w:firstColumn="1" w:lastColumn="0" w:noHBand="0" w:noVBand="1"/>
      </w:tblPr>
      <w:tblGrid>
        <w:gridCol w:w="6062"/>
        <w:gridCol w:w="3544"/>
      </w:tblGrid>
      <w:tr w:rsidR="00D75527" w:rsidRPr="00D75527" w:rsidTr="00A51E78">
        <w:tc>
          <w:tcPr>
            <w:tcW w:w="6062" w:type="dxa"/>
            <w:hideMark/>
          </w:tcPr>
          <w:p w:rsidR="00D75527" w:rsidRPr="00D75527" w:rsidRDefault="00D75527" w:rsidP="00D75527">
            <w:pPr>
              <w:tabs>
                <w:tab w:val="left" w:pos="969"/>
                <w:tab w:val="left" w:pos="1083"/>
              </w:tabs>
              <w:ind w:firstLine="709"/>
              <w:jc w:val="both"/>
              <w:rPr>
                <w:szCs w:val="26"/>
              </w:rPr>
            </w:pPr>
            <w:r w:rsidRPr="00D75527">
              <w:rPr>
                <w:szCs w:val="26"/>
              </w:rPr>
              <w:t>Глава Юргинского</w:t>
            </w:r>
          </w:p>
          <w:p w:rsidR="00D75527" w:rsidRPr="00D75527" w:rsidRDefault="00D75527" w:rsidP="00D75527">
            <w:pPr>
              <w:tabs>
                <w:tab w:val="left" w:pos="969"/>
                <w:tab w:val="left" w:pos="1083"/>
              </w:tabs>
              <w:ind w:firstLine="709"/>
              <w:jc w:val="both"/>
              <w:rPr>
                <w:szCs w:val="26"/>
              </w:rPr>
            </w:pPr>
            <w:r w:rsidRPr="00D75527">
              <w:rPr>
                <w:szCs w:val="26"/>
              </w:rPr>
              <w:t>муниципального округа</w:t>
            </w:r>
          </w:p>
        </w:tc>
        <w:tc>
          <w:tcPr>
            <w:tcW w:w="3544" w:type="dxa"/>
          </w:tcPr>
          <w:p w:rsidR="00D75527" w:rsidRPr="00D75527" w:rsidRDefault="00D75527" w:rsidP="00D75527">
            <w:pPr>
              <w:tabs>
                <w:tab w:val="left" w:pos="969"/>
                <w:tab w:val="left" w:pos="1083"/>
              </w:tabs>
              <w:ind w:firstLine="709"/>
              <w:jc w:val="both"/>
              <w:rPr>
                <w:szCs w:val="26"/>
              </w:rPr>
            </w:pPr>
          </w:p>
          <w:p w:rsidR="00D75527" w:rsidRPr="00D75527" w:rsidRDefault="00D75527" w:rsidP="00D75527">
            <w:pPr>
              <w:ind w:firstLine="709"/>
              <w:jc w:val="both"/>
              <w:rPr>
                <w:szCs w:val="26"/>
              </w:rPr>
            </w:pPr>
            <w:r w:rsidRPr="00D75527">
              <w:rPr>
                <w:szCs w:val="26"/>
              </w:rPr>
              <w:t xml:space="preserve">           Д.К. Дадашов</w:t>
            </w:r>
          </w:p>
        </w:tc>
      </w:tr>
      <w:tr w:rsidR="00D75527" w:rsidRPr="00D75527" w:rsidTr="00A51E78">
        <w:tc>
          <w:tcPr>
            <w:tcW w:w="6062" w:type="dxa"/>
          </w:tcPr>
          <w:p w:rsidR="00D75527" w:rsidRPr="006231CA" w:rsidRDefault="00D75527" w:rsidP="00D75527">
            <w:pPr>
              <w:tabs>
                <w:tab w:val="left" w:pos="969"/>
                <w:tab w:val="left" w:pos="1083"/>
              </w:tabs>
              <w:ind w:firstLine="709"/>
              <w:jc w:val="both"/>
              <w:rPr>
                <w:color w:val="FFFFFF" w:themeColor="background1"/>
                <w:szCs w:val="26"/>
              </w:rPr>
            </w:pPr>
          </w:p>
          <w:p w:rsidR="00D75527" w:rsidRPr="006231CA" w:rsidRDefault="00D75527" w:rsidP="00D75527">
            <w:pPr>
              <w:tabs>
                <w:tab w:val="left" w:pos="969"/>
                <w:tab w:val="left" w:pos="1083"/>
              </w:tabs>
              <w:ind w:firstLine="709"/>
              <w:jc w:val="both"/>
              <w:rPr>
                <w:color w:val="FFFFFF" w:themeColor="background1"/>
                <w:szCs w:val="26"/>
              </w:rPr>
            </w:pPr>
            <w:r w:rsidRPr="006231CA">
              <w:rPr>
                <w:color w:val="FFFFFF" w:themeColor="background1"/>
                <w:szCs w:val="26"/>
              </w:rPr>
              <w:t>Согласовано:</w:t>
            </w:r>
          </w:p>
          <w:p w:rsidR="00D75527" w:rsidRPr="006231CA" w:rsidRDefault="00D75527" w:rsidP="00D75527">
            <w:pPr>
              <w:tabs>
                <w:tab w:val="left" w:pos="969"/>
                <w:tab w:val="left" w:pos="1083"/>
              </w:tabs>
              <w:ind w:firstLine="709"/>
              <w:jc w:val="both"/>
              <w:rPr>
                <w:color w:val="FFFFFF" w:themeColor="background1"/>
                <w:szCs w:val="26"/>
              </w:rPr>
            </w:pPr>
            <w:r w:rsidRPr="006231CA">
              <w:rPr>
                <w:color w:val="FFFFFF" w:themeColor="background1"/>
                <w:szCs w:val="26"/>
              </w:rPr>
              <w:t>начальник правового управления</w:t>
            </w:r>
          </w:p>
        </w:tc>
        <w:tc>
          <w:tcPr>
            <w:tcW w:w="3544" w:type="dxa"/>
          </w:tcPr>
          <w:p w:rsidR="00D75527" w:rsidRPr="006231CA" w:rsidRDefault="00D75527" w:rsidP="00D75527">
            <w:pPr>
              <w:tabs>
                <w:tab w:val="left" w:pos="969"/>
                <w:tab w:val="left" w:pos="1083"/>
              </w:tabs>
              <w:ind w:firstLine="709"/>
              <w:jc w:val="both"/>
              <w:rPr>
                <w:color w:val="FFFFFF" w:themeColor="background1"/>
                <w:szCs w:val="26"/>
              </w:rPr>
            </w:pPr>
          </w:p>
          <w:p w:rsidR="00D75527" w:rsidRPr="006231CA" w:rsidRDefault="00D75527" w:rsidP="00D75527">
            <w:pPr>
              <w:ind w:firstLine="709"/>
              <w:jc w:val="both"/>
              <w:rPr>
                <w:color w:val="FFFFFF" w:themeColor="background1"/>
                <w:szCs w:val="26"/>
              </w:rPr>
            </w:pPr>
          </w:p>
          <w:p w:rsidR="00D75527" w:rsidRPr="006231CA" w:rsidRDefault="00D75527" w:rsidP="00D75527">
            <w:pPr>
              <w:ind w:firstLine="709"/>
              <w:jc w:val="both"/>
              <w:rPr>
                <w:color w:val="FFFFFF" w:themeColor="background1"/>
                <w:szCs w:val="26"/>
              </w:rPr>
            </w:pPr>
            <w:r w:rsidRPr="006231CA">
              <w:rPr>
                <w:color w:val="FFFFFF" w:themeColor="background1"/>
                <w:szCs w:val="26"/>
              </w:rPr>
              <w:t xml:space="preserve">           Н.А. Байдракова</w:t>
            </w:r>
          </w:p>
        </w:tc>
      </w:tr>
    </w:tbl>
    <w:p w:rsidR="00C16295" w:rsidRPr="00C16295" w:rsidRDefault="00C16295" w:rsidP="00C16295">
      <w:pPr>
        <w:tabs>
          <w:tab w:val="center" w:pos="7229"/>
        </w:tabs>
        <w:ind w:left="5529"/>
        <w:rPr>
          <w:szCs w:val="26"/>
        </w:rPr>
      </w:pPr>
      <w:r w:rsidRPr="00C16295">
        <w:rPr>
          <w:szCs w:val="26"/>
        </w:rPr>
        <w:lastRenderedPageBreak/>
        <w:t xml:space="preserve">Приложение </w:t>
      </w:r>
    </w:p>
    <w:p w:rsidR="00C16295" w:rsidRPr="00C16295" w:rsidRDefault="00C16295" w:rsidP="00C16295">
      <w:pPr>
        <w:ind w:left="5529"/>
        <w:rPr>
          <w:szCs w:val="26"/>
        </w:rPr>
      </w:pPr>
      <w:r w:rsidRPr="00C16295">
        <w:rPr>
          <w:szCs w:val="26"/>
        </w:rPr>
        <w:t>к постановлению администрации</w:t>
      </w:r>
    </w:p>
    <w:p w:rsidR="00C16295" w:rsidRPr="00C16295" w:rsidRDefault="00C16295" w:rsidP="00C16295">
      <w:pPr>
        <w:ind w:left="5529"/>
        <w:rPr>
          <w:szCs w:val="26"/>
        </w:rPr>
      </w:pPr>
      <w:r w:rsidRPr="00C16295">
        <w:rPr>
          <w:szCs w:val="26"/>
        </w:rPr>
        <w:t>Юргинского муниципального округа</w:t>
      </w:r>
    </w:p>
    <w:p w:rsidR="00C16295" w:rsidRPr="00C16295" w:rsidRDefault="00C16295" w:rsidP="00C16295">
      <w:pPr>
        <w:ind w:left="5529"/>
        <w:jc w:val="both"/>
        <w:rPr>
          <w:spacing w:val="-3"/>
          <w:sz w:val="20"/>
          <w:szCs w:val="26"/>
        </w:rPr>
      </w:pPr>
      <w:r w:rsidRPr="00C16295">
        <w:rPr>
          <w:szCs w:val="26"/>
        </w:rPr>
        <w:t xml:space="preserve">от </w:t>
      </w:r>
      <w:r w:rsidR="006231CA" w:rsidRPr="006231CA">
        <w:rPr>
          <w:szCs w:val="26"/>
          <w:u w:val="single"/>
        </w:rPr>
        <w:t>01.11.2023</w:t>
      </w:r>
      <w:r w:rsidR="006231CA">
        <w:rPr>
          <w:szCs w:val="26"/>
        </w:rPr>
        <w:t xml:space="preserve"> № </w:t>
      </w:r>
      <w:r w:rsidR="006231CA" w:rsidRPr="006231CA">
        <w:rPr>
          <w:szCs w:val="26"/>
          <w:u w:val="single"/>
        </w:rPr>
        <w:t>1383</w:t>
      </w:r>
    </w:p>
    <w:p w:rsidR="00D75527" w:rsidRPr="00C16295" w:rsidRDefault="00D75527" w:rsidP="00C16295">
      <w:pPr>
        <w:ind w:firstLine="709"/>
        <w:jc w:val="center"/>
        <w:rPr>
          <w:b/>
          <w:spacing w:val="-3"/>
        </w:rPr>
      </w:pPr>
    </w:p>
    <w:p w:rsidR="007457E2" w:rsidRPr="00C16295" w:rsidRDefault="007457E2" w:rsidP="00C16295">
      <w:pPr>
        <w:shd w:val="clear" w:color="auto" w:fill="FFFFFF"/>
        <w:ind w:firstLine="709"/>
        <w:jc w:val="center"/>
        <w:rPr>
          <w:b/>
          <w:color w:val="000000"/>
          <w:spacing w:val="1"/>
          <w:lang w:eastAsia="en-US"/>
        </w:rPr>
      </w:pPr>
    </w:p>
    <w:p w:rsidR="007C6DF9" w:rsidRPr="00C16295" w:rsidRDefault="007C6DF9" w:rsidP="00C16295">
      <w:pPr>
        <w:shd w:val="clear" w:color="auto" w:fill="FFFFFF"/>
        <w:ind w:firstLine="709"/>
        <w:jc w:val="center"/>
        <w:rPr>
          <w:b/>
          <w:color w:val="000000"/>
          <w:spacing w:val="1"/>
          <w:lang w:eastAsia="en-US"/>
        </w:rPr>
      </w:pPr>
      <w:r w:rsidRPr="00C16295">
        <w:rPr>
          <w:b/>
          <w:color w:val="000000"/>
          <w:spacing w:val="1"/>
          <w:lang w:eastAsia="en-US"/>
        </w:rPr>
        <w:t>Основные направления бюджетной и налоговой политики</w:t>
      </w:r>
    </w:p>
    <w:p w:rsidR="00F95CEF" w:rsidRPr="00C16295" w:rsidRDefault="007C6DF9" w:rsidP="00C16295">
      <w:pPr>
        <w:shd w:val="clear" w:color="auto" w:fill="FFFFFF"/>
        <w:ind w:firstLine="709"/>
        <w:jc w:val="center"/>
        <w:rPr>
          <w:b/>
          <w:spacing w:val="1"/>
          <w:lang w:eastAsia="en-US"/>
        </w:rPr>
      </w:pPr>
      <w:r w:rsidRPr="00C16295">
        <w:rPr>
          <w:b/>
          <w:color w:val="000000"/>
          <w:spacing w:val="1"/>
          <w:lang w:eastAsia="en-US"/>
        </w:rPr>
        <w:t xml:space="preserve">Юргинского </w:t>
      </w:r>
      <w:r w:rsidRPr="00C16295">
        <w:rPr>
          <w:b/>
          <w:spacing w:val="1"/>
          <w:lang w:eastAsia="en-US"/>
        </w:rPr>
        <w:t>муниципального округа</w:t>
      </w:r>
    </w:p>
    <w:p w:rsidR="007C6DF9" w:rsidRPr="00C16295" w:rsidRDefault="007C6DF9" w:rsidP="00C16295">
      <w:pPr>
        <w:shd w:val="clear" w:color="auto" w:fill="FFFFFF"/>
        <w:ind w:firstLine="709"/>
        <w:jc w:val="center"/>
        <w:rPr>
          <w:b/>
          <w:color w:val="000000"/>
          <w:spacing w:val="1"/>
          <w:lang w:eastAsia="en-US"/>
        </w:rPr>
      </w:pPr>
      <w:r w:rsidRPr="00C16295">
        <w:rPr>
          <w:b/>
          <w:spacing w:val="1"/>
          <w:lang w:eastAsia="en-US"/>
        </w:rPr>
        <w:t>на 202</w:t>
      </w:r>
      <w:r w:rsidR="00D91DF1" w:rsidRPr="00C16295">
        <w:rPr>
          <w:b/>
          <w:spacing w:val="1"/>
          <w:lang w:eastAsia="en-US"/>
        </w:rPr>
        <w:t>4</w:t>
      </w:r>
      <w:r w:rsidRPr="00C16295">
        <w:rPr>
          <w:b/>
          <w:spacing w:val="1"/>
          <w:lang w:eastAsia="en-US"/>
        </w:rPr>
        <w:t xml:space="preserve"> год и плановый период 202</w:t>
      </w:r>
      <w:r w:rsidR="00D91DF1" w:rsidRPr="00C16295">
        <w:rPr>
          <w:b/>
          <w:spacing w:val="1"/>
          <w:lang w:eastAsia="en-US"/>
        </w:rPr>
        <w:t>5</w:t>
      </w:r>
      <w:r w:rsidRPr="00C16295">
        <w:rPr>
          <w:b/>
          <w:spacing w:val="1"/>
          <w:lang w:eastAsia="en-US"/>
        </w:rPr>
        <w:t xml:space="preserve"> и 202</w:t>
      </w:r>
      <w:r w:rsidR="00D91DF1" w:rsidRPr="00C16295">
        <w:rPr>
          <w:b/>
          <w:spacing w:val="1"/>
          <w:lang w:eastAsia="en-US"/>
        </w:rPr>
        <w:t>6</w:t>
      </w:r>
      <w:r w:rsidRPr="00C16295">
        <w:rPr>
          <w:b/>
          <w:spacing w:val="1"/>
          <w:lang w:eastAsia="en-US"/>
        </w:rPr>
        <w:t xml:space="preserve"> годов</w:t>
      </w:r>
    </w:p>
    <w:p w:rsidR="007C6DF9" w:rsidRPr="0057645B" w:rsidRDefault="007C6DF9" w:rsidP="0057645B">
      <w:pPr>
        <w:shd w:val="clear" w:color="auto" w:fill="FFFFFF"/>
        <w:ind w:firstLine="709"/>
        <w:jc w:val="center"/>
        <w:rPr>
          <w:b/>
          <w:color w:val="000000"/>
          <w:spacing w:val="1"/>
          <w:sz w:val="22"/>
          <w:u w:val="single"/>
          <w:lang w:eastAsia="en-US"/>
        </w:rPr>
      </w:pPr>
    </w:p>
    <w:p w:rsidR="007C6DF9" w:rsidRPr="0057645B" w:rsidRDefault="007C6DF9" w:rsidP="0057645B">
      <w:pPr>
        <w:shd w:val="clear" w:color="auto" w:fill="FFFFFF"/>
        <w:ind w:firstLine="709"/>
        <w:jc w:val="center"/>
        <w:rPr>
          <w:b/>
          <w:color w:val="000000"/>
          <w:spacing w:val="1"/>
          <w:szCs w:val="28"/>
        </w:rPr>
      </w:pPr>
      <w:r w:rsidRPr="0057645B">
        <w:rPr>
          <w:b/>
          <w:color w:val="000000"/>
          <w:spacing w:val="1"/>
          <w:szCs w:val="28"/>
        </w:rPr>
        <w:t>1. Общие положения</w:t>
      </w:r>
    </w:p>
    <w:p w:rsidR="002E5F73" w:rsidRPr="0057645B" w:rsidRDefault="002E5F73" w:rsidP="0057645B">
      <w:pPr>
        <w:shd w:val="clear" w:color="auto" w:fill="FFFFFF"/>
        <w:ind w:firstLine="709"/>
        <w:jc w:val="center"/>
        <w:rPr>
          <w:b/>
          <w:color w:val="0070C0"/>
          <w:spacing w:val="1"/>
          <w:szCs w:val="26"/>
        </w:rPr>
      </w:pPr>
    </w:p>
    <w:p w:rsidR="007C6DF9" w:rsidRPr="0057645B" w:rsidRDefault="007C6DF9" w:rsidP="0057645B">
      <w:pPr>
        <w:autoSpaceDE w:val="0"/>
        <w:autoSpaceDN w:val="0"/>
        <w:adjustRightInd w:val="0"/>
        <w:ind w:firstLine="709"/>
        <w:jc w:val="both"/>
        <w:rPr>
          <w:spacing w:val="1"/>
        </w:rPr>
      </w:pPr>
      <w:r w:rsidRPr="0057645B">
        <w:rPr>
          <w:spacing w:val="1"/>
        </w:rPr>
        <w:t>Основные направления бюджетной и налоговой политики</w:t>
      </w:r>
      <w:r w:rsidRPr="0057645B">
        <w:rPr>
          <w:spacing w:val="1"/>
          <w:lang w:eastAsia="en-US"/>
        </w:rPr>
        <w:t xml:space="preserve"> Юргинского муниципального округа </w:t>
      </w:r>
      <w:r w:rsidR="000A6ADF" w:rsidRPr="0057645B">
        <w:rPr>
          <w:spacing w:val="1"/>
          <w:lang w:eastAsia="en-US"/>
        </w:rPr>
        <w:t xml:space="preserve">на 2024 год и на плановый период 2025 и 2026 годов </w:t>
      </w:r>
      <w:r w:rsidR="00E97E85" w:rsidRPr="0057645B">
        <w:rPr>
          <w:spacing w:val="1"/>
          <w:lang w:eastAsia="en-US"/>
        </w:rPr>
        <w:t xml:space="preserve">разработаны </w:t>
      </w:r>
      <w:r w:rsidRPr="0057645B">
        <w:rPr>
          <w:spacing w:val="1"/>
        </w:rPr>
        <w:t>в соответствии с</w:t>
      </w:r>
      <w:r w:rsidR="00E97E85" w:rsidRPr="0057645B">
        <w:rPr>
          <w:spacing w:val="1"/>
        </w:rPr>
        <w:t xml:space="preserve">о статьями 172, 184.2 </w:t>
      </w:r>
      <w:r w:rsidRPr="0057645B">
        <w:rPr>
          <w:spacing w:val="1"/>
        </w:rPr>
        <w:t xml:space="preserve"> Бюджетн</w:t>
      </w:r>
      <w:r w:rsidR="00E97E85" w:rsidRPr="0057645B">
        <w:rPr>
          <w:spacing w:val="1"/>
        </w:rPr>
        <w:t>ого</w:t>
      </w:r>
      <w:r w:rsidRPr="0057645B">
        <w:rPr>
          <w:spacing w:val="1"/>
        </w:rPr>
        <w:t xml:space="preserve"> </w:t>
      </w:r>
      <w:hyperlink r:id="rId9" w:history="1">
        <w:r w:rsidRPr="0057645B">
          <w:rPr>
            <w:rStyle w:val="ab"/>
            <w:color w:val="auto"/>
            <w:spacing w:val="1"/>
            <w:u w:val="none"/>
          </w:rPr>
          <w:t>кодекс</w:t>
        </w:r>
        <w:r w:rsidR="00E97E85" w:rsidRPr="0057645B">
          <w:rPr>
            <w:rStyle w:val="ab"/>
            <w:color w:val="auto"/>
            <w:spacing w:val="1"/>
            <w:u w:val="none"/>
          </w:rPr>
          <w:t>а</w:t>
        </w:r>
      </w:hyperlink>
      <w:r w:rsidRPr="0057645B">
        <w:rPr>
          <w:spacing w:val="1"/>
        </w:rPr>
        <w:t xml:space="preserve"> Российской Федерации, </w:t>
      </w:r>
      <w:r w:rsidR="00E97E85" w:rsidRPr="0057645B">
        <w:rPr>
          <w:spacing w:val="1"/>
        </w:rPr>
        <w:t xml:space="preserve">Налоговым кодексом Российской Федерации, </w:t>
      </w:r>
      <w:r w:rsidRPr="0057645B">
        <w:rPr>
          <w:spacing w:val="1"/>
        </w:rPr>
        <w:t xml:space="preserve">Федеральным </w:t>
      </w:r>
      <w:hyperlink r:id="rId10" w:history="1">
        <w:r w:rsidRPr="0057645B">
          <w:rPr>
            <w:rStyle w:val="ab"/>
            <w:color w:val="auto"/>
            <w:spacing w:val="1"/>
            <w:u w:val="none"/>
          </w:rPr>
          <w:t>законом</w:t>
        </w:r>
      </w:hyperlink>
      <w:r w:rsidR="0057645B">
        <w:rPr>
          <w:rStyle w:val="ab"/>
          <w:color w:val="auto"/>
          <w:spacing w:val="1"/>
          <w:u w:val="none"/>
        </w:rPr>
        <w:t xml:space="preserve">                      </w:t>
      </w:r>
      <w:r w:rsidRPr="0057645B">
        <w:rPr>
          <w:spacing w:val="1"/>
        </w:rPr>
        <w:t xml:space="preserve"> от 06.10.2003 </w:t>
      </w:r>
      <w:r w:rsidR="0057645B">
        <w:rPr>
          <w:spacing w:val="1"/>
        </w:rPr>
        <w:t>№</w:t>
      </w:r>
      <w:r w:rsidRPr="0057645B">
        <w:rPr>
          <w:spacing w:val="1"/>
        </w:rPr>
        <w:t xml:space="preserve">131-ФЗ «Об общих принципах организации местного самоуправления </w:t>
      </w:r>
      <w:r w:rsidR="0057645B">
        <w:rPr>
          <w:spacing w:val="1"/>
        </w:rPr>
        <w:t xml:space="preserve">                     </w:t>
      </w:r>
      <w:r w:rsidRPr="0057645B">
        <w:rPr>
          <w:spacing w:val="1"/>
        </w:rPr>
        <w:t xml:space="preserve">в Российской Федерации», Указами Президента Российской Федерации от 07.05.2012 года,  от 07.05.2018 </w:t>
      </w:r>
      <w:hyperlink r:id="rId11" w:history="1">
        <w:r w:rsidR="0057645B">
          <w:rPr>
            <w:rStyle w:val="ab"/>
            <w:color w:val="auto"/>
            <w:spacing w:val="1"/>
            <w:u w:val="none"/>
          </w:rPr>
          <w:t>№</w:t>
        </w:r>
        <w:r w:rsidRPr="0057645B">
          <w:rPr>
            <w:rStyle w:val="ab"/>
            <w:color w:val="auto"/>
            <w:spacing w:val="1"/>
            <w:u w:val="none"/>
          </w:rPr>
          <w:t>204</w:t>
        </w:r>
      </w:hyperlink>
      <w:r w:rsidRPr="0057645B">
        <w:rPr>
          <w:spacing w:val="1"/>
        </w:rPr>
        <w:t xml:space="preserve"> </w:t>
      </w:r>
      <w:r w:rsidR="008F3C24" w:rsidRPr="0057645B">
        <w:rPr>
          <w:spacing w:val="1"/>
        </w:rPr>
        <w:t>«</w:t>
      </w:r>
      <w:r w:rsidRPr="0057645B">
        <w:rPr>
          <w:spacing w:val="1"/>
        </w:rPr>
        <w:t>О национальных целях и стратегических задачах развития Российской Федерации на период</w:t>
      </w:r>
      <w:r w:rsidR="0057645B">
        <w:rPr>
          <w:spacing w:val="1"/>
        </w:rPr>
        <w:t xml:space="preserve"> до 2024 года», от 21.07.2020 №</w:t>
      </w:r>
      <w:r w:rsidRPr="0057645B">
        <w:rPr>
          <w:spacing w:val="1"/>
        </w:rPr>
        <w:t xml:space="preserve">474 «О национальных целях развития Российской Федерации на период до 2030 года», </w:t>
      </w:r>
      <w:r w:rsidR="00B35C96" w:rsidRPr="0057645B">
        <w:rPr>
          <w:spacing w:val="1"/>
        </w:rPr>
        <w:t>О</w:t>
      </w:r>
      <w:r w:rsidRPr="0057645B">
        <w:rPr>
          <w:spacing w:val="1"/>
        </w:rPr>
        <w:t xml:space="preserve">сновными </w:t>
      </w:r>
      <w:hyperlink r:id="rId12" w:history="1">
        <w:r w:rsidRPr="0057645B">
          <w:t>направлениями</w:t>
        </w:r>
      </w:hyperlink>
      <w:r w:rsidRPr="0057645B">
        <w:rPr>
          <w:spacing w:val="1"/>
        </w:rPr>
        <w:t xml:space="preserve"> бюджетной, налоговой и таможенно-тарифной политики на 202</w:t>
      </w:r>
      <w:r w:rsidR="001C2740" w:rsidRPr="0057645B">
        <w:rPr>
          <w:spacing w:val="1"/>
        </w:rPr>
        <w:t>4</w:t>
      </w:r>
      <w:r w:rsidRPr="0057645B">
        <w:rPr>
          <w:spacing w:val="1"/>
        </w:rPr>
        <w:t xml:space="preserve"> год </w:t>
      </w:r>
      <w:r w:rsidR="0057645B">
        <w:rPr>
          <w:spacing w:val="1"/>
        </w:rPr>
        <w:t xml:space="preserve">                      </w:t>
      </w:r>
      <w:r w:rsidRPr="0057645B">
        <w:rPr>
          <w:spacing w:val="1"/>
        </w:rPr>
        <w:t>и на плановый период 202</w:t>
      </w:r>
      <w:r w:rsidR="001C2740" w:rsidRPr="0057645B">
        <w:rPr>
          <w:spacing w:val="1"/>
        </w:rPr>
        <w:t>5</w:t>
      </w:r>
      <w:r w:rsidRPr="0057645B">
        <w:rPr>
          <w:spacing w:val="1"/>
        </w:rPr>
        <w:t xml:space="preserve"> и 202</w:t>
      </w:r>
      <w:r w:rsidR="001C2740" w:rsidRPr="0057645B">
        <w:rPr>
          <w:spacing w:val="1"/>
        </w:rPr>
        <w:t>6</w:t>
      </w:r>
      <w:r w:rsidRPr="0057645B">
        <w:rPr>
          <w:spacing w:val="1"/>
        </w:rPr>
        <w:t xml:space="preserve"> годов, </w:t>
      </w:r>
      <w:r w:rsidR="001C2740" w:rsidRPr="0057645B">
        <w:rPr>
          <w:spacing w:val="1"/>
        </w:rPr>
        <w:t>утвержденными</w:t>
      </w:r>
      <w:r w:rsidRPr="0057645B">
        <w:rPr>
          <w:spacing w:val="1"/>
        </w:rPr>
        <w:t xml:space="preserve"> Министерством финансов Российской Федерации, </w:t>
      </w:r>
      <w:r w:rsidR="00D46D47" w:rsidRPr="0057645B">
        <w:rPr>
          <w:spacing w:val="1"/>
        </w:rPr>
        <w:t>с</w:t>
      </w:r>
      <w:r w:rsidRPr="0057645B">
        <w:rPr>
          <w:spacing w:val="1"/>
        </w:rPr>
        <w:t>тратегии социально-экономического развития Кемеровской области</w:t>
      </w:r>
      <w:r w:rsidR="00D46D47" w:rsidRPr="0057645B">
        <w:rPr>
          <w:spacing w:val="1"/>
        </w:rPr>
        <w:t xml:space="preserve"> </w:t>
      </w:r>
      <w:r w:rsidR="0057645B">
        <w:rPr>
          <w:spacing w:val="1"/>
        </w:rPr>
        <w:t>–</w:t>
      </w:r>
      <w:r w:rsidR="00D46D47" w:rsidRPr="0057645B">
        <w:rPr>
          <w:spacing w:val="1"/>
        </w:rPr>
        <w:t xml:space="preserve"> </w:t>
      </w:r>
      <w:r w:rsidRPr="0057645B">
        <w:rPr>
          <w:spacing w:val="1"/>
        </w:rPr>
        <w:t>Кузбасса до 2035 года</w:t>
      </w:r>
      <w:r w:rsidR="00EF0C25" w:rsidRPr="0057645B">
        <w:rPr>
          <w:spacing w:val="1"/>
        </w:rPr>
        <w:t xml:space="preserve">, утвержденной Законом </w:t>
      </w:r>
      <w:r w:rsidR="003A60D7" w:rsidRPr="0057645B">
        <w:rPr>
          <w:spacing w:val="1"/>
        </w:rPr>
        <w:t>К</w:t>
      </w:r>
      <w:r w:rsidR="00EF0C25" w:rsidRPr="0057645B">
        <w:rPr>
          <w:spacing w:val="1"/>
        </w:rPr>
        <w:t>емеровской области</w:t>
      </w:r>
      <w:r w:rsidR="0057645B">
        <w:rPr>
          <w:spacing w:val="1"/>
        </w:rPr>
        <w:t xml:space="preserve">                       </w:t>
      </w:r>
      <w:r w:rsidR="00EF0C25" w:rsidRPr="0057645B">
        <w:rPr>
          <w:spacing w:val="1"/>
        </w:rPr>
        <w:t xml:space="preserve"> от 26.12.2018 </w:t>
      </w:r>
      <w:r w:rsidR="003A60D7" w:rsidRPr="0057645B">
        <w:rPr>
          <w:spacing w:val="1"/>
        </w:rPr>
        <w:t>№</w:t>
      </w:r>
      <w:r w:rsidR="00EF0C25" w:rsidRPr="0057645B">
        <w:rPr>
          <w:spacing w:val="1"/>
        </w:rPr>
        <w:t>122-ОЗ (</w:t>
      </w:r>
      <w:r w:rsidR="00D46D47" w:rsidRPr="0057645B">
        <w:rPr>
          <w:rFonts w:eastAsiaTheme="minorHAnsi"/>
          <w:lang w:eastAsia="en-US"/>
        </w:rPr>
        <w:t xml:space="preserve">в ред. </w:t>
      </w:r>
      <w:hyperlink r:id="rId13" w:history="1">
        <w:r w:rsidR="00D46D47" w:rsidRPr="0057645B">
          <w:rPr>
            <w:rFonts w:eastAsiaTheme="minorHAnsi"/>
            <w:lang w:eastAsia="en-US"/>
          </w:rPr>
          <w:t>Закона</w:t>
        </w:r>
      </w:hyperlink>
      <w:r w:rsidR="00D46D47" w:rsidRPr="0057645B">
        <w:rPr>
          <w:rFonts w:eastAsiaTheme="minorHAnsi"/>
          <w:lang w:eastAsia="en-US"/>
        </w:rPr>
        <w:t xml:space="preserve"> Кемеровской области - Кузбасса от 23.12.2020 </w:t>
      </w:r>
      <w:r w:rsidR="0057645B">
        <w:rPr>
          <w:rFonts w:eastAsiaTheme="minorHAnsi"/>
          <w:lang w:eastAsia="en-US"/>
        </w:rPr>
        <w:t xml:space="preserve">                 №</w:t>
      </w:r>
      <w:r w:rsidR="00D46D47" w:rsidRPr="0057645B">
        <w:rPr>
          <w:rFonts w:eastAsiaTheme="minorHAnsi"/>
          <w:lang w:eastAsia="en-US"/>
        </w:rPr>
        <w:t>163-ОЗ</w:t>
      </w:r>
      <w:r w:rsidR="00EF0C25" w:rsidRPr="0057645B">
        <w:rPr>
          <w:spacing w:val="1"/>
        </w:rPr>
        <w:t>)</w:t>
      </w:r>
      <w:r w:rsidR="003A60D7" w:rsidRPr="0057645B">
        <w:rPr>
          <w:spacing w:val="1"/>
        </w:rPr>
        <w:t>,</w:t>
      </w:r>
      <w:r w:rsidR="00EF0C25" w:rsidRPr="0057645B">
        <w:rPr>
          <w:spacing w:val="1"/>
        </w:rPr>
        <w:t xml:space="preserve"> </w:t>
      </w:r>
      <w:r w:rsidRPr="0057645B">
        <w:rPr>
          <w:spacing w:val="1"/>
        </w:rPr>
        <w:t>и</w:t>
      </w:r>
      <w:r w:rsidR="009A3895" w:rsidRPr="0057645B">
        <w:rPr>
          <w:spacing w:val="1"/>
        </w:rPr>
        <w:t xml:space="preserve"> постановлением администрации Юргинского муниципального о</w:t>
      </w:r>
      <w:r w:rsidR="0057645B">
        <w:rPr>
          <w:spacing w:val="1"/>
        </w:rPr>
        <w:t>круга                   от 08.08.2023 №</w:t>
      </w:r>
      <w:r w:rsidR="009A3895" w:rsidRPr="0057645B">
        <w:rPr>
          <w:spacing w:val="1"/>
        </w:rPr>
        <w:t xml:space="preserve">1003 «Об утверждении </w:t>
      </w:r>
      <w:r w:rsidRPr="0057645B">
        <w:rPr>
          <w:spacing w:val="1"/>
        </w:rPr>
        <w:t>прогноза социально-экономического развития Юргинского муниципального округа на среднесрочный период 202</w:t>
      </w:r>
      <w:r w:rsidR="00C85782" w:rsidRPr="0057645B">
        <w:rPr>
          <w:spacing w:val="1"/>
        </w:rPr>
        <w:t>4</w:t>
      </w:r>
      <w:r w:rsidRPr="0057645B">
        <w:rPr>
          <w:spacing w:val="1"/>
        </w:rPr>
        <w:t>-202</w:t>
      </w:r>
      <w:r w:rsidR="009A3895" w:rsidRPr="0057645B">
        <w:rPr>
          <w:spacing w:val="1"/>
        </w:rPr>
        <w:t>6</w:t>
      </w:r>
      <w:r w:rsidRPr="0057645B">
        <w:rPr>
          <w:spacing w:val="1"/>
        </w:rPr>
        <w:t xml:space="preserve"> годы</w:t>
      </w:r>
      <w:r w:rsidR="009A3895" w:rsidRPr="0057645B">
        <w:rPr>
          <w:spacing w:val="1"/>
        </w:rPr>
        <w:t>»</w:t>
      </w:r>
      <w:r w:rsidRPr="0057645B">
        <w:rPr>
          <w:spacing w:val="1"/>
        </w:rPr>
        <w:t>.</w:t>
      </w:r>
    </w:p>
    <w:p w:rsidR="007C6DF9" w:rsidRPr="0057645B" w:rsidRDefault="007C6DF9" w:rsidP="0057645B">
      <w:pPr>
        <w:shd w:val="clear" w:color="auto" w:fill="FFFFFF"/>
        <w:ind w:firstLine="709"/>
        <w:jc w:val="both"/>
        <w:rPr>
          <w:spacing w:val="1"/>
        </w:rPr>
      </w:pPr>
      <w:r w:rsidRPr="0057645B">
        <w:rPr>
          <w:spacing w:val="1"/>
        </w:rPr>
        <w:t xml:space="preserve">Основные направления бюджетной и налоговой политики Юргинского муниципального округа </w:t>
      </w:r>
      <w:r w:rsidR="00F05976" w:rsidRPr="0057645B">
        <w:rPr>
          <w:spacing w:val="1"/>
        </w:rPr>
        <w:t xml:space="preserve">на среднесрочную перспективу ближайших трех лет </w:t>
      </w:r>
      <w:r w:rsidR="00893A2F" w:rsidRPr="0057645B">
        <w:rPr>
          <w:spacing w:val="1"/>
        </w:rPr>
        <w:t xml:space="preserve">сохраняют преемственность основных задач предыдущего планового периода и </w:t>
      </w:r>
      <w:r w:rsidRPr="0057645B">
        <w:rPr>
          <w:spacing w:val="1"/>
        </w:rPr>
        <w:t xml:space="preserve">являются основой для составления проекта бюджета </w:t>
      </w:r>
      <w:r w:rsidRPr="0057645B">
        <w:rPr>
          <w:spacing w:val="1"/>
          <w:lang w:eastAsia="en-US"/>
        </w:rPr>
        <w:t xml:space="preserve">Юргинского муниципального округа </w:t>
      </w:r>
      <w:r w:rsidRPr="0057645B">
        <w:rPr>
          <w:spacing w:val="1"/>
        </w:rPr>
        <w:t>(далее - бюджет округа) на 202</w:t>
      </w:r>
      <w:r w:rsidR="00893A2F" w:rsidRPr="0057645B">
        <w:rPr>
          <w:spacing w:val="1"/>
        </w:rPr>
        <w:t>4</w:t>
      </w:r>
      <w:r w:rsidRPr="0057645B">
        <w:rPr>
          <w:spacing w:val="1"/>
        </w:rPr>
        <w:t xml:space="preserve"> год и на плановый период 202</w:t>
      </w:r>
      <w:r w:rsidR="00893A2F" w:rsidRPr="0057645B">
        <w:rPr>
          <w:spacing w:val="1"/>
        </w:rPr>
        <w:t>5</w:t>
      </w:r>
      <w:r w:rsidRPr="0057645B">
        <w:rPr>
          <w:spacing w:val="1"/>
        </w:rPr>
        <w:t xml:space="preserve"> и 202</w:t>
      </w:r>
      <w:r w:rsidR="00893A2F" w:rsidRPr="0057645B">
        <w:rPr>
          <w:spacing w:val="1"/>
        </w:rPr>
        <w:t>6</w:t>
      </w:r>
      <w:r w:rsidRPr="0057645B">
        <w:rPr>
          <w:spacing w:val="1"/>
        </w:rPr>
        <w:t xml:space="preserve"> годов, а также </w:t>
      </w:r>
      <w:r w:rsidR="00893A2F" w:rsidRPr="0057645B">
        <w:rPr>
          <w:spacing w:val="1"/>
        </w:rPr>
        <w:t>для</w:t>
      </w:r>
      <w:r w:rsidRPr="0057645B">
        <w:rPr>
          <w:spacing w:val="1"/>
        </w:rPr>
        <w:t xml:space="preserve"> </w:t>
      </w:r>
      <w:r w:rsidR="005D3A40" w:rsidRPr="0057645B">
        <w:rPr>
          <w:spacing w:val="1"/>
        </w:rPr>
        <w:t>обеспечения</w:t>
      </w:r>
      <w:r w:rsidRPr="0057645B">
        <w:rPr>
          <w:spacing w:val="1"/>
        </w:rPr>
        <w:t xml:space="preserve"> </w:t>
      </w:r>
      <w:r w:rsidR="00893A2F" w:rsidRPr="0057645B">
        <w:rPr>
          <w:spacing w:val="1"/>
        </w:rPr>
        <w:t xml:space="preserve">рационального, </w:t>
      </w:r>
      <w:r w:rsidRPr="0057645B">
        <w:rPr>
          <w:spacing w:val="1"/>
        </w:rPr>
        <w:t xml:space="preserve">эффективного </w:t>
      </w:r>
      <w:r w:rsidR="00893A2F" w:rsidRPr="0057645B">
        <w:rPr>
          <w:spacing w:val="1"/>
        </w:rPr>
        <w:t xml:space="preserve">и результативного </w:t>
      </w:r>
      <w:r w:rsidRPr="0057645B">
        <w:rPr>
          <w:spacing w:val="1"/>
        </w:rPr>
        <w:t xml:space="preserve">расходования </w:t>
      </w:r>
      <w:r w:rsidR="00B20C03" w:rsidRPr="0057645B">
        <w:rPr>
          <w:spacing w:val="1"/>
        </w:rPr>
        <w:t>средств</w:t>
      </w:r>
      <w:r w:rsidR="005B079C" w:rsidRPr="0057645B">
        <w:rPr>
          <w:spacing w:val="1"/>
        </w:rPr>
        <w:t xml:space="preserve"> бюджета</w:t>
      </w:r>
      <w:r w:rsidRPr="0057645B">
        <w:rPr>
          <w:spacing w:val="1"/>
        </w:rPr>
        <w:t>.</w:t>
      </w:r>
      <w:r w:rsidR="005D3A40" w:rsidRPr="0057645B">
        <w:rPr>
          <w:spacing w:val="1"/>
        </w:rPr>
        <w:t xml:space="preserve"> </w:t>
      </w:r>
    </w:p>
    <w:p w:rsidR="00E9024E" w:rsidRPr="004B7F30" w:rsidRDefault="005B079C" w:rsidP="0057645B">
      <w:pPr>
        <w:autoSpaceDE w:val="0"/>
        <w:autoSpaceDN w:val="0"/>
        <w:adjustRightInd w:val="0"/>
        <w:ind w:firstLine="709"/>
        <w:jc w:val="both"/>
        <w:rPr>
          <w:rFonts w:eastAsiaTheme="minorHAnsi"/>
          <w:sz w:val="26"/>
          <w:szCs w:val="26"/>
          <w:lang w:eastAsia="en-US"/>
        </w:rPr>
      </w:pPr>
      <w:r w:rsidRPr="0057645B">
        <w:rPr>
          <w:rFonts w:eastAsiaTheme="minorHAnsi"/>
          <w:lang w:eastAsia="en-US"/>
        </w:rPr>
        <w:t>Целью основных направлений бюджетной и налоговой политики</w:t>
      </w:r>
      <w:r w:rsidR="006C732B" w:rsidRPr="0057645B">
        <w:rPr>
          <w:rFonts w:eastAsiaTheme="minorHAnsi"/>
          <w:lang w:eastAsia="en-US"/>
        </w:rPr>
        <w:t xml:space="preserve"> является реализация основных задач</w:t>
      </w:r>
      <w:r w:rsidR="003B3587" w:rsidRPr="0057645B">
        <w:rPr>
          <w:rFonts w:eastAsiaTheme="minorHAnsi"/>
          <w:lang w:eastAsia="en-US"/>
        </w:rPr>
        <w:t>, определенных Президент</w:t>
      </w:r>
      <w:r w:rsidR="00C663D0" w:rsidRPr="0057645B">
        <w:rPr>
          <w:rFonts w:eastAsiaTheme="minorHAnsi"/>
          <w:lang w:eastAsia="en-US"/>
        </w:rPr>
        <w:t xml:space="preserve">ом </w:t>
      </w:r>
      <w:r w:rsidR="003B3587" w:rsidRPr="0057645B">
        <w:rPr>
          <w:rFonts w:eastAsiaTheme="minorHAnsi"/>
          <w:lang w:eastAsia="en-US"/>
        </w:rPr>
        <w:t>Российской Федерации</w:t>
      </w:r>
      <w:r w:rsidR="00C663D0" w:rsidRPr="0057645B">
        <w:rPr>
          <w:rFonts w:eastAsiaTheme="minorHAnsi"/>
          <w:lang w:eastAsia="en-US"/>
        </w:rPr>
        <w:t xml:space="preserve"> в своем</w:t>
      </w:r>
      <w:r w:rsidR="003B3587" w:rsidRPr="0057645B">
        <w:rPr>
          <w:rFonts w:eastAsiaTheme="minorHAnsi"/>
          <w:lang w:eastAsia="en-US"/>
        </w:rPr>
        <w:t xml:space="preserve"> </w:t>
      </w:r>
      <w:r w:rsidR="00C663D0" w:rsidRPr="0057645B">
        <w:rPr>
          <w:rFonts w:eastAsiaTheme="minorHAnsi"/>
          <w:lang w:eastAsia="en-US"/>
        </w:rPr>
        <w:t>послании Федеральному собранию от 21.02.2023 года,</w:t>
      </w:r>
      <w:r w:rsidR="00E9024E" w:rsidRPr="0057645B">
        <w:rPr>
          <w:rFonts w:eastAsiaTheme="minorHAnsi"/>
          <w:lang w:eastAsia="en-US"/>
        </w:rPr>
        <w:t xml:space="preserve"> а</w:t>
      </w:r>
      <w:r w:rsidR="00E9024E" w:rsidRPr="004B7F30">
        <w:rPr>
          <w:rFonts w:eastAsiaTheme="minorHAnsi"/>
          <w:sz w:val="26"/>
          <w:szCs w:val="26"/>
          <w:lang w:eastAsia="en-US"/>
        </w:rPr>
        <w:t xml:space="preserve"> также обеспечение прозрачности и открытости бюджетного планирования. </w:t>
      </w:r>
    </w:p>
    <w:p w:rsidR="00C663D0" w:rsidRPr="0057645B" w:rsidRDefault="00C663D0" w:rsidP="0057645B">
      <w:pPr>
        <w:autoSpaceDE w:val="0"/>
        <w:autoSpaceDN w:val="0"/>
        <w:adjustRightInd w:val="0"/>
        <w:ind w:firstLine="709"/>
        <w:jc w:val="center"/>
        <w:rPr>
          <w:rFonts w:eastAsiaTheme="minorHAnsi"/>
          <w:szCs w:val="26"/>
          <w:lang w:eastAsia="en-US"/>
        </w:rPr>
      </w:pPr>
    </w:p>
    <w:p w:rsidR="002E5F73" w:rsidRPr="0057645B" w:rsidRDefault="0057645B" w:rsidP="0057645B">
      <w:pPr>
        <w:shd w:val="clear" w:color="auto" w:fill="FFFFFF"/>
        <w:ind w:firstLine="709"/>
        <w:jc w:val="center"/>
        <w:rPr>
          <w:b/>
          <w:spacing w:val="1"/>
          <w:szCs w:val="28"/>
        </w:rPr>
      </w:pPr>
      <w:r>
        <w:rPr>
          <w:b/>
          <w:spacing w:val="1"/>
          <w:szCs w:val="28"/>
        </w:rPr>
        <w:t xml:space="preserve">2. </w:t>
      </w:r>
      <w:r w:rsidR="007C6DF9" w:rsidRPr="0057645B">
        <w:rPr>
          <w:b/>
          <w:spacing w:val="1"/>
          <w:szCs w:val="28"/>
        </w:rPr>
        <w:t>Основные итоги бюджетной и налоговой политики</w:t>
      </w:r>
    </w:p>
    <w:p w:rsidR="007C6DF9" w:rsidRPr="0057645B" w:rsidRDefault="007C6DF9" w:rsidP="0057645B">
      <w:pPr>
        <w:ind w:firstLine="709"/>
        <w:jc w:val="center"/>
        <w:rPr>
          <w:b/>
          <w:spacing w:val="1"/>
          <w:szCs w:val="28"/>
        </w:rPr>
      </w:pPr>
      <w:r w:rsidRPr="0057645B">
        <w:rPr>
          <w:b/>
          <w:spacing w:val="1"/>
          <w:szCs w:val="28"/>
        </w:rPr>
        <w:t>в 202</w:t>
      </w:r>
      <w:r w:rsidR="002E5F73" w:rsidRPr="0057645B">
        <w:rPr>
          <w:b/>
          <w:spacing w:val="1"/>
          <w:szCs w:val="28"/>
        </w:rPr>
        <w:t>2</w:t>
      </w:r>
      <w:r w:rsidRPr="0057645B">
        <w:rPr>
          <w:b/>
          <w:spacing w:val="1"/>
          <w:szCs w:val="28"/>
        </w:rPr>
        <w:t xml:space="preserve"> году и в первом полугодии 202</w:t>
      </w:r>
      <w:r w:rsidR="002E5F73" w:rsidRPr="0057645B">
        <w:rPr>
          <w:b/>
          <w:spacing w:val="1"/>
          <w:szCs w:val="28"/>
        </w:rPr>
        <w:t>3</w:t>
      </w:r>
      <w:r w:rsidRPr="0057645B">
        <w:rPr>
          <w:b/>
          <w:spacing w:val="1"/>
          <w:szCs w:val="28"/>
        </w:rPr>
        <w:t xml:space="preserve"> года</w:t>
      </w:r>
    </w:p>
    <w:p w:rsidR="007C6DF9" w:rsidRPr="0057645B" w:rsidRDefault="007C6DF9" w:rsidP="0057645B">
      <w:pPr>
        <w:ind w:firstLine="709"/>
        <w:jc w:val="center"/>
        <w:rPr>
          <w:b/>
          <w:spacing w:val="1"/>
          <w:szCs w:val="26"/>
        </w:rPr>
      </w:pPr>
    </w:p>
    <w:p w:rsidR="008F70D9" w:rsidRPr="00933871" w:rsidRDefault="007C6DF9" w:rsidP="00933871">
      <w:pPr>
        <w:suppressAutoHyphens/>
        <w:ind w:firstLine="709"/>
        <w:jc w:val="both"/>
      </w:pPr>
      <w:r w:rsidRPr="00933871">
        <w:t>Реализация бюджетной политики в 202</w:t>
      </w:r>
      <w:r w:rsidR="002E5F73" w:rsidRPr="00933871">
        <w:t>2</w:t>
      </w:r>
      <w:r w:rsidRPr="00933871">
        <w:t xml:space="preserve"> и 202</w:t>
      </w:r>
      <w:r w:rsidR="002E5F73" w:rsidRPr="00933871">
        <w:t>3</w:t>
      </w:r>
      <w:r w:rsidRPr="00933871">
        <w:t xml:space="preserve"> годах происходила</w:t>
      </w:r>
      <w:r w:rsidR="008F70D9" w:rsidRPr="00933871">
        <w:t xml:space="preserve"> в период адаптации экономики к изменившимся внешним условиям, в том числе к введенным санкциям, и перехода к нов</w:t>
      </w:r>
      <w:r w:rsidR="00933871">
        <w:t>ой модели экономического роста.</w:t>
      </w:r>
    </w:p>
    <w:p w:rsidR="004A0769" w:rsidRPr="00933871" w:rsidRDefault="007C6DF9" w:rsidP="00933871">
      <w:pPr>
        <w:ind w:firstLine="709"/>
        <w:jc w:val="both"/>
      </w:pPr>
      <w:r w:rsidRPr="00933871">
        <w:t>Основны</w:t>
      </w:r>
      <w:r w:rsidR="008F70D9" w:rsidRPr="00933871">
        <w:t xml:space="preserve">м приоритетом при реализации </w:t>
      </w:r>
      <w:r w:rsidRPr="00933871">
        <w:t>бюджетной и налоговой политики</w:t>
      </w:r>
      <w:r w:rsidR="00C92422" w:rsidRPr="00933871">
        <w:t xml:space="preserve"> </w:t>
      </w:r>
      <w:r w:rsidR="00C92422" w:rsidRPr="00933871">
        <w:rPr>
          <w:spacing w:val="1"/>
        </w:rPr>
        <w:t xml:space="preserve">в 2022 году и в первом полугодии 2023 года </w:t>
      </w:r>
      <w:r w:rsidR="00E9024E" w:rsidRPr="00933871">
        <w:t>является</w:t>
      </w:r>
      <w:r w:rsidR="00C92422" w:rsidRPr="00933871">
        <w:t xml:space="preserve"> обеспечение </w:t>
      </w:r>
      <w:r w:rsidR="00933871">
        <w:t xml:space="preserve">долгосрочной стабильности, </w:t>
      </w:r>
      <w:r w:rsidR="004A0769" w:rsidRPr="00933871">
        <w:t xml:space="preserve">сохранение </w:t>
      </w:r>
      <w:r w:rsidR="00C92422" w:rsidRPr="00933871">
        <w:t>сбалансированности</w:t>
      </w:r>
      <w:r w:rsidR="004A0769" w:rsidRPr="00933871">
        <w:t xml:space="preserve"> и устойчивости </w:t>
      </w:r>
      <w:r w:rsidR="00C92422" w:rsidRPr="00933871">
        <w:t>бюджет</w:t>
      </w:r>
      <w:r w:rsidR="004A0769" w:rsidRPr="00933871">
        <w:t>ов</w:t>
      </w:r>
      <w:r w:rsidR="009F36C2" w:rsidRPr="00933871">
        <w:t xml:space="preserve"> </w:t>
      </w:r>
      <w:r w:rsidR="009F36C2" w:rsidRPr="00933871">
        <w:rPr>
          <w:spacing w:val="1"/>
          <w:lang w:eastAsia="en-US"/>
        </w:rPr>
        <w:t>при безусловном исполнением всех</w:t>
      </w:r>
      <w:r w:rsidR="003819FF" w:rsidRPr="00933871">
        <w:rPr>
          <w:spacing w:val="1"/>
          <w:lang w:eastAsia="en-US"/>
        </w:rPr>
        <w:t xml:space="preserve"> действующих и </w:t>
      </w:r>
      <w:r w:rsidR="009F36C2" w:rsidRPr="00933871">
        <w:rPr>
          <w:spacing w:val="1"/>
          <w:lang w:eastAsia="en-US"/>
        </w:rPr>
        <w:t>прин</w:t>
      </w:r>
      <w:r w:rsidR="003819FF" w:rsidRPr="00933871">
        <w:rPr>
          <w:spacing w:val="1"/>
          <w:lang w:eastAsia="en-US"/>
        </w:rPr>
        <w:t>имаемы</w:t>
      </w:r>
      <w:r w:rsidR="009F36C2" w:rsidRPr="00933871">
        <w:rPr>
          <w:spacing w:val="1"/>
          <w:lang w:eastAsia="en-US"/>
        </w:rPr>
        <w:t>х бюджетных обязательств и поставленных задач,</w:t>
      </w:r>
      <w:r w:rsidR="003337EE" w:rsidRPr="00933871">
        <w:t xml:space="preserve"> </w:t>
      </w:r>
      <w:r w:rsidR="00933871">
        <w:t xml:space="preserve">                   </w:t>
      </w:r>
      <w:r w:rsidR="003337EE" w:rsidRPr="00933871">
        <w:t xml:space="preserve">в соответствии с </w:t>
      </w:r>
      <w:r w:rsidR="003337EE" w:rsidRPr="00933871">
        <w:rPr>
          <w:rFonts w:eastAsiaTheme="minorHAnsi"/>
          <w:lang w:eastAsia="en-US"/>
        </w:rPr>
        <w:t xml:space="preserve">Программой </w:t>
      </w:r>
      <w:r w:rsidR="003337EE" w:rsidRPr="00933871">
        <w:t xml:space="preserve">финансового оздоровления Юргинского муниципального округа до 2024 года, утвержденной постановлением администрации </w:t>
      </w:r>
      <w:r w:rsidR="003337EE" w:rsidRPr="00933871">
        <w:rPr>
          <w:spacing w:val="1"/>
          <w:lang w:eastAsia="en-US"/>
        </w:rPr>
        <w:t>Юргинского муници</w:t>
      </w:r>
      <w:r w:rsidR="00933871">
        <w:rPr>
          <w:spacing w:val="1"/>
          <w:lang w:eastAsia="en-US"/>
        </w:rPr>
        <w:t>пального округа от 28.02.2020 №</w:t>
      </w:r>
      <w:r w:rsidR="003337EE" w:rsidRPr="00933871">
        <w:rPr>
          <w:spacing w:val="1"/>
          <w:lang w:eastAsia="en-US"/>
        </w:rPr>
        <w:t>125</w:t>
      </w:r>
      <w:r w:rsidR="004A0769" w:rsidRPr="00933871">
        <w:t>.</w:t>
      </w:r>
      <w:r w:rsidR="00564788" w:rsidRPr="00933871">
        <w:t xml:space="preserve"> </w:t>
      </w:r>
      <w:r w:rsidR="004A0769" w:rsidRPr="00933871">
        <w:t xml:space="preserve"> </w:t>
      </w:r>
    </w:p>
    <w:p w:rsidR="00564788" w:rsidRPr="00933871" w:rsidRDefault="00564788" w:rsidP="00933871">
      <w:pPr>
        <w:autoSpaceDE w:val="0"/>
        <w:autoSpaceDN w:val="0"/>
        <w:adjustRightInd w:val="0"/>
        <w:ind w:firstLine="709"/>
        <w:jc w:val="both"/>
        <w:rPr>
          <w:rFonts w:eastAsiaTheme="minorHAnsi"/>
          <w:lang w:eastAsia="en-US"/>
        </w:rPr>
      </w:pPr>
      <w:r w:rsidRPr="00933871">
        <w:rPr>
          <w:rFonts w:eastAsiaTheme="minorHAnsi"/>
          <w:lang w:eastAsia="en-US"/>
        </w:rPr>
        <w:lastRenderedPageBreak/>
        <w:t xml:space="preserve">Бюджет </w:t>
      </w:r>
      <w:r w:rsidRPr="00933871">
        <w:rPr>
          <w:spacing w:val="1"/>
          <w:lang w:eastAsia="en-US"/>
        </w:rPr>
        <w:t xml:space="preserve">Юргинского муниципального </w:t>
      </w:r>
      <w:r w:rsidRPr="00933871">
        <w:rPr>
          <w:rFonts w:eastAsiaTheme="minorHAnsi"/>
          <w:lang w:eastAsia="en-US"/>
        </w:rPr>
        <w:t xml:space="preserve">округа в 2022 году исполнен по доходам </w:t>
      </w:r>
      <w:r w:rsidR="004D6480">
        <w:rPr>
          <w:rFonts w:eastAsiaTheme="minorHAnsi"/>
          <w:lang w:eastAsia="en-US"/>
        </w:rPr>
        <w:t xml:space="preserve">                </w:t>
      </w:r>
      <w:r w:rsidRPr="00933871">
        <w:rPr>
          <w:rFonts w:eastAsiaTheme="minorHAnsi"/>
          <w:lang w:eastAsia="en-US"/>
        </w:rPr>
        <w:t>в сумме 1 299 937,</w:t>
      </w:r>
      <w:r w:rsidR="00BD6117" w:rsidRPr="00933871">
        <w:rPr>
          <w:rFonts w:eastAsiaTheme="minorHAnsi"/>
          <w:lang w:eastAsia="en-US"/>
        </w:rPr>
        <w:t>6</w:t>
      </w:r>
      <w:r w:rsidRPr="00933871">
        <w:rPr>
          <w:rFonts w:eastAsiaTheme="minorHAnsi"/>
          <w:lang w:eastAsia="en-US"/>
        </w:rPr>
        <w:t xml:space="preserve"> тыс. рублей, по расходам в сумме 1 293 674,4 тыс. рублей, </w:t>
      </w:r>
      <w:r w:rsidR="004D6480">
        <w:rPr>
          <w:rFonts w:eastAsiaTheme="minorHAnsi"/>
          <w:lang w:eastAsia="en-US"/>
        </w:rPr>
        <w:t xml:space="preserve">                             </w:t>
      </w:r>
      <w:r w:rsidRPr="00933871">
        <w:rPr>
          <w:rFonts w:eastAsiaTheme="minorHAnsi"/>
          <w:lang w:eastAsia="en-US"/>
        </w:rPr>
        <w:t>по исполнению бюджета профицит составил 6 263,1 тыс. рублей.</w:t>
      </w:r>
    </w:p>
    <w:p w:rsidR="00D46438" w:rsidRPr="00933871" w:rsidRDefault="0055312B" w:rsidP="00933871">
      <w:pPr>
        <w:suppressAutoHyphens/>
        <w:ind w:firstLine="709"/>
        <w:jc w:val="both"/>
      </w:pPr>
      <w:r w:rsidRPr="00933871">
        <w:t xml:space="preserve">В </w:t>
      </w:r>
      <w:r w:rsidR="00A1581A" w:rsidRPr="00933871">
        <w:t xml:space="preserve">ходе исполнения </w:t>
      </w:r>
      <w:r w:rsidR="007C6DF9" w:rsidRPr="00933871">
        <w:t xml:space="preserve">бюджета </w:t>
      </w:r>
      <w:r w:rsidRPr="00933871">
        <w:t xml:space="preserve">значительная часть средств </w:t>
      </w:r>
      <w:r w:rsidR="00A1581A" w:rsidRPr="00933871">
        <w:t xml:space="preserve">муниципального </w:t>
      </w:r>
      <w:r w:rsidR="007C6DF9" w:rsidRPr="00933871">
        <w:t>округа в 202</w:t>
      </w:r>
      <w:r w:rsidR="00FE2173" w:rsidRPr="00933871">
        <w:t>2</w:t>
      </w:r>
      <w:r w:rsidR="004D6480">
        <w:t xml:space="preserve"> году </w:t>
      </w:r>
      <w:r w:rsidR="007C6DF9" w:rsidRPr="00933871">
        <w:t>распределялась на выполнение социальных обязательств, реализацию национальных проектов и обеспечение задач, поставленных в Указах Президента Российской Федерации.</w:t>
      </w:r>
      <w:r w:rsidR="00D46438" w:rsidRPr="00933871">
        <w:t xml:space="preserve"> </w:t>
      </w:r>
    </w:p>
    <w:p w:rsidR="00D46438" w:rsidRPr="00933871" w:rsidRDefault="00D46438" w:rsidP="00933871">
      <w:pPr>
        <w:autoSpaceDE w:val="0"/>
        <w:autoSpaceDN w:val="0"/>
        <w:adjustRightInd w:val="0"/>
        <w:ind w:firstLine="709"/>
        <w:jc w:val="both"/>
        <w:rPr>
          <w:rFonts w:eastAsiaTheme="minorHAnsi"/>
          <w:lang w:eastAsia="en-US"/>
        </w:rPr>
      </w:pPr>
      <w:r w:rsidRPr="00933871">
        <w:rPr>
          <w:rFonts w:eastAsiaTheme="minorHAnsi"/>
          <w:lang w:eastAsia="en-US"/>
        </w:rPr>
        <w:t xml:space="preserve">В 2022 году в </w:t>
      </w:r>
      <w:r w:rsidR="00AD4D41" w:rsidRPr="00933871">
        <w:rPr>
          <w:spacing w:val="1"/>
          <w:lang w:eastAsia="en-US"/>
        </w:rPr>
        <w:t xml:space="preserve">Юргинском муниципальном округе </w:t>
      </w:r>
      <w:r w:rsidRPr="00933871">
        <w:rPr>
          <w:rFonts w:eastAsiaTheme="minorHAnsi"/>
          <w:lang w:eastAsia="en-US"/>
        </w:rPr>
        <w:t xml:space="preserve">осуществлялась реализация </w:t>
      </w:r>
      <w:r w:rsidR="004D6480">
        <w:rPr>
          <w:rFonts w:eastAsiaTheme="minorHAnsi"/>
          <w:lang w:eastAsia="en-US"/>
        </w:rPr>
        <w:t xml:space="preserve">               </w:t>
      </w:r>
      <w:r w:rsidRPr="00933871">
        <w:rPr>
          <w:rFonts w:eastAsiaTheme="minorHAnsi"/>
          <w:lang w:eastAsia="en-US"/>
        </w:rPr>
        <w:t>18 муниципальных программ. Расходы бюджета, исполненные в рамках муниципальных целевых программ, составляют более 98,4</w:t>
      </w:r>
      <w:r w:rsidR="00AD4D41" w:rsidRPr="00933871">
        <w:rPr>
          <w:rFonts w:eastAsiaTheme="minorHAnsi"/>
          <w:lang w:eastAsia="en-US"/>
        </w:rPr>
        <w:t>6</w:t>
      </w:r>
      <w:r w:rsidRPr="00933871">
        <w:rPr>
          <w:rFonts w:eastAsiaTheme="minorHAnsi"/>
          <w:lang w:eastAsia="en-US"/>
        </w:rPr>
        <w:t>% в общем объеме расходов бюджета округа.</w:t>
      </w:r>
      <w:r w:rsidR="0055312B" w:rsidRPr="00933871">
        <w:rPr>
          <w:rFonts w:eastAsiaTheme="minorHAnsi"/>
          <w:lang w:eastAsia="en-US"/>
        </w:rPr>
        <w:t xml:space="preserve"> </w:t>
      </w:r>
      <w:r w:rsidR="0055312B" w:rsidRPr="00933871">
        <w:rPr>
          <w:spacing w:val="1"/>
          <w:lang w:eastAsia="en-US"/>
        </w:rPr>
        <w:t>Юргинский муниципальный округ</w:t>
      </w:r>
      <w:r w:rsidRPr="00933871">
        <w:rPr>
          <w:rFonts w:eastAsiaTheme="minorHAnsi"/>
          <w:lang w:eastAsia="en-US"/>
        </w:rPr>
        <w:t xml:space="preserve"> выполнил условия получения субсидий </w:t>
      </w:r>
      <w:r w:rsidR="004D6480">
        <w:rPr>
          <w:rFonts w:eastAsiaTheme="minorHAnsi"/>
          <w:lang w:eastAsia="en-US"/>
        </w:rPr>
        <w:t xml:space="preserve">                                </w:t>
      </w:r>
      <w:r w:rsidRPr="00933871">
        <w:rPr>
          <w:rFonts w:eastAsiaTheme="minorHAnsi"/>
          <w:lang w:eastAsia="en-US"/>
        </w:rPr>
        <w:t xml:space="preserve">из вышестоящих бюджетов на исполнение полномочий муниципального уровня. Общая сумма привлеченных средств вышестоящих бюджетов на эти цели составила </w:t>
      </w:r>
      <w:r w:rsidR="0055312B" w:rsidRPr="00933871">
        <w:rPr>
          <w:rFonts w:eastAsiaTheme="minorHAnsi"/>
          <w:lang w:eastAsia="en-US"/>
        </w:rPr>
        <w:t>1 084 140,2</w:t>
      </w:r>
      <w:r w:rsidRPr="00933871">
        <w:rPr>
          <w:rFonts w:eastAsiaTheme="minorHAnsi"/>
          <w:lang w:eastAsia="en-US"/>
        </w:rPr>
        <w:t xml:space="preserve"> тыс. рублей.</w:t>
      </w:r>
      <w:r w:rsidR="0055312B" w:rsidRPr="00933871">
        <w:rPr>
          <w:rFonts w:eastAsiaTheme="minorHAnsi"/>
          <w:lang w:eastAsia="en-US"/>
        </w:rPr>
        <w:t xml:space="preserve"> </w:t>
      </w:r>
    </w:p>
    <w:p w:rsidR="007C6DF9" w:rsidRPr="00933871" w:rsidRDefault="007C6DF9" w:rsidP="00933871">
      <w:pPr>
        <w:tabs>
          <w:tab w:val="left" w:pos="567"/>
          <w:tab w:val="left" w:pos="1701"/>
          <w:tab w:val="left" w:pos="8791"/>
        </w:tabs>
        <w:ind w:firstLine="709"/>
        <w:jc w:val="both"/>
      </w:pPr>
      <w:r w:rsidRPr="00933871">
        <w:t>В 202</w:t>
      </w:r>
      <w:r w:rsidR="00A1581A" w:rsidRPr="00933871">
        <w:t>2</w:t>
      </w:r>
      <w:r w:rsidRPr="00933871">
        <w:t xml:space="preserve"> году в рамках муниципальной  программы «</w:t>
      </w:r>
      <w:r w:rsidR="00415EA1" w:rsidRPr="00933871">
        <w:rPr>
          <w:spacing w:val="-3"/>
        </w:rPr>
        <w:t>Развитие административной системы о</w:t>
      </w:r>
      <w:r w:rsidR="004D6480">
        <w:rPr>
          <w:spacing w:val="-3"/>
        </w:rPr>
        <w:t xml:space="preserve">рганов местного самоуправления </w:t>
      </w:r>
      <w:r w:rsidR="00415EA1" w:rsidRPr="00933871">
        <w:rPr>
          <w:spacing w:val="-3"/>
        </w:rPr>
        <w:t xml:space="preserve">в Юргинском муниципальном </w:t>
      </w:r>
      <w:r w:rsidRPr="00933871">
        <w:t xml:space="preserve">округе» в сумме </w:t>
      </w:r>
      <w:r w:rsidR="00AE1C00" w:rsidRPr="00933871">
        <w:t>110 478,82</w:t>
      </w:r>
      <w:r w:rsidRPr="00933871">
        <w:t xml:space="preserve"> тыс. рублей</w:t>
      </w:r>
      <w:r w:rsidR="00AE1C00" w:rsidRPr="00933871">
        <w:t xml:space="preserve"> </w:t>
      </w:r>
      <w:r w:rsidRPr="00933871">
        <w:t>произведены расходы по обеспечению деятельности аппарата органов местного самоуправления, администрации муниципального округа, Комитет</w:t>
      </w:r>
      <w:r w:rsidR="00AE1C00" w:rsidRPr="00933871">
        <w:t>а</w:t>
      </w:r>
      <w:r w:rsidRPr="00933871">
        <w:t xml:space="preserve"> по управлению муниципальным имущество</w:t>
      </w:r>
      <w:r w:rsidR="00AE1C00" w:rsidRPr="00933871">
        <w:t>м</w:t>
      </w:r>
      <w:r w:rsidRPr="00933871">
        <w:t xml:space="preserve"> администрации Юргинского муниципального округа, расходы на управление и содержание движимого и недвижимого имущества, проведение мероприятий, повышение уровня профессиональной подготовки муниципальных служащих, реализацию наградной системы  муниципального округа, обеспечение доступности информации,</w:t>
      </w:r>
      <w:r w:rsidR="004D6480">
        <w:t xml:space="preserve"> предоставление государственных                                      </w:t>
      </w:r>
      <w:r w:rsidRPr="00933871">
        <w:t xml:space="preserve">и муниципальных услуг. </w:t>
      </w:r>
    </w:p>
    <w:p w:rsidR="00EC692F" w:rsidRPr="00933871" w:rsidRDefault="007C6DF9" w:rsidP="00933871">
      <w:pPr>
        <w:tabs>
          <w:tab w:val="left" w:pos="1701"/>
          <w:tab w:val="left" w:pos="8791"/>
        </w:tabs>
        <w:ind w:firstLine="709"/>
        <w:jc w:val="both"/>
      </w:pPr>
      <w:r w:rsidRPr="00933871">
        <w:t xml:space="preserve">За счет средств Дорожных фондов </w:t>
      </w:r>
      <w:r w:rsidR="00EC692F" w:rsidRPr="00933871">
        <w:t xml:space="preserve">в 2022 году произведены расходы в </w:t>
      </w:r>
      <w:r w:rsidR="004D6480">
        <w:t xml:space="preserve">сумме  30 471,7 тыс. рублей на </w:t>
      </w:r>
      <w:r w:rsidR="00EC692F" w:rsidRPr="00933871">
        <w:t xml:space="preserve">ремонт и содержание дорог и сооружений, в том числе: ремонт дорог, устройство тротуаров, установка дорожных знаков, разметка дорог, очистка дорог от снега и, представляющих опасность, деревьев, освещение </w:t>
      </w:r>
      <w:r w:rsidRPr="00933871">
        <w:t>в рамках</w:t>
      </w:r>
      <w:r w:rsidR="00EC692F" w:rsidRPr="00933871">
        <w:t xml:space="preserve">: </w:t>
      </w:r>
    </w:p>
    <w:p w:rsidR="006C6D44" w:rsidRPr="00933871" w:rsidRDefault="006C6D44" w:rsidP="00933871">
      <w:pPr>
        <w:tabs>
          <w:tab w:val="left" w:pos="1701"/>
          <w:tab w:val="left" w:pos="8791"/>
        </w:tabs>
        <w:ind w:firstLine="709"/>
        <w:jc w:val="both"/>
        <w:rPr>
          <w:rFonts w:eastAsia="Calibri"/>
          <w:lang w:eastAsia="en-US"/>
        </w:rPr>
      </w:pPr>
      <w:r w:rsidRPr="00933871">
        <w:t xml:space="preserve">- </w:t>
      </w:r>
      <w:r w:rsidR="007C6DF9" w:rsidRPr="00933871">
        <w:t xml:space="preserve">подпрограммы «Дорожное хозяйство» </w:t>
      </w:r>
      <w:r w:rsidR="00EC692F" w:rsidRPr="00933871">
        <w:t>муниципальной  программы «</w:t>
      </w:r>
      <w:r w:rsidR="00EC692F" w:rsidRPr="00933871">
        <w:rPr>
          <w:bCs/>
        </w:rPr>
        <w:t>Жилищно-коммунальный и дорожный комплекс, энергосбережение и повышение энергетической эффективности Юргинского муниципального округа</w:t>
      </w:r>
      <w:r w:rsidR="00EC692F" w:rsidRPr="00933871">
        <w:t>» в сумме  28 270,2 тыс. рублей</w:t>
      </w:r>
      <w:r w:rsidRPr="00933871">
        <w:t xml:space="preserve">, в том числе </w:t>
      </w:r>
      <w:r w:rsidRPr="00933871">
        <w:rPr>
          <w:rFonts w:eastAsia="Calibri"/>
          <w:lang w:eastAsia="en-US"/>
        </w:rPr>
        <w:t>за счет субсидий из областного бюджета и софинансирования из местного бюджета на сумму 5</w:t>
      </w:r>
      <w:r w:rsidRPr="00933871">
        <w:rPr>
          <w:rFonts w:eastAsia="Calibri"/>
          <w:lang w:val="en-US" w:eastAsia="en-US"/>
        </w:rPr>
        <w:t> </w:t>
      </w:r>
      <w:r w:rsidRPr="00933871">
        <w:rPr>
          <w:rFonts w:eastAsia="Calibri"/>
          <w:lang w:eastAsia="en-US"/>
        </w:rPr>
        <w:t xml:space="preserve">764,0 тыс. рублей (на финансовое обеспечение дорожной деятельности </w:t>
      </w:r>
      <w:r w:rsidR="004D6480">
        <w:rPr>
          <w:rFonts w:eastAsia="Calibri"/>
          <w:lang w:eastAsia="en-US"/>
        </w:rPr>
        <w:t xml:space="preserve">               </w:t>
      </w:r>
      <w:r w:rsidRPr="00933871">
        <w:rPr>
          <w:rFonts w:eastAsia="Calibri"/>
          <w:lang w:eastAsia="en-US"/>
        </w:rPr>
        <w:t xml:space="preserve">в отношении дорог общего пользования местного значения; на проектирование, строительство (реконструкцию), капитальный ремонт и ремонт автомобильных дорог общего пользования местного значения, а также до сельских населенных пунктов, </w:t>
      </w:r>
      <w:r w:rsidR="004D6480">
        <w:rPr>
          <w:rFonts w:eastAsia="Calibri"/>
          <w:lang w:eastAsia="en-US"/>
        </w:rPr>
        <w:t xml:space="preserve">                      </w:t>
      </w:r>
      <w:r w:rsidRPr="00933871">
        <w:rPr>
          <w:rFonts w:eastAsia="Calibri"/>
          <w:lang w:eastAsia="en-US"/>
        </w:rPr>
        <w:t xml:space="preserve">не имеющих круглогодичной связи с сетью автомобильных дорог общего пользования); </w:t>
      </w:r>
    </w:p>
    <w:p w:rsidR="007C6DF9" w:rsidRPr="00933871" w:rsidRDefault="006C6D44" w:rsidP="00933871">
      <w:pPr>
        <w:tabs>
          <w:tab w:val="left" w:pos="1701"/>
          <w:tab w:val="left" w:pos="8791"/>
        </w:tabs>
        <w:ind w:firstLine="709"/>
        <w:jc w:val="both"/>
      </w:pPr>
      <w:r w:rsidRPr="00933871">
        <w:rPr>
          <w:rFonts w:eastAsia="Calibri"/>
          <w:lang w:eastAsia="en-US"/>
        </w:rPr>
        <w:t xml:space="preserve">- муниципальной программы </w:t>
      </w:r>
      <w:r w:rsidR="00F017BF" w:rsidRPr="00933871">
        <w:rPr>
          <w:rFonts w:eastAsia="Calibri"/>
          <w:lang w:eastAsia="en-US"/>
        </w:rPr>
        <w:t>«</w:t>
      </w:r>
      <w:r w:rsidRPr="00933871">
        <w:rPr>
          <w:rFonts w:eastAsia="Calibri"/>
          <w:lang w:eastAsia="en-US"/>
        </w:rPr>
        <w:t>Содержание автомобильных дорог местного значения и повышение безопасности дорожного движения в Юргинском муниципальном округе</w:t>
      </w:r>
      <w:r w:rsidR="00F017BF" w:rsidRPr="00933871">
        <w:rPr>
          <w:rFonts w:eastAsia="Calibri"/>
          <w:lang w:eastAsia="en-US"/>
        </w:rPr>
        <w:t>»</w:t>
      </w:r>
      <w:r w:rsidRPr="00933871">
        <w:rPr>
          <w:rFonts w:eastAsia="Calibri"/>
          <w:lang w:eastAsia="en-US"/>
        </w:rPr>
        <w:t xml:space="preserve"> в сумме 2 201,5 тыс. рублей.</w:t>
      </w:r>
    </w:p>
    <w:p w:rsidR="007C6DF9" w:rsidRPr="00933871" w:rsidRDefault="007C6DF9" w:rsidP="00933871">
      <w:pPr>
        <w:tabs>
          <w:tab w:val="left" w:pos="1701"/>
          <w:tab w:val="left" w:pos="8791"/>
        </w:tabs>
        <w:ind w:firstLine="709"/>
        <w:jc w:val="both"/>
      </w:pPr>
      <w:r w:rsidRPr="00933871">
        <w:t>В рамках мероприятий муниципальной программы «Жилищно-коммунальный</w:t>
      </w:r>
      <w:r w:rsidR="004D6480">
        <w:t xml:space="preserve">                </w:t>
      </w:r>
      <w:r w:rsidRPr="00933871">
        <w:t xml:space="preserve"> и дорожный комплекс, энергосбережение и повышение энергетической эффективности Юргинского муниципального округа» произведены расходы на </w:t>
      </w:r>
      <w:r w:rsidR="00DE3760" w:rsidRPr="00933871">
        <w:t xml:space="preserve">сумму </w:t>
      </w:r>
      <w:r w:rsidRPr="00933871">
        <w:t>2</w:t>
      </w:r>
      <w:r w:rsidR="00DE3760" w:rsidRPr="00933871">
        <w:t>78 003,7</w:t>
      </w:r>
      <w:r w:rsidRPr="00933871">
        <w:t xml:space="preserve"> тыс.</w:t>
      </w:r>
      <w:r w:rsidR="00F7624C" w:rsidRPr="00933871">
        <w:t xml:space="preserve"> </w:t>
      </w:r>
      <w:r w:rsidRPr="00933871">
        <w:t>рублей:</w:t>
      </w:r>
    </w:p>
    <w:p w:rsidR="00B458C7" w:rsidRPr="00933871" w:rsidRDefault="007C6DF9" w:rsidP="00933871">
      <w:pPr>
        <w:tabs>
          <w:tab w:val="left" w:pos="1701"/>
          <w:tab w:val="left" w:pos="8791"/>
        </w:tabs>
        <w:ind w:firstLine="709"/>
        <w:jc w:val="both"/>
      </w:pPr>
      <w:r w:rsidRPr="00933871">
        <w:t xml:space="preserve">- </w:t>
      </w:r>
      <w:r w:rsidR="009A0988" w:rsidRPr="00933871">
        <w:t xml:space="preserve">из них </w:t>
      </w:r>
      <w:r w:rsidR="00DE3760" w:rsidRPr="00933871">
        <w:t>на ежемесячные взносы в фонд капитального ремонта жилищного фонда, мероприятия по капитальному и текущему ремонту жилищного фонда для социально-незащищенных граждан (за счет средств местного бюджета), а также переселение граждан из аварийного и ветхого жилого фонда</w:t>
      </w:r>
      <w:r w:rsidR="00136EA3" w:rsidRPr="00933871">
        <w:t xml:space="preserve"> </w:t>
      </w:r>
      <w:r w:rsidR="00DE3760" w:rsidRPr="00933871">
        <w:t xml:space="preserve">в сумме 7 969,2 </w:t>
      </w:r>
      <w:r w:rsidRPr="00933871">
        <w:t>тыс. рублей</w:t>
      </w:r>
      <w:r w:rsidR="009A0988" w:rsidRPr="00933871">
        <w:t>.</w:t>
      </w:r>
      <w:r w:rsidR="00B458C7" w:rsidRPr="00933871">
        <w:t xml:space="preserve"> </w:t>
      </w:r>
    </w:p>
    <w:p w:rsidR="00C55F21" w:rsidRPr="00933871" w:rsidRDefault="007C6DF9" w:rsidP="00933871">
      <w:pPr>
        <w:ind w:firstLine="709"/>
        <w:jc w:val="both"/>
      </w:pPr>
      <w:r w:rsidRPr="00933871">
        <w:t xml:space="preserve">В рамках исполнения мероприятий </w:t>
      </w:r>
      <w:r w:rsidR="0015312E" w:rsidRPr="00933871">
        <w:t xml:space="preserve">муниципальной </w:t>
      </w:r>
      <w:r w:rsidRPr="00933871">
        <w:t xml:space="preserve">программы «Развитие системы образования в Юргинском муниципальном округе» произведено расходов в сумме </w:t>
      </w:r>
      <w:r w:rsidR="0015312E" w:rsidRPr="00933871">
        <w:t>561 878,5</w:t>
      </w:r>
      <w:r w:rsidRPr="00933871">
        <w:t xml:space="preserve"> тыс. рублей</w:t>
      </w:r>
      <w:r w:rsidR="00C55F21" w:rsidRPr="00933871">
        <w:t xml:space="preserve">, из них: </w:t>
      </w:r>
    </w:p>
    <w:p w:rsidR="00C55F21" w:rsidRPr="00933871" w:rsidRDefault="00C55F21" w:rsidP="00933871">
      <w:pPr>
        <w:ind w:firstLine="709"/>
        <w:jc w:val="both"/>
      </w:pPr>
      <w:r w:rsidRPr="00933871">
        <w:lastRenderedPageBreak/>
        <w:t xml:space="preserve">- </w:t>
      </w:r>
      <w:r w:rsidR="00F646B1" w:rsidRPr="00933871">
        <w:t xml:space="preserve">за счет субсидий из федерального и областного бюджетов во всех образовательных учреждениях, реализующих начальное общее образование, организовано горячее питание на сумму 9 697,0 тыс. рублей; </w:t>
      </w:r>
    </w:p>
    <w:p w:rsidR="00F646B1" w:rsidRPr="00933871" w:rsidRDefault="00C55F21" w:rsidP="00933871">
      <w:pPr>
        <w:ind w:firstLine="709"/>
        <w:jc w:val="both"/>
      </w:pPr>
      <w:r w:rsidRPr="00933871">
        <w:t xml:space="preserve">- </w:t>
      </w:r>
      <w:r w:rsidR="00F646B1" w:rsidRPr="00933871">
        <w:t xml:space="preserve">за счет дотации на поддержку мер по обеспечению сбалансированности местных бюджетов в сумме 10 000,0 тыс. рублей в МКОУ «Большеямская ООШ имени Сергея Грезина» и МБОУ «Тальская СОШ» произведены расходы на капитальный ремонт кровли, замену оконных блоков и ремонт пищеблока. </w:t>
      </w:r>
    </w:p>
    <w:p w:rsidR="00224778" w:rsidRPr="00933871" w:rsidRDefault="007C6DF9" w:rsidP="00933871">
      <w:pPr>
        <w:ind w:firstLine="709"/>
        <w:jc w:val="both"/>
      </w:pPr>
      <w:r w:rsidRPr="00933871">
        <w:t>В рамках</w:t>
      </w:r>
      <w:r w:rsidR="00224778" w:rsidRPr="00933871">
        <w:t xml:space="preserve"> исполнения мероприятий подпрограмм произведены расходы: </w:t>
      </w:r>
    </w:p>
    <w:p w:rsidR="00224778" w:rsidRPr="00933871" w:rsidRDefault="00224778" w:rsidP="00933871">
      <w:pPr>
        <w:ind w:firstLine="709"/>
        <w:jc w:val="both"/>
      </w:pPr>
      <w:r w:rsidRPr="00933871">
        <w:t xml:space="preserve">- по </w:t>
      </w:r>
      <w:r w:rsidR="007C6DF9" w:rsidRPr="00933871">
        <w:t>подпрограмм</w:t>
      </w:r>
      <w:r w:rsidRPr="00933871">
        <w:t>е</w:t>
      </w:r>
      <w:r w:rsidR="007C6DF9" w:rsidRPr="00933871">
        <w:t xml:space="preserve"> «</w:t>
      </w:r>
      <w:r w:rsidR="007A0DEF" w:rsidRPr="00933871">
        <w:t>Обеспечение пожарной и антитеррористической безопасности в учреждениях социальной сферы</w:t>
      </w:r>
      <w:r w:rsidR="007C6DF9" w:rsidRPr="00933871">
        <w:t xml:space="preserve">» </w:t>
      </w:r>
      <w:r w:rsidRPr="00933871">
        <w:t>-</w:t>
      </w:r>
      <w:r w:rsidR="007C6DF9" w:rsidRPr="00933871">
        <w:t xml:space="preserve"> на оплату услуг по техническому обслуживанию </w:t>
      </w:r>
      <w:r w:rsidR="004D6480">
        <w:t xml:space="preserve">               </w:t>
      </w:r>
      <w:r w:rsidR="007C6DF9" w:rsidRPr="00933871">
        <w:t>и мониторингу системы пожарной тревожной сигнализации и видеонаблюдения</w:t>
      </w:r>
      <w:r w:rsidRPr="00933871">
        <w:t xml:space="preserve">; </w:t>
      </w:r>
    </w:p>
    <w:p w:rsidR="00224778" w:rsidRPr="00933871" w:rsidRDefault="00224778" w:rsidP="00933871">
      <w:pPr>
        <w:ind w:firstLine="709"/>
        <w:jc w:val="both"/>
      </w:pPr>
      <w:r w:rsidRPr="00933871">
        <w:t>- п</w:t>
      </w:r>
      <w:r w:rsidR="007C6DF9" w:rsidRPr="00933871">
        <w:t xml:space="preserve">о подпрограмме «Энергосбережение и повышение энергоэффективности экономики» </w:t>
      </w:r>
      <w:r w:rsidRPr="00933871">
        <w:t xml:space="preserve">- расходы </w:t>
      </w:r>
      <w:r w:rsidR="007C6DF9" w:rsidRPr="00933871">
        <w:t xml:space="preserve">по повышению тепловой защиты и повышению энергоэффективности системы отопления </w:t>
      </w:r>
      <w:r w:rsidRPr="00933871">
        <w:t xml:space="preserve">и ремонт крыш зданий (капитальный, текущий);  </w:t>
      </w:r>
    </w:p>
    <w:p w:rsidR="007C6DF9" w:rsidRPr="00933871" w:rsidRDefault="00224778" w:rsidP="00933871">
      <w:pPr>
        <w:ind w:firstLine="709"/>
        <w:jc w:val="both"/>
      </w:pPr>
      <w:r w:rsidRPr="00933871">
        <w:t>- п</w:t>
      </w:r>
      <w:r w:rsidR="007C6DF9" w:rsidRPr="00933871">
        <w:t xml:space="preserve">о подпрограмме «Безопасность дорожного движения» - на содержание транспортных средств </w:t>
      </w:r>
      <w:r w:rsidRPr="00933871">
        <w:t>(</w:t>
      </w:r>
      <w:r w:rsidR="007C6DF9" w:rsidRPr="00933871">
        <w:t xml:space="preserve">технический осмотр, </w:t>
      </w:r>
      <w:r w:rsidRPr="00933871">
        <w:t>авто</w:t>
      </w:r>
      <w:r w:rsidR="007C6DF9" w:rsidRPr="00933871">
        <w:t>страхов</w:t>
      </w:r>
      <w:r w:rsidRPr="00933871">
        <w:t>ание</w:t>
      </w:r>
      <w:r w:rsidR="007C6DF9" w:rsidRPr="00933871">
        <w:t xml:space="preserve">, </w:t>
      </w:r>
      <w:r w:rsidRPr="00933871">
        <w:t xml:space="preserve">приобретение </w:t>
      </w:r>
      <w:r w:rsidR="007C6DF9" w:rsidRPr="00933871">
        <w:t>запасны</w:t>
      </w:r>
      <w:r w:rsidRPr="00933871">
        <w:t>х</w:t>
      </w:r>
      <w:r w:rsidR="007C6DF9" w:rsidRPr="00933871">
        <w:t xml:space="preserve"> част</w:t>
      </w:r>
      <w:r w:rsidRPr="00933871">
        <w:t xml:space="preserve">ей, текущий ремонт автотранспортных средств, </w:t>
      </w:r>
      <w:r w:rsidR="007C6DF9" w:rsidRPr="00933871">
        <w:t>сервисное обслуживание «Глонасс»</w:t>
      </w:r>
      <w:r w:rsidRPr="00933871">
        <w:t>)</w:t>
      </w:r>
      <w:r w:rsidR="007C6DF9" w:rsidRPr="00933871">
        <w:t xml:space="preserve">. </w:t>
      </w:r>
    </w:p>
    <w:p w:rsidR="00964D02" w:rsidRPr="00933871" w:rsidRDefault="007C6DF9" w:rsidP="00933871">
      <w:pPr>
        <w:tabs>
          <w:tab w:val="left" w:pos="1701"/>
          <w:tab w:val="left" w:pos="8791"/>
        </w:tabs>
        <w:ind w:firstLine="709"/>
        <w:jc w:val="both"/>
      </w:pPr>
      <w:r w:rsidRPr="00933871">
        <w:t xml:space="preserve"> В рамках исполнения мероприятий муниципальной программы «</w:t>
      </w:r>
      <w:r w:rsidR="004F79A9" w:rsidRPr="00933871">
        <w:t xml:space="preserve">Сохранение </w:t>
      </w:r>
      <w:r w:rsidR="004D6480">
        <w:t xml:space="preserve">                         </w:t>
      </w:r>
      <w:r w:rsidR="004F79A9" w:rsidRPr="00933871">
        <w:t>и развитие культуры в Юргинском муниципальном округе</w:t>
      </w:r>
      <w:r w:rsidRPr="00933871">
        <w:t xml:space="preserve">» </w:t>
      </w:r>
      <w:r w:rsidR="00991EF4" w:rsidRPr="00933871">
        <w:t xml:space="preserve">произведено расходов в сумме </w:t>
      </w:r>
      <w:r w:rsidR="002210E6" w:rsidRPr="00933871">
        <w:t>157 510,0</w:t>
      </w:r>
      <w:r w:rsidR="00991EF4" w:rsidRPr="00933871">
        <w:t xml:space="preserve"> тыс. рублей</w:t>
      </w:r>
      <w:r w:rsidR="00964D02" w:rsidRPr="00933871">
        <w:t xml:space="preserve">, из них: </w:t>
      </w:r>
    </w:p>
    <w:p w:rsidR="00964D02" w:rsidRPr="00933871" w:rsidRDefault="00964D02" w:rsidP="00933871">
      <w:pPr>
        <w:tabs>
          <w:tab w:val="left" w:pos="1701"/>
          <w:tab w:val="left" w:pos="8791"/>
        </w:tabs>
        <w:ind w:firstLine="709"/>
        <w:jc w:val="both"/>
      </w:pPr>
      <w:r w:rsidRPr="00933871">
        <w:t xml:space="preserve">- за счет иных межбюджетных трансфертов </w:t>
      </w:r>
      <w:r w:rsidR="00CE056D" w:rsidRPr="00933871">
        <w:t>из средств федерального бюджета</w:t>
      </w:r>
      <w:r w:rsidR="004D6480">
        <w:t xml:space="preserve">                  </w:t>
      </w:r>
      <w:r w:rsidR="00CE056D" w:rsidRPr="00933871">
        <w:t xml:space="preserve"> в рамках реализации федерального проекта «Культурная среда» </w:t>
      </w:r>
      <w:r w:rsidRPr="00933871">
        <w:t xml:space="preserve">на создание модельных муниципальных библиотек выделено 5 000,0 тыс. рублей; </w:t>
      </w:r>
    </w:p>
    <w:p w:rsidR="007C6DF9" w:rsidRPr="00933871" w:rsidRDefault="00964D02" w:rsidP="00933871">
      <w:pPr>
        <w:tabs>
          <w:tab w:val="left" w:pos="1701"/>
          <w:tab w:val="left" w:pos="8791"/>
        </w:tabs>
        <w:ind w:firstLine="709"/>
        <w:jc w:val="both"/>
      </w:pPr>
      <w:r w:rsidRPr="00933871">
        <w:t xml:space="preserve">- </w:t>
      </w:r>
      <w:r w:rsidR="007C6DF9" w:rsidRPr="00933871">
        <w:t>за счет средств субсидий из вышестоящих бюджетов и софинансирования местного бюджета в целях развития и укрепления материально-технической базы домов культуры</w:t>
      </w:r>
      <w:r w:rsidR="00623407" w:rsidRPr="00933871">
        <w:t xml:space="preserve"> </w:t>
      </w:r>
      <w:r w:rsidR="00D80868" w:rsidRPr="00933871">
        <w:t xml:space="preserve">в населенных пунктах с числом жителей до 50 тысяч человек </w:t>
      </w:r>
      <w:r w:rsidR="00623407" w:rsidRPr="00933871">
        <w:t xml:space="preserve">выделено средств </w:t>
      </w:r>
      <w:r w:rsidR="00730F1B" w:rsidRPr="00933871">
        <w:t xml:space="preserve">на </w:t>
      </w:r>
      <w:r w:rsidR="007C6DF9" w:rsidRPr="00933871">
        <w:t>сумм</w:t>
      </w:r>
      <w:r w:rsidR="00730F1B" w:rsidRPr="00933871">
        <w:t>у</w:t>
      </w:r>
      <w:r w:rsidR="007C6DF9" w:rsidRPr="00933871">
        <w:t xml:space="preserve"> 2</w:t>
      </w:r>
      <w:r w:rsidR="00991EF4" w:rsidRPr="00933871">
        <w:t> 474,2</w:t>
      </w:r>
      <w:r w:rsidR="007C6DF9" w:rsidRPr="00933871">
        <w:t xml:space="preserve"> тыс. рублей</w:t>
      </w:r>
      <w:r w:rsidR="00730F1B" w:rsidRPr="00933871">
        <w:t xml:space="preserve"> (</w:t>
      </w:r>
      <w:r w:rsidR="007C6DF9" w:rsidRPr="00933871">
        <w:t>приобретен</w:t>
      </w:r>
      <w:r w:rsidR="00730F1B" w:rsidRPr="00933871">
        <w:t>о</w:t>
      </w:r>
      <w:r w:rsidR="007C6DF9" w:rsidRPr="00933871">
        <w:t xml:space="preserve"> музыкальное оборудование, световое оборудование, кресла, сценические костюмы</w:t>
      </w:r>
      <w:r w:rsidR="00730F1B" w:rsidRPr="00933871">
        <w:t>)</w:t>
      </w:r>
      <w:r w:rsidR="0079743D" w:rsidRPr="00933871">
        <w:t xml:space="preserve">; </w:t>
      </w:r>
    </w:p>
    <w:p w:rsidR="0079743D" w:rsidRPr="00933871" w:rsidRDefault="0079743D" w:rsidP="00933871">
      <w:pPr>
        <w:tabs>
          <w:tab w:val="left" w:pos="1701"/>
          <w:tab w:val="left" w:pos="8791"/>
        </w:tabs>
        <w:ind w:firstLine="709"/>
        <w:jc w:val="both"/>
      </w:pPr>
      <w:r w:rsidRPr="00933871">
        <w:t>- за счет дотации на поддержку мер по обеспечению сбалансированности местных бюджетов произведены расходы на капитальный ремонт</w:t>
      </w:r>
      <w:r w:rsidR="00BB32E0" w:rsidRPr="00933871">
        <w:t xml:space="preserve"> в МАУДО «Детской музыкальной школе №</w:t>
      </w:r>
      <w:r w:rsidR="006A03D8" w:rsidRPr="00933871">
        <w:t xml:space="preserve"> </w:t>
      </w:r>
      <w:r w:rsidR="00BB32E0" w:rsidRPr="00933871">
        <w:t>69</w:t>
      </w:r>
      <w:r w:rsidR="006A03D8" w:rsidRPr="00933871">
        <w:t>»</w:t>
      </w:r>
      <w:r w:rsidR="00BB32E0" w:rsidRPr="00933871">
        <w:t xml:space="preserve"> </w:t>
      </w:r>
      <w:r w:rsidRPr="00933871">
        <w:t>в сумме 18 632,81 тыс. рублей и на материально-техническое оснащение в сумме 608,43 тыс. рублей (мебель, оборудование, инвентарь, музыкальные инструменты</w:t>
      </w:r>
      <w:r w:rsidR="006A03D8" w:rsidRPr="00933871">
        <w:t>).</w:t>
      </w:r>
      <w:r w:rsidR="00DB7F7B" w:rsidRPr="00933871">
        <w:t xml:space="preserve"> </w:t>
      </w:r>
    </w:p>
    <w:p w:rsidR="007C6DF9" w:rsidRPr="00933871" w:rsidRDefault="007C6DF9" w:rsidP="00933871">
      <w:pPr>
        <w:ind w:firstLine="709"/>
        <w:jc w:val="both"/>
      </w:pPr>
      <w:r w:rsidRPr="00933871">
        <w:t>В сфере социальной политики в 202</w:t>
      </w:r>
      <w:r w:rsidR="00691A52" w:rsidRPr="00933871">
        <w:t>2</w:t>
      </w:r>
      <w:r w:rsidRPr="00933871">
        <w:t xml:space="preserve"> году</w:t>
      </w:r>
      <w:r w:rsidR="0059177A" w:rsidRPr="00933871">
        <w:t xml:space="preserve"> произведено расходов в сумме 120 920,6 тыс. рублей, </w:t>
      </w:r>
      <w:r w:rsidRPr="00933871">
        <w:t xml:space="preserve">финансирование </w:t>
      </w:r>
      <w:r w:rsidR="0059177A" w:rsidRPr="00933871">
        <w:t>которых</w:t>
      </w:r>
      <w:r w:rsidRPr="00933871">
        <w:t xml:space="preserve"> осуществлялось за счет субвенций областного</w:t>
      </w:r>
      <w:r w:rsidR="004D6480">
        <w:t xml:space="preserve">                  </w:t>
      </w:r>
      <w:r w:rsidRPr="00933871">
        <w:t xml:space="preserve"> и федерального бюджетов </w:t>
      </w:r>
      <w:r w:rsidR="00F76CE1" w:rsidRPr="00933871">
        <w:t xml:space="preserve">в соответствии с </w:t>
      </w:r>
      <w:r w:rsidRPr="00933871">
        <w:t>направленным</w:t>
      </w:r>
      <w:r w:rsidR="00F76CE1" w:rsidRPr="00933871">
        <w:t>и</w:t>
      </w:r>
      <w:r w:rsidRPr="00933871">
        <w:t xml:space="preserve"> заявкам</w:t>
      </w:r>
      <w:r w:rsidR="00F76CE1" w:rsidRPr="00933871">
        <w:t>и</w:t>
      </w:r>
      <w:r w:rsidRPr="00933871">
        <w:t xml:space="preserve"> в фактической потребности социальных выплат</w:t>
      </w:r>
      <w:r w:rsidR="00727ACD" w:rsidRPr="00933871">
        <w:t xml:space="preserve">. По </w:t>
      </w:r>
      <w:r w:rsidR="00BB22A0" w:rsidRPr="00933871">
        <w:t>обеспечени</w:t>
      </w:r>
      <w:r w:rsidR="00727ACD" w:rsidRPr="00933871">
        <w:t>ю</w:t>
      </w:r>
      <w:r w:rsidR="00BB22A0" w:rsidRPr="00933871">
        <w:t xml:space="preserve"> жильем</w:t>
      </w:r>
      <w:r w:rsidR="00727ACD" w:rsidRPr="00933871">
        <w:t xml:space="preserve"> социально-незащищенных категорий граждан, детей-сирот и детей, оставшихся без попечения родителей, категорий граждан «Молодая семья» </w:t>
      </w:r>
      <w:r w:rsidR="00BB22A0" w:rsidRPr="00933871">
        <w:t>в рамках муниципальной программы «Развитие жилищного строительства на территории Юргинского муниципального округа и обеспечение доступности жилья социально-незащищенным категориям граждан и молодым семьям</w:t>
      </w:r>
      <w:r w:rsidR="004D6480">
        <w:t xml:space="preserve">                </w:t>
      </w:r>
      <w:r w:rsidR="00BB22A0" w:rsidRPr="00933871">
        <w:t xml:space="preserve"> в Юргинском муниципальном округе</w:t>
      </w:r>
      <w:r w:rsidR="00727ACD" w:rsidRPr="00933871">
        <w:t>»</w:t>
      </w:r>
      <w:r w:rsidR="004D6480">
        <w:t>.</w:t>
      </w:r>
    </w:p>
    <w:p w:rsidR="00A21FDD" w:rsidRPr="00933871" w:rsidRDefault="007C6DF9" w:rsidP="00933871">
      <w:pPr>
        <w:tabs>
          <w:tab w:val="left" w:pos="1701"/>
          <w:tab w:val="left" w:pos="8791"/>
        </w:tabs>
        <w:ind w:firstLine="709"/>
        <w:jc w:val="both"/>
      </w:pPr>
      <w:r w:rsidRPr="00933871">
        <w:t>Кроме того, за счет средств местного бюджета обеспечены расходы</w:t>
      </w:r>
      <w:r w:rsidR="00A21FDD" w:rsidRPr="00933871">
        <w:t xml:space="preserve">: </w:t>
      </w:r>
    </w:p>
    <w:p w:rsidR="00A21FDD" w:rsidRPr="00933871" w:rsidRDefault="00A21FDD" w:rsidP="00933871">
      <w:pPr>
        <w:tabs>
          <w:tab w:val="left" w:pos="1701"/>
          <w:tab w:val="left" w:pos="8791"/>
        </w:tabs>
        <w:ind w:firstLine="709"/>
        <w:jc w:val="both"/>
      </w:pPr>
      <w:r w:rsidRPr="00933871">
        <w:t>-</w:t>
      </w:r>
      <w:r w:rsidR="007C6DF9" w:rsidRPr="00933871">
        <w:t xml:space="preserve"> </w:t>
      </w:r>
      <w:r w:rsidRPr="00933871">
        <w:t xml:space="preserve"> </w:t>
      </w:r>
      <w:r w:rsidR="007C6DF9" w:rsidRPr="00933871">
        <w:t>по хранению, отгрузке и доставке «гуманитарного» угля населению</w:t>
      </w:r>
      <w:r w:rsidRPr="00933871">
        <w:t xml:space="preserve">; </w:t>
      </w:r>
    </w:p>
    <w:p w:rsidR="00A21FDD" w:rsidRPr="00933871" w:rsidRDefault="00A21FDD" w:rsidP="00933871">
      <w:pPr>
        <w:tabs>
          <w:tab w:val="left" w:pos="1701"/>
          <w:tab w:val="left" w:pos="8791"/>
        </w:tabs>
        <w:ind w:firstLine="709"/>
        <w:jc w:val="both"/>
      </w:pPr>
      <w:r w:rsidRPr="00933871">
        <w:t xml:space="preserve">- по </w:t>
      </w:r>
      <w:r w:rsidR="007C6DF9" w:rsidRPr="00933871">
        <w:t xml:space="preserve">доставке продуктовых наборов для малообеспеченной категории населения, </w:t>
      </w:r>
      <w:r w:rsidR="004D6480">
        <w:t xml:space="preserve">                   </w:t>
      </w:r>
      <w:r w:rsidR="007C6DF9" w:rsidRPr="00933871">
        <w:t>на оказание им социальной денежной помощи</w:t>
      </w:r>
      <w:r w:rsidRPr="00933871">
        <w:t xml:space="preserve">; </w:t>
      </w:r>
    </w:p>
    <w:p w:rsidR="00CB08A3" w:rsidRPr="00933871" w:rsidRDefault="00A21FDD" w:rsidP="00933871">
      <w:pPr>
        <w:tabs>
          <w:tab w:val="left" w:pos="1701"/>
          <w:tab w:val="left" w:pos="8791"/>
        </w:tabs>
        <w:ind w:firstLine="709"/>
        <w:jc w:val="both"/>
      </w:pPr>
      <w:r w:rsidRPr="00933871">
        <w:t xml:space="preserve">- на </w:t>
      </w:r>
      <w:r w:rsidR="00CB08A3" w:rsidRPr="00933871">
        <w:t xml:space="preserve">оказание </w:t>
      </w:r>
      <w:r w:rsidRPr="00933871">
        <w:t>адресн</w:t>
      </w:r>
      <w:r w:rsidR="00CB08A3" w:rsidRPr="00933871">
        <w:t>ой</w:t>
      </w:r>
      <w:r w:rsidRPr="00933871">
        <w:t xml:space="preserve"> социальн</w:t>
      </w:r>
      <w:r w:rsidR="00CB08A3" w:rsidRPr="00933871">
        <w:t>ой</w:t>
      </w:r>
      <w:r w:rsidRPr="00933871">
        <w:t xml:space="preserve"> помощ</w:t>
      </w:r>
      <w:r w:rsidR="00CB08A3" w:rsidRPr="00933871">
        <w:t>и</w:t>
      </w:r>
      <w:r w:rsidRPr="00933871">
        <w:t xml:space="preserve"> членам семей военнослужащих, погибших при исполнении служебных обязанностей в специальной военной операции </w:t>
      </w:r>
      <w:r w:rsidR="004D6480">
        <w:t xml:space="preserve">                  </w:t>
      </w:r>
      <w:r w:rsidRPr="00933871">
        <w:t>на территориях Донецкой Народной республики, Луганской Народной республики</w:t>
      </w:r>
      <w:r w:rsidR="004D6480">
        <w:t xml:space="preserve">                     </w:t>
      </w:r>
      <w:r w:rsidRPr="00933871">
        <w:t xml:space="preserve"> и Украины</w:t>
      </w:r>
      <w:r w:rsidR="00CB08A3" w:rsidRPr="00933871">
        <w:t xml:space="preserve">; </w:t>
      </w:r>
    </w:p>
    <w:p w:rsidR="00A21FDD" w:rsidRPr="00933871" w:rsidRDefault="00CB08A3" w:rsidP="00933871">
      <w:pPr>
        <w:tabs>
          <w:tab w:val="left" w:pos="1701"/>
          <w:tab w:val="left" w:pos="8791"/>
        </w:tabs>
        <w:ind w:firstLine="709"/>
        <w:jc w:val="both"/>
      </w:pPr>
      <w:r w:rsidRPr="00933871">
        <w:t xml:space="preserve">- </w:t>
      </w:r>
      <w:r w:rsidR="00A21FDD" w:rsidRPr="00933871">
        <w:t xml:space="preserve">по обеспечению доступной среды для инвалидов. </w:t>
      </w:r>
    </w:p>
    <w:p w:rsidR="007C6DF9" w:rsidRPr="00933871" w:rsidRDefault="007C6DF9" w:rsidP="00933871">
      <w:pPr>
        <w:tabs>
          <w:tab w:val="left" w:pos="1701"/>
          <w:tab w:val="left" w:pos="8791"/>
        </w:tabs>
        <w:ind w:firstLine="709"/>
        <w:jc w:val="both"/>
      </w:pPr>
      <w:r w:rsidRPr="00933871">
        <w:t>В рамках исполнения мероприятий подпрограммы «Физическая культура</w:t>
      </w:r>
      <w:r w:rsidR="004D6480">
        <w:t xml:space="preserve">                                  </w:t>
      </w:r>
      <w:r w:rsidRPr="00933871">
        <w:t xml:space="preserve"> и оздоровление детей, подростков и молодежи» </w:t>
      </w:r>
      <w:r w:rsidR="00E10308" w:rsidRPr="00933871">
        <w:t xml:space="preserve">и подпрограммы «Мероприятия в сфере </w:t>
      </w:r>
      <w:r w:rsidR="00E10308" w:rsidRPr="00933871">
        <w:lastRenderedPageBreak/>
        <w:t xml:space="preserve">молодежной политики» в части реализации мероприятий в сфере молодежной политики (связанных с физической  культурой и спортом) </w:t>
      </w:r>
      <w:r w:rsidRPr="00933871">
        <w:t>в 202</w:t>
      </w:r>
      <w:r w:rsidR="0059177A" w:rsidRPr="00933871">
        <w:t>2</w:t>
      </w:r>
      <w:r w:rsidR="004D6480">
        <w:t xml:space="preserve"> году произведены расходы </w:t>
      </w:r>
      <w:r w:rsidRPr="00933871">
        <w:t xml:space="preserve">в сумме </w:t>
      </w:r>
      <w:r w:rsidR="00E10308" w:rsidRPr="00933871">
        <w:t>534,6</w:t>
      </w:r>
      <w:r w:rsidRPr="00933871">
        <w:t xml:space="preserve"> тыс. рублей.</w:t>
      </w:r>
      <w:r w:rsidR="00A21FDD" w:rsidRPr="00933871">
        <w:t xml:space="preserve">  </w:t>
      </w:r>
    </w:p>
    <w:p w:rsidR="00A21FDD" w:rsidRPr="00933871" w:rsidRDefault="00A21FDD" w:rsidP="00933871">
      <w:pPr>
        <w:tabs>
          <w:tab w:val="left" w:pos="1701"/>
          <w:tab w:val="left" w:pos="8791"/>
        </w:tabs>
        <w:ind w:firstLine="709"/>
        <w:jc w:val="both"/>
        <w:rPr>
          <w:b/>
        </w:rPr>
      </w:pPr>
      <w:r w:rsidRPr="00933871">
        <w:t>По непрограммному направлению деятельности</w:t>
      </w:r>
      <w:r w:rsidR="00E32492" w:rsidRPr="00933871">
        <w:t xml:space="preserve"> в 2022 году произведены расходы </w:t>
      </w:r>
      <w:r w:rsidR="00B44EAA" w:rsidRPr="00933871">
        <w:t>в сумме 149,7 тыс. рублей из</w:t>
      </w:r>
      <w:r w:rsidR="003820A3" w:rsidRPr="00933871">
        <w:t xml:space="preserve"> средств резервного фонда Юргинского муниципального округа на </w:t>
      </w:r>
      <w:r w:rsidRPr="00933871">
        <w:t>единовременн</w:t>
      </w:r>
      <w:r w:rsidR="003820A3" w:rsidRPr="00933871">
        <w:t>ую</w:t>
      </w:r>
      <w:r w:rsidRPr="00933871">
        <w:t xml:space="preserve"> выплат</w:t>
      </w:r>
      <w:r w:rsidR="003820A3" w:rsidRPr="00933871">
        <w:t>у</w:t>
      </w:r>
      <w:r w:rsidRPr="00933871">
        <w:t xml:space="preserve"> муниципальным служащим и работникам, призванным на военную службу в Вооружённые Силы Российской Федерации</w:t>
      </w:r>
      <w:r w:rsidR="0045013D" w:rsidRPr="00933871">
        <w:t xml:space="preserve"> </w:t>
      </w:r>
      <w:r w:rsidR="004D6480">
        <w:t xml:space="preserve">                                 </w:t>
      </w:r>
      <w:r w:rsidRPr="00933871">
        <w:t>в соответствии с Указом Президента Российской Федерации от 21.09.2022 №647</w:t>
      </w:r>
      <w:r w:rsidR="004D6480">
        <w:t xml:space="preserve">                      </w:t>
      </w:r>
      <w:r w:rsidRPr="00933871">
        <w:t xml:space="preserve"> </w:t>
      </w:r>
      <w:r w:rsidR="0045013D" w:rsidRPr="00933871">
        <w:t>«</w:t>
      </w:r>
      <w:r w:rsidRPr="00933871">
        <w:t>Об объявлении частичной мобилизации в Российской Федерации</w:t>
      </w:r>
      <w:r w:rsidR="0045013D" w:rsidRPr="00933871">
        <w:t>»</w:t>
      </w:r>
      <w:r w:rsidR="00E926B8" w:rsidRPr="00933871">
        <w:t>.</w:t>
      </w:r>
    </w:p>
    <w:p w:rsidR="00756B98" w:rsidRPr="00933871" w:rsidRDefault="00244139" w:rsidP="00933871">
      <w:pPr>
        <w:autoSpaceDE w:val="0"/>
        <w:autoSpaceDN w:val="0"/>
        <w:adjustRightInd w:val="0"/>
        <w:ind w:firstLine="709"/>
        <w:jc w:val="both"/>
        <w:rPr>
          <w:rFonts w:eastAsiaTheme="minorHAnsi"/>
          <w:lang w:eastAsia="en-US"/>
        </w:rPr>
      </w:pPr>
      <w:r w:rsidRPr="00933871">
        <w:rPr>
          <w:rFonts w:eastAsiaTheme="minorHAnsi"/>
          <w:lang w:eastAsia="en-US"/>
        </w:rPr>
        <w:t>Таким образом, в 2022 году о</w:t>
      </w:r>
      <w:r w:rsidR="00756B98" w:rsidRPr="00933871">
        <w:rPr>
          <w:rFonts w:eastAsiaTheme="minorHAnsi"/>
          <w:lang w:eastAsia="en-US"/>
        </w:rPr>
        <w:t xml:space="preserve">перативное перераспределение денежных ресурсов и оптимизация принятых расходных обязательств, направленных на решение первоочередных социально-значимых задач, позволили: </w:t>
      </w:r>
    </w:p>
    <w:p w:rsidR="00756B98" w:rsidRPr="00933871" w:rsidRDefault="00756B98" w:rsidP="00933871">
      <w:pPr>
        <w:autoSpaceDE w:val="0"/>
        <w:autoSpaceDN w:val="0"/>
        <w:adjustRightInd w:val="0"/>
        <w:ind w:firstLine="709"/>
        <w:jc w:val="both"/>
        <w:rPr>
          <w:rFonts w:eastAsiaTheme="minorHAnsi"/>
          <w:lang w:eastAsia="en-US"/>
        </w:rPr>
      </w:pPr>
      <w:r w:rsidRPr="00933871">
        <w:rPr>
          <w:rFonts w:eastAsiaTheme="minorHAnsi"/>
          <w:lang w:eastAsia="en-US"/>
        </w:rPr>
        <w:t xml:space="preserve">- обеспечить выполнение целевых показателей повышения заработной платы отдельных категорий работников в соответствии с указами Президента Российской Федерации 2012 года; </w:t>
      </w:r>
    </w:p>
    <w:p w:rsidR="00756B98" w:rsidRPr="00933871" w:rsidRDefault="00756B98" w:rsidP="00933871">
      <w:pPr>
        <w:autoSpaceDE w:val="0"/>
        <w:autoSpaceDN w:val="0"/>
        <w:adjustRightInd w:val="0"/>
        <w:ind w:firstLine="709"/>
        <w:jc w:val="both"/>
        <w:rPr>
          <w:rFonts w:eastAsiaTheme="minorHAnsi"/>
          <w:lang w:eastAsia="en-US"/>
        </w:rPr>
      </w:pPr>
      <w:r w:rsidRPr="00933871">
        <w:rPr>
          <w:rFonts w:eastAsiaTheme="minorHAnsi"/>
          <w:lang w:eastAsia="en-US"/>
        </w:rPr>
        <w:t xml:space="preserve">- довести минимальную заработную плату до установленного уровня; </w:t>
      </w:r>
    </w:p>
    <w:p w:rsidR="00756B98" w:rsidRPr="00933871" w:rsidRDefault="00756B98" w:rsidP="00933871">
      <w:pPr>
        <w:autoSpaceDE w:val="0"/>
        <w:autoSpaceDN w:val="0"/>
        <w:adjustRightInd w:val="0"/>
        <w:ind w:firstLine="709"/>
        <w:jc w:val="both"/>
        <w:rPr>
          <w:rFonts w:eastAsiaTheme="minorHAnsi"/>
          <w:lang w:eastAsia="en-US"/>
        </w:rPr>
      </w:pPr>
      <w:r w:rsidRPr="00933871">
        <w:rPr>
          <w:rFonts w:eastAsiaTheme="minorHAnsi"/>
          <w:lang w:eastAsia="en-US"/>
        </w:rPr>
        <w:t>- не допустить образования кредиторской задолженности по заработной плате</w:t>
      </w:r>
      <w:r w:rsidR="004D6480">
        <w:rPr>
          <w:rFonts w:eastAsiaTheme="minorHAnsi"/>
          <w:lang w:eastAsia="en-US"/>
        </w:rPr>
        <w:t xml:space="preserve">                  </w:t>
      </w:r>
      <w:r w:rsidRPr="00933871">
        <w:rPr>
          <w:rFonts w:eastAsiaTheme="minorHAnsi"/>
          <w:lang w:eastAsia="en-US"/>
        </w:rPr>
        <w:t xml:space="preserve"> и оплате коммунальных услуг.</w:t>
      </w:r>
    </w:p>
    <w:p w:rsidR="00284801" w:rsidRPr="00933871" w:rsidRDefault="00756B98" w:rsidP="00933871">
      <w:pPr>
        <w:autoSpaceDE w:val="0"/>
        <w:autoSpaceDN w:val="0"/>
        <w:adjustRightInd w:val="0"/>
        <w:ind w:firstLine="709"/>
        <w:jc w:val="both"/>
        <w:rPr>
          <w:rFonts w:eastAsiaTheme="minorHAnsi"/>
          <w:lang w:eastAsia="en-US"/>
        </w:rPr>
      </w:pPr>
      <w:r w:rsidRPr="00933871">
        <w:rPr>
          <w:rFonts w:eastAsiaTheme="minorHAnsi"/>
          <w:lang w:eastAsia="en-US"/>
        </w:rPr>
        <w:t xml:space="preserve">В бюджет </w:t>
      </w:r>
      <w:r w:rsidR="00244139" w:rsidRPr="00933871">
        <w:rPr>
          <w:rFonts w:eastAsiaTheme="minorHAnsi"/>
          <w:lang w:eastAsia="en-US"/>
        </w:rPr>
        <w:t xml:space="preserve">Юргинского муниципального </w:t>
      </w:r>
      <w:r w:rsidRPr="00933871">
        <w:rPr>
          <w:rFonts w:eastAsiaTheme="minorHAnsi"/>
          <w:lang w:eastAsia="en-US"/>
        </w:rPr>
        <w:t xml:space="preserve">округа в 2023 году ожидается получить доходы в сумме </w:t>
      </w:r>
      <w:r w:rsidR="001B67E8" w:rsidRPr="00933871">
        <w:rPr>
          <w:rFonts w:eastAsiaTheme="minorHAnsi"/>
          <w:lang w:eastAsia="en-US"/>
        </w:rPr>
        <w:t xml:space="preserve">1 594 647,6 </w:t>
      </w:r>
      <w:r w:rsidRPr="00933871">
        <w:rPr>
          <w:rFonts w:eastAsiaTheme="minorHAnsi"/>
          <w:lang w:eastAsia="en-US"/>
        </w:rPr>
        <w:t xml:space="preserve">тыс. рублей. Из общей суммы поступлений налоговые и неналоговые доходы - </w:t>
      </w:r>
      <w:r w:rsidR="001B67E8" w:rsidRPr="00933871">
        <w:rPr>
          <w:rFonts w:eastAsiaTheme="minorHAnsi"/>
          <w:lang w:eastAsia="en-US"/>
        </w:rPr>
        <w:t>2</w:t>
      </w:r>
      <w:r w:rsidRPr="00933871">
        <w:rPr>
          <w:rFonts w:eastAsiaTheme="minorHAnsi"/>
          <w:lang w:eastAsia="en-US"/>
        </w:rPr>
        <w:t>54</w:t>
      </w:r>
      <w:r w:rsidR="001B67E8" w:rsidRPr="00933871">
        <w:rPr>
          <w:rFonts w:eastAsiaTheme="minorHAnsi"/>
          <w:lang w:eastAsia="en-US"/>
        </w:rPr>
        <w:t> </w:t>
      </w:r>
      <w:r w:rsidRPr="00933871">
        <w:rPr>
          <w:rFonts w:eastAsiaTheme="minorHAnsi"/>
          <w:lang w:eastAsia="en-US"/>
        </w:rPr>
        <w:t>4</w:t>
      </w:r>
      <w:r w:rsidR="001B67E8" w:rsidRPr="00933871">
        <w:rPr>
          <w:rFonts w:eastAsiaTheme="minorHAnsi"/>
          <w:lang w:eastAsia="en-US"/>
        </w:rPr>
        <w:t>38,7</w:t>
      </w:r>
      <w:r w:rsidRPr="00933871">
        <w:rPr>
          <w:rFonts w:eastAsiaTheme="minorHAnsi"/>
          <w:lang w:eastAsia="en-US"/>
        </w:rPr>
        <w:t xml:space="preserve"> тыс. рублей, что составляет 1</w:t>
      </w:r>
      <w:r w:rsidR="001B67E8" w:rsidRPr="00933871">
        <w:rPr>
          <w:rFonts w:eastAsiaTheme="minorHAnsi"/>
          <w:lang w:eastAsia="en-US"/>
        </w:rPr>
        <w:t>5</w:t>
      </w:r>
      <w:r w:rsidRPr="00933871">
        <w:rPr>
          <w:rFonts w:eastAsiaTheme="minorHAnsi"/>
          <w:lang w:eastAsia="en-US"/>
        </w:rPr>
        <w:t>,</w:t>
      </w:r>
      <w:r w:rsidR="001B67E8" w:rsidRPr="00933871">
        <w:rPr>
          <w:rFonts w:eastAsiaTheme="minorHAnsi"/>
          <w:lang w:eastAsia="en-US"/>
        </w:rPr>
        <w:t>96</w:t>
      </w:r>
      <w:r w:rsidRPr="00933871">
        <w:rPr>
          <w:rFonts w:eastAsiaTheme="minorHAnsi"/>
          <w:lang w:eastAsia="en-US"/>
        </w:rPr>
        <w:t>%.</w:t>
      </w:r>
      <w:r w:rsidR="00284801" w:rsidRPr="00933871">
        <w:rPr>
          <w:rFonts w:eastAsiaTheme="minorHAnsi"/>
          <w:lang w:eastAsia="en-US"/>
        </w:rPr>
        <w:t xml:space="preserve"> </w:t>
      </w:r>
    </w:p>
    <w:p w:rsidR="00756B98" w:rsidRPr="00933871" w:rsidRDefault="00756B98" w:rsidP="00933871">
      <w:pPr>
        <w:autoSpaceDE w:val="0"/>
        <w:autoSpaceDN w:val="0"/>
        <w:adjustRightInd w:val="0"/>
        <w:ind w:firstLine="709"/>
        <w:jc w:val="both"/>
        <w:rPr>
          <w:rFonts w:eastAsiaTheme="minorHAnsi"/>
          <w:lang w:eastAsia="en-US"/>
        </w:rPr>
      </w:pPr>
      <w:r w:rsidRPr="00933871">
        <w:rPr>
          <w:rFonts w:eastAsiaTheme="minorHAnsi"/>
          <w:lang w:eastAsia="en-US"/>
        </w:rPr>
        <w:t>Расходы бюджета</w:t>
      </w:r>
      <w:r w:rsidR="00665B68" w:rsidRPr="00933871">
        <w:rPr>
          <w:rFonts w:eastAsiaTheme="minorHAnsi"/>
          <w:lang w:eastAsia="en-US"/>
        </w:rPr>
        <w:t xml:space="preserve"> муниципального</w:t>
      </w:r>
      <w:r w:rsidRPr="00933871">
        <w:rPr>
          <w:rFonts w:eastAsiaTheme="minorHAnsi"/>
          <w:lang w:eastAsia="en-US"/>
        </w:rPr>
        <w:t xml:space="preserve"> округа в 2023 году ожидается исполнить </w:t>
      </w:r>
      <w:r w:rsidR="004D6480">
        <w:rPr>
          <w:rFonts w:eastAsiaTheme="minorHAnsi"/>
          <w:lang w:eastAsia="en-US"/>
        </w:rPr>
        <w:t xml:space="preserve">                   </w:t>
      </w:r>
      <w:r w:rsidRPr="00933871">
        <w:rPr>
          <w:rFonts w:eastAsiaTheme="minorHAnsi"/>
          <w:lang w:eastAsia="en-US"/>
        </w:rPr>
        <w:t xml:space="preserve">в сумме </w:t>
      </w:r>
      <w:r w:rsidR="00665B68" w:rsidRPr="00933871">
        <w:rPr>
          <w:rFonts w:eastAsiaTheme="minorHAnsi"/>
          <w:lang w:eastAsia="en-US"/>
        </w:rPr>
        <w:t>1</w:t>
      </w:r>
      <w:r w:rsidRPr="00933871">
        <w:rPr>
          <w:rFonts w:eastAsiaTheme="minorHAnsi"/>
          <w:lang w:eastAsia="en-US"/>
        </w:rPr>
        <w:t xml:space="preserve"> </w:t>
      </w:r>
      <w:r w:rsidR="00665B68" w:rsidRPr="00933871">
        <w:rPr>
          <w:rFonts w:eastAsiaTheme="minorHAnsi"/>
          <w:lang w:eastAsia="en-US"/>
        </w:rPr>
        <w:t>611 409,5</w:t>
      </w:r>
      <w:r w:rsidRPr="00933871">
        <w:rPr>
          <w:rFonts w:eastAsiaTheme="minorHAnsi"/>
          <w:lang w:eastAsia="en-US"/>
        </w:rPr>
        <w:t xml:space="preserve"> тыс. рублей.</w:t>
      </w:r>
      <w:r w:rsidR="00665B68" w:rsidRPr="00933871">
        <w:rPr>
          <w:rFonts w:eastAsiaTheme="minorHAnsi"/>
          <w:lang w:eastAsia="en-US"/>
        </w:rPr>
        <w:t xml:space="preserve"> Дефицит бюджета установлен за счет остатков средств</w:t>
      </w:r>
      <w:r w:rsidR="004D6480">
        <w:rPr>
          <w:rFonts w:eastAsiaTheme="minorHAnsi"/>
          <w:lang w:eastAsia="en-US"/>
        </w:rPr>
        <w:t xml:space="preserve">                 </w:t>
      </w:r>
      <w:r w:rsidR="00665B68" w:rsidRPr="00933871">
        <w:rPr>
          <w:rFonts w:eastAsiaTheme="minorHAnsi"/>
          <w:lang w:eastAsia="en-US"/>
        </w:rPr>
        <w:t xml:space="preserve"> на счете бюджета округа на 01.01.2023 года.</w:t>
      </w:r>
      <w:r w:rsidR="008D239E" w:rsidRPr="00933871">
        <w:rPr>
          <w:rFonts w:eastAsiaTheme="minorHAnsi"/>
          <w:lang w:eastAsia="en-US"/>
        </w:rPr>
        <w:t xml:space="preserve"> </w:t>
      </w:r>
    </w:p>
    <w:p w:rsidR="00756B98" w:rsidRPr="00933871" w:rsidRDefault="008D239E" w:rsidP="00933871">
      <w:pPr>
        <w:autoSpaceDE w:val="0"/>
        <w:autoSpaceDN w:val="0"/>
        <w:adjustRightInd w:val="0"/>
        <w:ind w:firstLine="709"/>
        <w:jc w:val="both"/>
        <w:rPr>
          <w:rFonts w:eastAsiaTheme="minorHAnsi"/>
          <w:lang w:eastAsia="en-US"/>
        </w:rPr>
      </w:pPr>
      <w:r w:rsidRPr="00933871">
        <w:rPr>
          <w:rFonts w:eastAsiaTheme="minorHAnsi"/>
          <w:lang w:eastAsia="en-US"/>
        </w:rPr>
        <w:t xml:space="preserve">Как и </w:t>
      </w:r>
      <w:r w:rsidR="00756B98" w:rsidRPr="00933871">
        <w:rPr>
          <w:rFonts w:eastAsiaTheme="minorHAnsi"/>
          <w:lang w:eastAsia="en-US"/>
        </w:rPr>
        <w:t xml:space="preserve">в предыдущие годы, в 2023 году бюджет округа сформирован на основе </w:t>
      </w:r>
      <w:r w:rsidR="004D6480">
        <w:rPr>
          <w:rFonts w:eastAsiaTheme="minorHAnsi"/>
          <w:lang w:eastAsia="en-US"/>
        </w:rPr>
        <w:t xml:space="preserve">                </w:t>
      </w:r>
      <w:r w:rsidRPr="00933871">
        <w:rPr>
          <w:rFonts w:eastAsiaTheme="minorHAnsi"/>
          <w:lang w:eastAsia="en-US"/>
        </w:rPr>
        <w:t xml:space="preserve">18 </w:t>
      </w:r>
      <w:r w:rsidR="00756B98" w:rsidRPr="00933871">
        <w:rPr>
          <w:rFonts w:eastAsiaTheme="minorHAnsi"/>
          <w:lang w:eastAsia="en-US"/>
        </w:rPr>
        <w:t xml:space="preserve">муниципальных программ, которые повышают эффективность расходования средств </w:t>
      </w:r>
      <w:r w:rsidR="004D6480">
        <w:rPr>
          <w:rFonts w:eastAsiaTheme="minorHAnsi"/>
          <w:lang w:eastAsia="en-US"/>
        </w:rPr>
        <w:t xml:space="preserve">             </w:t>
      </w:r>
      <w:r w:rsidR="00756B98" w:rsidRPr="00933871">
        <w:rPr>
          <w:rFonts w:eastAsiaTheme="minorHAnsi"/>
          <w:lang w:eastAsia="en-US"/>
        </w:rPr>
        <w:t>за счет выполнения количественных и качественных целевых показателей, характеризующих достижение целей и решение задач, утвержденных в муниципальных программах.</w:t>
      </w:r>
    </w:p>
    <w:p w:rsidR="00E0744A" w:rsidRPr="00933871" w:rsidRDefault="00314E65" w:rsidP="00933871">
      <w:pPr>
        <w:tabs>
          <w:tab w:val="left" w:pos="851"/>
        </w:tabs>
        <w:ind w:firstLine="709"/>
        <w:jc w:val="both"/>
      </w:pPr>
      <w:r w:rsidRPr="00933871">
        <w:t xml:space="preserve">По состоянию на 01.07.2023 года </w:t>
      </w:r>
      <w:r w:rsidR="00E0744A" w:rsidRPr="00933871">
        <w:t xml:space="preserve">за счет прочей дотации в целях стимулирования применения на территориях муниципальных образований специального налогового режима «Налог на профессиональный доход»  </w:t>
      </w:r>
      <w:r w:rsidR="00C9259D" w:rsidRPr="00933871">
        <w:t xml:space="preserve">из  </w:t>
      </w:r>
      <w:r w:rsidR="00E0744A" w:rsidRPr="00933871">
        <w:t xml:space="preserve">местного бюджета произведено финансирование: </w:t>
      </w:r>
    </w:p>
    <w:p w:rsidR="007B0818" w:rsidRPr="00933871" w:rsidRDefault="004D6480" w:rsidP="00933871">
      <w:pPr>
        <w:tabs>
          <w:tab w:val="left" w:pos="851"/>
        </w:tabs>
        <w:ind w:firstLine="709"/>
        <w:jc w:val="both"/>
      </w:pPr>
      <w:r>
        <w:t xml:space="preserve">- </w:t>
      </w:r>
      <w:r w:rsidR="00E0744A" w:rsidRPr="00933871">
        <w:t>на</w:t>
      </w:r>
      <w:r w:rsidR="009812BE" w:rsidRPr="00933871">
        <w:t xml:space="preserve"> приобретение мебели и </w:t>
      </w:r>
      <w:r w:rsidR="00C9259D" w:rsidRPr="00933871">
        <w:t xml:space="preserve">проведение </w:t>
      </w:r>
      <w:r w:rsidR="009812BE" w:rsidRPr="00933871">
        <w:t>ремонт</w:t>
      </w:r>
      <w:r w:rsidR="00C9259D" w:rsidRPr="00933871">
        <w:t xml:space="preserve">ных работ </w:t>
      </w:r>
      <w:r w:rsidR="009812BE" w:rsidRPr="00933871">
        <w:t xml:space="preserve">в </w:t>
      </w:r>
      <w:r w:rsidR="007F5A5E" w:rsidRPr="00933871">
        <w:t>6</w:t>
      </w:r>
      <w:r w:rsidR="009812BE" w:rsidRPr="00933871">
        <w:t xml:space="preserve"> учреждениях образования в рамках проекта «Точка роста» </w:t>
      </w:r>
      <w:r w:rsidR="00E0744A" w:rsidRPr="00933871">
        <w:t xml:space="preserve">в </w:t>
      </w:r>
      <w:r w:rsidR="00CC45B7" w:rsidRPr="00933871">
        <w:t xml:space="preserve">МБОУ «Арлюкская СОШ», </w:t>
      </w:r>
      <w:r>
        <w:t xml:space="preserve">                         </w:t>
      </w:r>
      <w:r w:rsidR="00E0744A" w:rsidRPr="00933871">
        <w:t>МКОУ «Большеямск</w:t>
      </w:r>
      <w:r w:rsidR="007B0818" w:rsidRPr="00933871">
        <w:t>ая</w:t>
      </w:r>
      <w:r w:rsidR="00E0744A" w:rsidRPr="00933871">
        <w:t xml:space="preserve"> ООШ имени Сергея Грезина»</w:t>
      </w:r>
      <w:r w:rsidR="009812BE" w:rsidRPr="00933871">
        <w:t xml:space="preserve">, </w:t>
      </w:r>
      <w:r w:rsidR="007B0818" w:rsidRPr="00933871">
        <w:t xml:space="preserve">МБОУ «Зеледеевская СОШ», МБОУ «Новоромановская ООШ», МБОУ «Попереченская ООШ» и </w:t>
      </w:r>
      <w:r w:rsidR="00E0744A" w:rsidRPr="00933871">
        <w:t>МБОУ «</w:t>
      </w:r>
      <w:r w:rsidR="007B0818" w:rsidRPr="00933871">
        <w:t>Юргинская</w:t>
      </w:r>
      <w:r w:rsidR="00E0744A" w:rsidRPr="00933871">
        <w:t xml:space="preserve"> СОШ»</w:t>
      </w:r>
      <w:r>
        <w:t>.</w:t>
      </w:r>
    </w:p>
    <w:p w:rsidR="007C6DF9" w:rsidRPr="004D6480" w:rsidRDefault="007C6DF9" w:rsidP="004D6480">
      <w:pPr>
        <w:tabs>
          <w:tab w:val="left" w:pos="851"/>
        </w:tabs>
        <w:ind w:firstLine="709"/>
        <w:jc w:val="center"/>
        <w:rPr>
          <w:szCs w:val="26"/>
        </w:rPr>
      </w:pPr>
    </w:p>
    <w:p w:rsidR="007C6DF9" w:rsidRPr="004D6480" w:rsidRDefault="007C6DF9" w:rsidP="004D6480">
      <w:pPr>
        <w:suppressAutoHyphens/>
        <w:ind w:firstLine="709"/>
        <w:jc w:val="center"/>
        <w:rPr>
          <w:b/>
          <w:szCs w:val="26"/>
        </w:rPr>
      </w:pPr>
      <w:r w:rsidRPr="004D6480">
        <w:rPr>
          <w:b/>
          <w:szCs w:val="26"/>
        </w:rPr>
        <w:t>Итоги налоговой политики</w:t>
      </w:r>
    </w:p>
    <w:p w:rsidR="007C6DF9" w:rsidRPr="004D6480" w:rsidRDefault="007C6DF9" w:rsidP="004D6480">
      <w:pPr>
        <w:ind w:firstLine="709"/>
        <w:jc w:val="center"/>
        <w:rPr>
          <w:szCs w:val="26"/>
        </w:rPr>
      </w:pPr>
    </w:p>
    <w:p w:rsidR="00F845A8" w:rsidRPr="003E15EC" w:rsidRDefault="00F845A8" w:rsidP="003E15EC">
      <w:pPr>
        <w:ind w:firstLine="709"/>
        <w:jc w:val="both"/>
        <w:rPr>
          <w:szCs w:val="26"/>
        </w:rPr>
      </w:pPr>
      <w:r w:rsidRPr="003E15EC">
        <w:rPr>
          <w:szCs w:val="26"/>
        </w:rPr>
        <w:t>Основным итогом реализации налоговой политики явилось обеспечение</w:t>
      </w:r>
      <w:r w:rsidR="00727C3E" w:rsidRPr="003E15EC">
        <w:rPr>
          <w:szCs w:val="26"/>
        </w:rPr>
        <w:t xml:space="preserve"> </w:t>
      </w:r>
      <w:r w:rsidRPr="003E15EC">
        <w:rPr>
          <w:szCs w:val="26"/>
        </w:rPr>
        <w:t xml:space="preserve">сбалансированности местного бюджета, позволяющее поддерживать расходные параметры бюджета не ниже запланированного уровня. </w:t>
      </w:r>
    </w:p>
    <w:p w:rsidR="00F845A8" w:rsidRPr="003E15EC" w:rsidRDefault="00F845A8" w:rsidP="003E15EC">
      <w:pPr>
        <w:ind w:firstLine="709"/>
        <w:jc w:val="both"/>
        <w:rPr>
          <w:szCs w:val="26"/>
        </w:rPr>
      </w:pPr>
      <w:r w:rsidRPr="003E15EC">
        <w:rPr>
          <w:szCs w:val="26"/>
        </w:rPr>
        <w:t>Объем поступивших налоговых и неналоговых доходов бюджета - это важнейший показатель, который характеризует уровень социально-экономического развития Юргинского муниципального округа в целом.</w:t>
      </w:r>
    </w:p>
    <w:p w:rsidR="00974C18" w:rsidRPr="003E15EC" w:rsidRDefault="00974C18" w:rsidP="003E15EC">
      <w:pPr>
        <w:ind w:firstLine="709"/>
        <w:jc w:val="both"/>
        <w:rPr>
          <w:szCs w:val="26"/>
        </w:rPr>
      </w:pPr>
      <w:r w:rsidRPr="003E15EC">
        <w:rPr>
          <w:szCs w:val="26"/>
        </w:rPr>
        <w:t xml:space="preserve">Ежедневный мониторинг налоговых и неналоговых поступлений бюджета Юргинского округа, оперативное взаимодействие с администраторами поступлений </w:t>
      </w:r>
      <w:r w:rsidR="003E15EC">
        <w:rPr>
          <w:szCs w:val="26"/>
        </w:rPr>
        <w:t xml:space="preserve">                  </w:t>
      </w:r>
      <w:r w:rsidRPr="003E15EC">
        <w:rPr>
          <w:szCs w:val="26"/>
        </w:rPr>
        <w:t xml:space="preserve">в местный бюджет, позволили своевременно реагировать на динамику поступлений </w:t>
      </w:r>
      <w:r w:rsidR="003E15EC">
        <w:rPr>
          <w:szCs w:val="26"/>
        </w:rPr>
        <w:t xml:space="preserve">                     </w:t>
      </w:r>
      <w:r w:rsidRPr="003E15EC">
        <w:rPr>
          <w:szCs w:val="26"/>
        </w:rPr>
        <w:t>в течение года и принимать эффективные меры по мобилизации доходов в бюджет.</w:t>
      </w:r>
    </w:p>
    <w:p w:rsidR="00974C18" w:rsidRPr="003E15EC" w:rsidRDefault="00974C18" w:rsidP="003E15EC">
      <w:pPr>
        <w:ind w:firstLine="709"/>
        <w:jc w:val="both"/>
        <w:rPr>
          <w:szCs w:val="26"/>
        </w:rPr>
      </w:pPr>
      <w:r w:rsidRPr="003E15EC">
        <w:rPr>
          <w:szCs w:val="26"/>
        </w:rPr>
        <w:t xml:space="preserve">За 2022 год налоговые и неналоговые доходы составили  214 071 тыс. рублей, </w:t>
      </w:r>
      <w:r w:rsidR="003E15EC">
        <w:rPr>
          <w:szCs w:val="26"/>
        </w:rPr>
        <w:t xml:space="preserve">                </w:t>
      </w:r>
      <w:r w:rsidRPr="003E15EC">
        <w:rPr>
          <w:szCs w:val="26"/>
        </w:rPr>
        <w:t xml:space="preserve">что на </w:t>
      </w:r>
      <w:r w:rsidR="00474C27" w:rsidRPr="003E15EC">
        <w:rPr>
          <w:szCs w:val="26"/>
        </w:rPr>
        <w:t>2</w:t>
      </w:r>
      <w:r w:rsidRPr="003E15EC">
        <w:rPr>
          <w:szCs w:val="26"/>
        </w:rPr>
        <w:t xml:space="preserve">3% выше показателей 2021 года (поступление в 2021 году составило 173 414 тыс. </w:t>
      </w:r>
      <w:r w:rsidRPr="003E15EC">
        <w:rPr>
          <w:szCs w:val="26"/>
        </w:rPr>
        <w:lastRenderedPageBreak/>
        <w:t>руб.). На долю налоговых и неналоговых доходов приходится около 17% всех поступлений в бюджет.</w:t>
      </w:r>
    </w:p>
    <w:p w:rsidR="00974C18" w:rsidRPr="003E15EC" w:rsidRDefault="00974C18" w:rsidP="003E15EC">
      <w:pPr>
        <w:shd w:val="clear" w:color="auto" w:fill="FFFFFF"/>
        <w:ind w:firstLine="709"/>
        <w:jc w:val="both"/>
        <w:rPr>
          <w:spacing w:val="1"/>
          <w:szCs w:val="26"/>
        </w:rPr>
      </w:pPr>
      <w:r w:rsidRPr="003E15EC">
        <w:rPr>
          <w:spacing w:val="1"/>
          <w:szCs w:val="26"/>
        </w:rPr>
        <w:t>В таблице представлена динамика  поступлений налоговых доходов в бюджет Юргинского муниципального округа за 2020-2022 годы.</w:t>
      </w:r>
    </w:p>
    <w:p w:rsidR="00974C18" w:rsidRPr="004B7F30" w:rsidRDefault="00974C18" w:rsidP="00974C18">
      <w:pPr>
        <w:shd w:val="clear" w:color="auto" w:fill="FFFFFF"/>
        <w:spacing w:line="276" w:lineRule="auto"/>
        <w:ind w:firstLine="851"/>
        <w:jc w:val="both"/>
        <w:rPr>
          <w:spacing w:val="1"/>
          <w:sz w:val="26"/>
          <w:szCs w:val="26"/>
        </w:rPr>
      </w:pPr>
    </w:p>
    <w:tbl>
      <w:tblPr>
        <w:tblW w:w="9371"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1276"/>
        <w:gridCol w:w="1276"/>
        <w:gridCol w:w="1275"/>
        <w:gridCol w:w="1276"/>
        <w:gridCol w:w="1276"/>
      </w:tblGrid>
      <w:tr w:rsidR="004B7F30" w:rsidRPr="003E15EC" w:rsidTr="00B95AA9">
        <w:trPr>
          <w:trHeight w:val="315"/>
          <w:jc w:val="center"/>
        </w:trPr>
        <w:tc>
          <w:tcPr>
            <w:tcW w:w="2992" w:type="dxa"/>
            <w:vMerge w:val="restart"/>
            <w:shd w:val="clear" w:color="000000" w:fill="FFFFFF"/>
            <w:vAlign w:val="center"/>
            <w:hideMark/>
          </w:tcPr>
          <w:p w:rsidR="00974C18" w:rsidRPr="003E15EC" w:rsidRDefault="00974C18" w:rsidP="00974C18">
            <w:pPr>
              <w:spacing w:line="276" w:lineRule="auto"/>
              <w:jc w:val="center"/>
              <w:rPr>
                <w:b/>
                <w:bCs/>
              </w:rPr>
            </w:pPr>
            <w:r w:rsidRPr="003E15EC">
              <w:rPr>
                <w:b/>
                <w:bCs/>
              </w:rPr>
              <w:t>Показатели</w:t>
            </w:r>
          </w:p>
        </w:tc>
        <w:tc>
          <w:tcPr>
            <w:tcW w:w="1276" w:type="dxa"/>
            <w:vMerge w:val="restart"/>
            <w:shd w:val="clear" w:color="000000" w:fill="FFFFFF"/>
            <w:vAlign w:val="center"/>
            <w:hideMark/>
          </w:tcPr>
          <w:p w:rsidR="00974C18" w:rsidRPr="003E15EC" w:rsidRDefault="00974C18" w:rsidP="00974C18">
            <w:pPr>
              <w:spacing w:line="276" w:lineRule="auto"/>
              <w:jc w:val="center"/>
              <w:rPr>
                <w:b/>
                <w:bCs/>
              </w:rPr>
            </w:pPr>
            <w:r w:rsidRPr="003E15EC">
              <w:rPr>
                <w:b/>
                <w:bCs/>
              </w:rPr>
              <w:t>2020 год</w:t>
            </w:r>
          </w:p>
        </w:tc>
        <w:tc>
          <w:tcPr>
            <w:tcW w:w="1276" w:type="dxa"/>
            <w:vMerge w:val="restart"/>
            <w:shd w:val="clear" w:color="000000" w:fill="FFFFFF"/>
            <w:vAlign w:val="center"/>
            <w:hideMark/>
          </w:tcPr>
          <w:p w:rsidR="00974C18" w:rsidRPr="003E15EC" w:rsidRDefault="00974C18" w:rsidP="00974C18">
            <w:pPr>
              <w:spacing w:line="276" w:lineRule="auto"/>
              <w:jc w:val="center"/>
              <w:rPr>
                <w:b/>
                <w:bCs/>
              </w:rPr>
            </w:pPr>
            <w:r w:rsidRPr="003E15EC">
              <w:rPr>
                <w:b/>
                <w:bCs/>
              </w:rPr>
              <w:t>2021 год</w:t>
            </w:r>
          </w:p>
        </w:tc>
        <w:tc>
          <w:tcPr>
            <w:tcW w:w="1275" w:type="dxa"/>
            <w:vMerge w:val="restart"/>
            <w:shd w:val="clear" w:color="000000" w:fill="FFFFFF"/>
            <w:vAlign w:val="center"/>
            <w:hideMark/>
          </w:tcPr>
          <w:p w:rsidR="00974C18" w:rsidRPr="003E15EC" w:rsidRDefault="00974C18" w:rsidP="00974C18">
            <w:pPr>
              <w:spacing w:line="276" w:lineRule="auto"/>
              <w:jc w:val="center"/>
              <w:rPr>
                <w:b/>
                <w:bCs/>
              </w:rPr>
            </w:pPr>
            <w:r w:rsidRPr="003E15EC">
              <w:rPr>
                <w:b/>
                <w:bCs/>
              </w:rPr>
              <w:t>2022 год</w:t>
            </w:r>
          </w:p>
        </w:tc>
        <w:tc>
          <w:tcPr>
            <w:tcW w:w="2552" w:type="dxa"/>
            <w:gridSpan w:val="2"/>
            <w:shd w:val="clear" w:color="000000" w:fill="FFFFFF"/>
            <w:vAlign w:val="center"/>
            <w:hideMark/>
          </w:tcPr>
          <w:p w:rsidR="00974C18" w:rsidRPr="003E15EC" w:rsidRDefault="00974C18" w:rsidP="00974C18">
            <w:pPr>
              <w:spacing w:line="276" w:lineRule="auto"/>
              <w:jc w:val="center"/>
              <w:rPr>
                <w:b/>
                <w:bCs/>
              </w:rPr>
            </w:pPr>
            <w:r w:rsidRPr="003E15EC">
              <w:rPr>
                <w:b/>
                <w:bCs/>
              </w:rPr>
              <w:t>Темп роста</w:t>
            </w:r>
          </w:p>
        </w:tc>
      </w:tr>
      <w:tr w:rsidR="004B7F30" w:rsidRPr="003E15EC" w:rsidTr="00B95AA9">
        <w:trPr>
          <w:trHeight w:val="300"/>
          <w:jc w:val="center"/>
        </w:trPr>
        <w:tc>
          <w:tcPr>
            <w:tcW w:w="2992" w:type="dxa"/>
            <w:vMerge/>
            <w:vAlign w:val="center"/>
            <w:hideMark/>
          </w:tcPr>
          <w:p w:rsidR="00974C18" w:rsidRPr="003E15EC" w:rsidRDefault="00974C18" w:rsidP="00974C18">
            <w:pPr>
              <w:spacing w:line="276" w:lineRule="auto"/>
              <w:rPr>
                <w:b/>
                <w:bCs/>
              </w:rPr>
            </w:pPr>
          </w:p>
        </w:tc>
        <w:tc>
          <w:tcPr>
            <w:tcW w:w="1276" w:type="dxa"/>
            <w:vMerge/>
            <w:vAlign w:val="center"/>
            <w:hideMark/>
          </w:tcPr>
          <w:p w:rsidR="00974C18" w:rsidRPr="003E15EC" w:rsidRDefault="00974C18" w:rsidP="00974C18">
            <w:pPr>
              <w:spacing w:line="276" w:lineRule="auto"/>
              <w:rPr>
                <w:b/>
                <w:bCs/>
              </w:rPr>
            </w:pPr>
          </w:p>
        </w:tc>
        <w:tc>
          <w:tcPr>
            <w:tcW w:w="1276" w:type="dxa"/>
            <w:vMerge/>
            <w:vAlign w:val="center"/>
            <w:hideMark/>
          </w:tcPr>
          <w:p w:rsidR="00974C18" w:rsidRPr="003E15EC" w:rsidRDefault="00974C18" w:rsidP="00974C18">
            <w:pPr>
              <w:spacing w:line="276" w:lineRule="auto"/>
              <w:rPr>
                <w:b/>
                <w:bCs/>
              </w:rPr>
            </w:pPr>
          </w:p>
        </w:tc>
        <w:tc>
          <w:tcPr>
            <w:tcW w:w="1275" w:type="dxa"/>
            <w:vMerge/>
            <w:vAlign w:val="center"/>
            <w:hideMark/>
          </w:tcPr>
          <w:p w:rsidR="00974C18" w:rsidRPr="003E15EC" w:rsidRDefault="00974C18" w:rsidP="00974C18">
            <w:pPr>
              <w:spacing w:line="276" w:lineRule="auto"/>
              <w:rPr>
                <w:b/>
                <w:bCs/>
              </w:rPr>
            </w:pPr>
          </w:p>
        </w:tc>
        <w:tc>
          <w:tcPr>
            <w:tcW w:w="1276" w:type="dxa"/>
            <w:vMerge w:val="restart"/>
            <w:tcBorders>
              <w:right w:val="single" w:sz="4" w:space="0" w:color="auto"/>
            </w:tcBorders>
            <w:shd w:val="clear" w:color="000000" w:fill="FFFFFF"/>
            <w:vAlign w:val="center"/>
            <w:hideMark/>
          </w:tcPr>
          <w:p w:rsidR="003E15EC" w:rsidRDefault="00974C18" w:rsidP="00974C18">
            <w:pPr>
              <w:spacing w:line="276" w:lineRule="auto"/>
              <w:jc w:val="center"/>
              <w:rPr>
                <w:b/>
                <w:bCs/>
              </w:rPr>
            </w:pPr>
            <w:r w:rsidRPr="003E15EC">
              <w:rPr>
                <w:b/>
                <w:bCs/>
              </w:rPr>
              <w:t xml:space="preserve">2022 г. </w:t>
            </w:r>
          </w:p>
          <w:p w:rsidR="00974C18" w:rsidRPr="003E15EC" w:rsidRDefault="00974C18" w:rsidP="00974C18">
            <w:pPr>
              <w:spacing w:line="276" w:lineRule="auto"/>
              <w:jc w:val="center"/>
              <w:rPr>
                <w:b/>
                <w:bCs/>
              </w:rPr>
            </w:pPr>
            <w:r w:rsidRPr="003E15EC">
              <w:rPr>
                <w:b/>
                <w:bCs/>
              </w:rPr>
              <w:t>к 2020 г., %</w:t>
            </w:r>
          </w:p>
        </w:tc>
        <w:tc>
          <w:tcPr>
            <w:tcW w:w="1276" w:type="dxa"/>
            <w:tcBorders>
              <w:top w:val="single" w:sz="4" w:space="0" w:color="auto"/>
              <w:left w:val="single" w:sz="4" w:space="0" w:color="auto"/>
              <w:bottom w:val="nil"/>
              <w:right w:val="single" w:sz="4" w:space="0" w:color="auto"/>
            </w:tcBorders>
            <w:shd w:val="clear" w:color="000000" w:fill="FFFFFF"/>
            <w:vAlign w:val="center"/>
            <w:hideMark/>
          </w:tcPr>
          <w:p w:rsidR="00974C18" w:rsidRPr="003E15EC" w:rsidRDefault="00974C18" w:rsidP="00974C18">
            <w:pPr>
              <w:spacing w:line="276" w:lineRule="auto"/>
              <w:jc w:val="center"/>
              <w:rPr>
                <w:b/>
                <w:bCs/>
              </w:rPr>
            </w:pPr>
            <w:r w:rsidRPr="003E15EC">
              <w:rPr>
                <w:b/>
                <w:bCs/>
              </w:rPr>
              <w:t xml:space="preserve">2022 г. к </w:t>
            </w:r>
          </w:p>
        </w:tc>
      </w:tr>
      <w:tr w:rsidR="004B7F30" w:rsidRPr="003E15EC" w:rsidTr="00B95AA9">
        <w:trPr>
          <w:trHeight w:val="315"/>
          <w:jc w:val="center"/>
        </w:trPr>
        <w:tc>
          <w:tcPr>
            <w:tcW w:w="2992" w:type="dxa"/>
            <w:vMerge/>
            <w:vAlign w:val="center"/>
            <w:hideMark/>
          </w:tcPr>
          <w:p w:rsidR="00974C18" w:rsidRPr="003E15EC" w:rsidRDefault="00974C18" w:rsidP="00974C18">
            <w:pPr>
              <w:spacing w:line="276" w:lineRule="auto"/>
              <w:rPr>
                <w:b/>
                <w:bCs/>
              </w:rPr>
            </w:pPr>
          </w:p>
        </w:tc>
        <w:tc>
          <w:tcPr>
            <w:tcW w:w="1276" w:type="dxa"/>
            <w:vMerge/>
            <w:vAlign w:val="center"/>
            <w:hideMark/>
          </w:tcPr>
          <w:p w:rsidR="00974C18" w:rsidRPr="003E15EC" w:rsidRDefault="00974C18" w:rsidP="00974C18">
            <w:pPr>
              <w:spacing w:line="276" w:lineRule="auto"/>
              <w:rPr>
                <w:b/>
                <w:bCs/>
              </w:rPr>
            </w:pPr>
          </w:p>
        </w:tc>
        <w:tc>
          <w:tcPr>
            <w:tcW w:w="1276" w:type="dxa"/>
            <w:vMerge/>
            <w:vAlign w:val="center"/>
            <w:hideMark/>
          </w:tcPr>
          <w:p w:rsidR="00974C18" w:rsidRPr="003E15EC" w:rsidRDefault="00974C18" w:rsidP="00974C18">
            <w:pPr>
              <w:spacing w:line="276" w:lineRule="auto"/>
              <w:rPr>
                <w:b/>
                <w:bCs/>
              </w:rPr>
            </w:pPr>
          </w:p>
        </w:tc>
        <w:tc>
          <w:tcPr>
            <w:tcW w:w="1275" w:type="dxa"/>
            <w:vMerge/>
            <w:vAlign w:val="center"/>
            <w:hideMark/>
          </w:tcPr>
          <w:p w:rsidR="00974C18" w:rsidRPr="003E15EC" w:rsidRDefault="00974C18" w:rsidP="00974C18">
            <w:pPr>
              <w:spacing w:line="276" w:lineRule="auto"/>
              <w:rPr>
                <w:b/>
                <w:bCs/>
              </w:rPr>
            </w:pPr>
          </w:p>
        </w:tc>
        <w:tc>
          <w:tcPr>
            <w:tcW w:w="1276" w:type="dxa"/>
            <w:vMerge/>
            <w:tcBorders>
              <w:right w:val="single" w:sz="4" w:space="0" w:color="auto"/>
            </w:tcBorders>
            <w:vAlign w:val="center"/>
            <w:hideMark/>
          </w:tcPr>
          <w:p w:rsidR="00974C18" w:rsidRPr="003E15EC" w:rsidRDefault="00974C18" w:rsidP="00974C18">
            <w:pPr>
              <w:spacing w:line="276" w:lineRule="auto"/>
              <w:rPr>
                <w:b/>
                <w:bCs/>
              </w:rPr>
            </w:pP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974C18" w:rsidRPr="003E15EC" w:rsidRDefault="00974C18" w:rsidP="00974C18">
            <w:pPr>
              <w:spacing w:line="276" w:lineRule="auto"/>
              <w:jc w:val="center"/>
              <w:rPr>
                <w:b/>
                <w:bCs/>
              </w:rPr>
            </w:pPr>
            <w:r w:rsidRPr="003E15EC">
              <w:rPr>
                <w:b/>
                <w:bCs/>
              </w:rPr>
              <w:t>2021 г.,</w:t>
            </w:r>
          </w:p>
          <w:p w:rsidR="00974C18" w:rsidRPr="003E15EC" w:rsidRDefault="00974C18" w:rsidP="00974C18">
            <w:pPr>
              <w:spacing w:line="276" w:lineRule="auto"/>
              <w:jc w:val="center"/>
              <w:rPr>
                <w:b/>
                <w:bCs/>
              </w:rPr>
            </w:pPr>
            <w:r w:rsidRPr="003E15EC">
              <w:rPr>
                <w:b/>
                <w:bCs/>
              </w:rPr>
              <w:t>%</w:t>
            </w:r>
          </w:p>
        </w:tc>
      </w:tr>
      <w:tr w:rsidR="004B7F30" w:rsidRPr="003E15EC" w:rsidTr="00B95AA9">
        <w:trPr>
          <w:trHeight w:val="315"/>
          <w:jc w:val="center"/>
        </w:trPr>
        <w:tc>
          <w:tcPr>
            <w:tcW w:w="2992" w:type="dxa"/>
            <w:shd w:val="clear" w:color="000000" w:fill="FFFFFF"/>
            <w:vAlign w:val="center"/>
            <w:hideMark/>
          </w:tcPr>
          <w:p w:rsidR="00974C18" w:rsidRPr="003E15EC" w:rsidRDefault="00974C18" w:rsidP="00974C18">
            <w:pPr>
              <w:spacing w:line="276" w:lineRule="auto"/>
              <w:rPr>
                <w:b/>
                <w:bCs/>
              </w:rPr>
            </w:pPr>
            <w:r w:rsidRPr="003E15EC">
              <w:rPr>
                <w:b/>
                <w:bCs/>
              </w:rPr>
              <w:t>Налоговые доходы всего, из них:</w:t>
            </w:r>
          </w:p>
        </w:tc>
        <w:tc>
          <w:tcPr>
            <w:tcW w:w="1276" w:type="dxa"/>
            <w:shd w:val="clear" w:color="000000" w:fill="FFFFFF"/>
            <w:vAlign w:val="center"/>
          </w:tcPr>
          <w:p w:rsidR="00974C18" w:rsidRPr="003E15EC" w:rsidRDefault="00974C18" w:rsidP="00474C27">
            <w:pPr>
              <w:spacing w:line="276" w:lineRule="auto"/>
              <w:jc w:val="center"/>
            </w:pPr>
            <w:r w:rsidRPr="003E15EC">
              <w:t>129 6</w:t>
            </w:r>
            <w:r w:rsidR="00474C27" w:rsidRPr="003E15EC">
              <w:t>28</w:t>
            </w:r>
          </w:p>
        </w:tc>
        <w:tc>
          <w:tcPr>
            <w:tcW w:w="1276" w:type="dxa"/>
            <w:shd w:val="clear" w:color="000000" w:fill="FFFFFF"/>
            <w:vAlign w:val="center"/>
          </w:tcPr>
          <w:p w:rsidR="00974C18" w:rsidRPr="003E15EC" w:rsidRDefault="00474C27" w:rsidP="00974C18">
            <w:pPr>
              <w:spacing w:line="276" w:lineRule="auto"/>
              <w:jc w:val="center"/>
            </w:pPr>
            <w:r w:rsidRPr="003E15EC">
              <w:t>137 475</w:t>
            </w:r>
          </w:p>
        </w:tc>
        <w:tc>
          <w:tcPr>
            <w:tcW w:w="1275" w:type="dxa"/>
            <w:shd w:val="clear" w:color="000000" w:fill="FFFFFF"/>
            <w:vAlign w:val="center"/>
          </w:tcPr>
          <w:p w:rsidR="00974C18" w:rsidRPr="003E15EC" w:rsidRDefault="00474C27" w:rsidP="00474C27">
            <w:pPr>
              <w:spacing w:line="276" w:lineRule="auto"/>
              <w:jc w:val="center"/>
            </w:pPr>
            <w:r w:rsidRPr="003E15EC">
              <w:t>176 614</w:t>
            </w:r>
          </w:p>
        </w:tc>
        <w:tc>
          <w:tcPr>
            <w:tcW w:w="1276" w:type="dxa"/>
            <w:shd w:val="clear" w:color="auto" w:fill="auto"/>
            <w:vAlign w:val="center"/>
          </w:tcPr>
          <w:p w:rsidR="00974C18" w:rsidRPr="003E15EC" w:rsidRDefault="00974C18" w:rsidP="00474C27">
            <w:pPr>
              <w:spacing w:line="276" w:lineRule="auto"/>
              <w:jc w:val="center"/>
            </w:pPr>
            <w:r w:rsidRPr="003E15EC">
              <w:t>136,</w:t>
            </w:r>
            <w:r w:rsidR="00474C27" w:rsidRPr="003E15EC">
              <w:t>2</w:t>
            </w:r>
          </w:p>
        </w:tc>
        <w:tc>
          <w:tcPr>
            <w:tcW w:w="1276" w:type="dxa"/>
            <w:tcBorders>
              <w:top w:val="single" w:sz="4" w:space="0" w:color="auto"/>
            </w:tcBorders>
            <w:shd w:val="clear" w:color="auto" w:fill="auto"/>
            <w:vAlign w:val="center"/>
          </w:tcPr>
          <w:p w:rsidR="00974C18" w:rsidRPr="003E15EC" w:rsidRDefault="00974C18" w:rsidP="00974C18">
            <w:pPr>
              <w:spacing w:line="276" w:lineRule="auto"/>
              <w:jc w:val="center"/>
            </w:pPr>
            <w:r w:rsidRPr="003E15EC">
              <w:t>128,5</w:t>
            </w:r>
          </w:p>
        </w:tc>
      </w:tr>
      <w:tr w:rsidR="004B7F30" w:rsidRPr="003E15EC" w:rsidTr="00B95AA9">
        <w:trPr>
          <w:trHeight w:val="315"/>
          <w:jc w:val="center"/>
        </w:trPr>
        <w:tc>
          <w:tcPr>
            <w:tcW w:w="2992" w:type="dxa"/>
            <w:shd w:val="clear" w:color="000000" w:fill="FFFFFF"/>
            <w:vAlign w:val="center"/>
            <w:hideMark/>
          </w:tcPr>
          <w:p w:rsidR="00974C18" w:rsidRPr="003E15EC" w:rsidRDefault="00974C18" w:rsidP="00974C18">
            <w:pPr>
              <w:spacing w:line="276" w:lineRule="auto"/>
              <w:rPr>
                <w:b/>
                <w:bCs/>
              </w:rPr>
            </w:pPr>
            <w:r w:rsidRPr="003E15EC">
              <w:rPr>
                <w:b/>
                <w:bCs/>
              </w:rPr>
              <w:t>Налог на доходы физических лиц</w:t>
            </w:r>
          </w:p>
        </w:tc>
        <w:tc>
          <w:tcPr>
            <w:tcW w:w="1276" w:type="dxa"/>
            <w:shd w:val="clear" w:color="000000" w:fill="FFFFFF"/>
            <w:vAlign w:val="center"/>
          </w:tcPr>
          <w:p w:rsidR="00974C18" w:rsidRPr="003E15EC" w:rsidRDefault="00974C18" w:rsidP="00974C18">
            <w:pPr>
              <w:spacing w:line="276" w:lineRule="auto"/>
              <w:jc w:val="center"/>
            </w:pPr>
            <w:r w:rsidRPr="003E15EC">
              <w:t>98 330</w:t>
            </w:r>
          </w:p>
        </w:tc>
        <w:tc>
          <w:tcPr>
            <w:tcW w:w="1276" w:type="dxa"/>
            <w:shd w:val="clear" w:color="000000" w:fill="FFFFFF"/>
            <w:vAlign w:val="center"/>
          </w:tcPr>
          <w:p w:rsidR="00974C18" w:rsidRPr="003E15EC" w:rsidRDefault="00974C18" w:rsidP="00974C18">
            <w:pPr>
              <w:spacing w:line="276" w:lineRule="auto"/>
              <w:jc w:val="center"/>
            </w:pPr>
            <w:r w:rsidRPr="003E15EC">
              <w:t>95 694</w:t>
            </w:r>
          </w:p>
        </w:tc>
        <w:tc>
          <w:tcPr>
            <w:tcW w:w="1275" w:type="dxa"/>
            <w:shd w:val="clear" w:color="000000" w:fill="FFFFFF"/>
            <w:vAlign w:val="center"/>
          </w:tcPr>
          <w:p w:rsidR="00974C18" w:rsidRPr="003E15EC" w:rsidRDefault="00974C18" w:rsidP="00974C18">
            <w:pPr>
              <w:spacing w:line="276" w:lineRule="auto"/>
              <w:jc w:val="center"/>
            </w:pPr>
            <w:r w:rsidRPr="003E15EC">
              <w:t>114 516</w:t>
            </w:r>
          </w:p>
        </w:tc>
        <w:tc>
          <w:tcPr>
            <w:tcW w:w="1276" w:type="dxa"/>
            <w:shd w:val="clear" w:color="auto" w:fill="auto"/>
            <w:vAlign w:val="center"/>
          </w:tcPr>
          <w:p w:rsidR="00974C18" w:rsidRPr="003E15EC" w:rsidRDefault="00974C18" w:rsidP="00974C18">
            <w:pPr>
              <w:spacing w:line="276" w:lineRule="auto"/>
              <w:jc w:val="center"/>
            </w:pPr>
            <w:r w:rsidRPr="003E15EC">
              <w:t>116,5</w:t>
            </w:r>
          </w:p>
        </w:tc>
        <w:tc>
          <w:tcPr>
            <w:tcW w:w="1276" w:type="dxa"/>
            <w:shd w:val="clear" w:color="auto" w:fill="auto"/>
            <w:vAlign w:val="center"/>
          </w:tcPr>
          <w:p w:rsidR="00974C18" w:rsidRPr="003E15EC" w:rsidRDefault="00974C18" w:rsidP="00974C18">
            <w:pPr>
              <w:spacing w:line="276" w:lineRule="auto"/>
              <w:jc w:val="center"/>
            </w:pPr>
            <w:r w:rsidRPr="003E15EC">
              <w:t>119,7</w:t>
            </w:r>
          </w:p>
        </w:tc>
      </w:tr>
      <w:tr w:rsidR="004B7F30" w:rsidRPr="003E15EC" w:rsidTr="00B95AA9">
        <w:trPr>
          <w:trHeight w:val="315"/>
          <w:jc w:val="center"/>
        </w:trPr>
        <w:tc>
          <w:tcPr>
            <w:tcW w:w="2992" w:type="dxa"/>
            <w:shd w:val="clear" w:color="000000" w:fill="FFFFFF"/>
            <w:vAlign w:val="center"/>
            <w:hideMark/>
          </w:tcPr>
          <w:p w:rsidR="00974C18" w:rsidRPr="003E15EC" w:rsidRDefault="00974C18" w:rsidP="00974C18">
            <w:pPr>
              <w:spacing w:line="276" w:lineRule="auto"/>
              <w:rPr>
                <w:b/>
                <w:bCs/>
              </w:rPr>
            </w:pPr>
            <w:r w:rsidRPr="003E15EC">
              <w:rPr>
                <w:b/>
                <w:bCs/>
              </w:rPr>
              <w:t>Акцизы</w:t>
            </w:r>
          </w:p>
        </w:tc>
        <w:tc>
          <w:tcPr>
            <w:tcW w:w="1276" w:type="dxa"/>
            <w:shd w:val="clear" w:color="000000" w:fill="FFFFFF"/>
            <w:vAlign w:val="center"/>
          </w:tcPr>
          <w:p w:rsidR="00974C18" w:rsidRPr="003E15EC" w:rsidRDefault="00974C18" w:rsidP="00974C18">
            <w:pPr>
              <w:spacing w:line="276" w:lineRule="auto"/>
              <w:jc w:val="center"/>
            </w:pPr>
            <w:r w:rsidRPr="003E15EC">
              <w:t>18 459</w:t>
            </w:r>
          </w:p>
        </w:tc>
        <w:tc>
          <w:tcPr>
            <w:tcW w:w="1276" w:type="dxa"/>
            <w:shd w:val="clear" w:color="000000" w:fill="FFFFFF"/>
            <w:vAlign w:val="center"/>
          </w:tcPr>
          <w:p w:rsidR="00974C18" w:rsidRPr="003E15EC" w:rsidRDefault="00974C18" w:rsidP="00974C18">
            <w:pPr>
              <w:spacing w:line="276" w:lineRule="auto"/>
              <w:jc w:val="center"/>
            </w:pPr>
            <w:r w:rsidRPr="003E15EC">
              <w:t>24 321</w:t>
            </w:r>
          </w:p>
        </w:tc>
        <w:tc>
          <w:tcPr>
            <w:tcW w:w="1275" w:type="dxa"/>
            <w:shd w:val="clear" w:color="auto" w:fill="auto"/>
            <w:vAlign w:val="center"/>
          </w:tcPr>
          <w:p w:rsidR="00974C18" w:rsidRPr="003E15EC" w:rsidRDefault="00974C18" w:rsidP="00974C18">
            <w:pPr>
              <w:spacing w:line="276" w:lineRule="auto"/>
              <w:jc w:val="center"/>
            </w:pPr>
            <w:r w:rsidRPr="003E15EC">
              <w:t>26 779</w:t>
            </w:r>
          </w:p>
        </w:tc>
        <w:tc>
          <w:tcPr>
            <w:tcW w:w="1276" w:type="dxa"/>
            <w:shd w:val="clear" w:color="auto" w:fill="auto"/>
            <w:vAlign w:val="center"/>
          </w:tcPr>
          <w:p w:rsidR="00974C18" w:rsidRPr="003E15EC" w:rsidRDefault="00974C18" w:rsidP="00974C18">
            <w:pPr>
              <w:spacing w:line="276" w:lineRule="auto"/>
              <w:jc w:val="center"/>
            </w:pPr>
            <w:r w:rsidRPr="003E15EC">
              <w:t>145,1</w:t>
            </w:r>
          </w:p>
        </w:tc>
        <w:tc>
          <w:tcPr>
            <w:tcW w:w="1276" w:type="dxa"/>
            <w:shd w:val="clear" w:color="auto" w:fill="auto"/>
            <w:vAlign w:val="center"/>
          </w:tcPr>
          <w:p w:rsidR="00974C18" w:rsidRPr="003E15EC" w:rsidRDefault="00974C18" w:rsidP="00974C18">
            <w:pPr>
              <w:spacing w:line="276" w:lineRule="auto"/>
              <w:jc w:val="center"/>
            </w:pPr>
            <w:r w:rsidRPr="003E15EC">
              <w:t>110,1</w:t>
            </w:r>
          </w:p>
        </w:tc>
      </w:tr>
      <w:tr w:rsidR="004B7F30" w:rsidRPr="003E15EC" w:rsidTr="00B95AA9">
        <w:trPr>
          <w:trHeight w:val="315"/>
          <w:jc w:val="center"/>
        </w:trPr>
        <w:tc>
          <w:tcPr>
            <w:tcW w:w="2992" w:type="dxa"/>
            <w:shd w:val="clear" w:color="000000" w:fill="FFFFFF"/>
            <w:vAlign w:val="center"/>
            <w:hideMark/>
          </w:tcPr>
          <w:p w:rsidR="00974C18" w:rsidRPr="003E15EC" w:rsidRDefault="00974C18" w:rsidP="00974C18">
            <w:pPr>
              <w:spacing w:line="276" w:lineRule="auto"/>
              <w:rPr>
                <w:b/>
                <w:bCs/>
              </w:rPr>
            </w:pPr>
            <w:r w:rsidRPr="003E15EC">
              <w:rPr>
                <w:b/>
                <w:bCs/>
              </w:rPr>
              <w:t>Налоги на совокупный доход</w:t>
            </w:r>
          </w:p>
        </w:tc>
        <w:tc>
          <w:tcPr>
            <w:tcW w:w="1276" w:type="dxa"/>
            <w:shd w:val="clear" w:color="000000" w:fill="FFFFFF"/>
            <w:vAlign w:val="center"/>
          </w:tcPr>
          <w:p w:rsidR="00974C18" w:rsidRPr="003E15EC" w:rsidRDefault="00974C18" w:rsidP="00974C18">
            <w:pPr>
              <w:spacing w:line="276" w:lineRule="auto"/>
              <w:jc w:val="center"/>
            </w:pPr>
            <w:r w:rsidRPr="003E15EC">
              <w:t>6 240</w:t>
            </w:r>
          </w:p>
        </w:tc>
        <w:tc>
          <w:tcPr>
            <w:tcW w:w="1276" w:type="dxa"/>
            <w:shd w:val="clear" w:color="000000" w:fill="FFFFFF"/>
            <w:vAlign w:val="center"/>
          </w:tcPr>
          <w:p w:rsidR="00974C18" w:rsidRPr="003E15EC" w:rsidRDefault="00974C18" w:rsidP="00974C18">
            <w:pPr>
              <w:spacing w:line="276" w:lineRule="auto"/>
              <w:jc w:val="center"/>
            </w:pPr>
            <w:r w:rsidRPr="003E15EC">
              <w:t>9 054</w:t>
            </w:r>
          </w:p>
        </w:tc>
        <w:tc>
          <w:tcPr>
            <w:tcW w:w="1275" w:type="dxa"/>
            <w:shd w:val="clear" w:color="auto" w:fill="auto"/>
            <w:vAlign w:val="center"/>
          </w:tcPr>
          <w:p w:rsidR="00974C18" w:rsidRPr="003E15EC" w:rsidRDefault="00974C18" w:rsidP="00974C18">
            <w:pPr>
              <w:spacing w:line="276" w:lineRule="auto"/>
              <w:jc w:val="center"/>
            </w:pPr>
            <w:r w:rsidRPr="003E15EC">
              <w:t>26 564</w:t>
            </w:r>
          </w:p>
        </w:tc>
        <w:tc>
          <w:tcPr>
            <w:tcW w:w="1276" w:type="dxa"/>
            <w:shd w:val="clear" w:color="auto" w:fill="auto"/>
            <w:vAlign w:val="center"/>
          </w:tcPr>
          <w:p w:rsidR="00974C18" w:rsidRPr="003E15EC" w:rsidRDefault="00974C18" w:rsidP="00974C18">
            <w:pPr>
              <w:spacing w:line="276" w:lineRule="auto"/>
              <w:jc w:val="center"/>
            </w:pPr>
            <w:r w:rsidRPr="003E15EC">
              <w:t>425,7</w:t>
            </w:r>
          </w:p>
        </w:tc>
        <w:tc>
          <w:tcPr>
            <w:tcW w:w="1276" w:type="dxa"/>
            <w:shd w:val="clear" w:color="auto" w:fill="auto"/>
            <w:vAlign w:val="center"/>
          </w:tcPr>
          <w:p w:rsidR="00974C18" w:rsidRPr="003E15EC" w:rsidRDefault="00974C18" w:rsidP="00974C18">
            <w:pPr>
              <w:spacing w:line="276" w:lineRule="auto"/>
              <w:jc w:val="center"/>
            </w:pPr>
            <w:r w:rsidRPr="003E15EC">
              <w:t>293,4</w:t>
            </w:r>
          </w:p>
        </w:tc>
      </w:tr>
      <w:tr w:rsidR="004B7F30" w:rsidRPr="003E15EC" w:rsidTr="00B95AA9">
        <w:trPr>
          <w:trHeight w:val="315"/>
          <w:jc w:val="center"/>
        </w:trPr>
        <w:tc>
          <w:tcPr>
            <w:tcW w:w="2992" w:type="dxa"/>
            <w:shd w:val="clear" w:color="000000" w:fill="FFFFFF"/>
            <w:vAlign w:val="center"/>
            <w:hideMark/>
          </w:tcPr>
          <w:p w:rsidR="00974C18" w:rsidRPr="003E15EC" w:rsidRDefault="00974C18" w:rsidP="00974C18">
            <w:pPr>
              <w:spacing w:line="276" w:lineRule="auto"/>
              <w:rPr>
                <w:b/>
                <w:bCs/>
              </w:rPr>
            </w:pPr>
            <w:r w:rsidRPr="003E15EC">
              <w:rPr>
                <w:b/>
                <w:bCs/>
              </w:rPr>
              <w:t>Налог на имущество физических лиц</w:t>
            </w:r>
          </w:p>
        </w:tc>
        <w:tc>
          <w:tcPr>
            <w:tcW w:w="1276" w:type="dxa"/>
            <w:shd w:val="clear" w:color="000000" w:fill="FFFFFF"/>
            <w:vAlign w:val="center"/>
          </w:tcPr>
          <w:p w:rsidR="00974C18" w:rsidRPr="003E15EC" w:rsidRDefault="00974C18" w:rsidP="00974C18">
            <w:pPr>
              <w:spacing w:line="276" w:lineRule="auto"/>
              <w:jc w:val="center"/>
            </w:pPr>
            <w:r w:rsidRPr="003E15EC">
              <w:t>1 139</w:t>
            </w:r>
          </w:p>
        </w:tc>
        <w:tc>
          <w:tcPr>
            <w:tcW w:w="1276" w:type="dxa"/>
            <w:shd w:val="clear" w:color="000000" w:fill="FFFFFF"/>
            <w:vAlign w:val="center"/>
          </w:tcPr>
          <w:p w:rsidR="00974C18" w:rsidRPr="003E15EC" w:rsidRDefault="00974C18" w:rsidP="00974C18">
            <w:pPr>
              <w:spacing w:line="276" w:lineRule="auto"/>
              <w:jc w:val="center"/>
            </w:pPr>
            <w:r w:rsidRPr="003E15EC">
              <w:t>945</w:t>
            </w:r>
          </w:p>
        </w:tc>
        <w:tc>
          <w:tcPr>
            <w:tcW w:w="1275" w:type="dxa"/>
            <w:shd w:val="clear" w:color="auto" w:fill="auto"/>
            <w:vAlign w:val="center"/>
          </w:tcPr>
          <w:p w:rsidR="00974C18" w:rsidRPr="003E15EC" w:rsidRDefault="00974C18" w:rsidP="00974C18">
            <w:pPr>
              <w:spacing w:line="276" w:lineRule="auto"/>
              <w:jc w:val="center"/>
            </w:pPr>
            <w:r w:rsidRPr="003E15EC">
              <w:t>1 313</w:t>
            </w:r>
          </w:p>
        </w:tc>
        <w:tc>
          <w:tcPr>
            <w:tcW w:w="1276" w:type="dxa"/>
            <w:shd w:val="clear" w:color="auto" w:fill="auto"/>
            <w:vAlign w:val="center"/>
          </w:tcPr>
          <w:p w:rsidR="00974C18" w:rsidRPr="003E15EC" w:rsidRDefault="00974C18" w:rsidP="00974C18">
            <w:pPr>
              <w:spacing w:line="276" w:lineRule="auto"/>
              <w:jc w:val="center"/>
            </w:pPr>
            <w:r w:rsidRPr="003E15EC">
              <w:t>115,3</w:t>
            </w:r>
          </w:p>
        </w:tc>
        <w:tc>
          <w:tcPr>
            <w:tcW w:w="1276" w:type="dxa"/>
            <w:shd w:val="clear" w:color="auto" w:fill="auto"/>
            <w:vAlign w:val="center"/>
          </w:tcPr>
          <w:p w:rsidR="00974C18" w:rsidRPr="003E15EC" w:rsidRDefault="00974C18" w:rsidP="00974C18">
            <w:pPr>
              <w:spacing w:line="276" w:lineRule="auto"/>
              <w:jc w:val="center"/>
            </w:pPr>
            <w:r w:rsidRPr="003E15EC">
              <w:t>138,9</w:t>
            </w:r>
          </w:p>
        </w:tc>
      </w:tr>
      <w:tr w:rsidR="004B7F30" w:rsidRPr="003E15EC" w:rsidTr="00B95AA9">
        <w:trPr>
          <w:trHeight w:val="465"/>
          <w:jc w:val="center"/>
        </w:trPr>
        <w:tc>
          <w:tcPr>
            <w:tcW w:w="2992" w:type="dxa"/>
            <w:shd w:val="clear" w:color="000000" w:fill="FFFFFF"/>
            <w:vAlign w:val="center"/>
            <w:hideMark/>
          </w:tcPr>
          <w:p w:rsidR="00974C18" w:rsidRPr="003E15EC" w:rsidRDefault="00974C18" w:rsidP="00974C18">
            <w:pPr>
              <w:spacing w:line="276" w:lineRule="auto"/>
              <w:rPr>
                <w:b/>
                <w:bCs/>
              </w:rPr>
            </w:pPr>
            <w:r w:rsidRPr="003E15EC">
              <w:rPr>
                <w:b/>
                <w:bCs/>
              </w:rPr>
              <w:t>Транспортный налог</w:t>
            </w:r>
          </w:p>
        </w:tc>
        <w:tc>
          <w:tcPr>
            <w:tcW w:w="1276" w:type="dxa"/>
            <w:shd w:val="clear" w:color="000000" w:fill="FFFFFF"/>
            <w:vAlign w:val="center"/>
          </w:tcPr>
          <w:p w:rsidR="00974C18" w:rsidRPr="003E15EC" w:rsidRDefault="00974C18" w:rsidP="00974C18">
            <w:pPr>
              <w:spacing w:line="276" w:lineRule="auto"/>
              <w:jc w:val="center"/>
            </w:pPr>
            <w:r w:rsidRPr="003E15EC">
              <w:t>490</w:t>
            </w:r>
          </w:p>
        </w:tc>
        <w:tc>
          <w:tcPr>
            <w:tcW w:w="1276" w:type="dxa"/>
            <w:shd w:val="clear" w:color="000000" w:fill="FFFFFF"/>
            <w:vAlign w:val="center"/>
          </w:tcPr>
          <w:p w:rsidR="00974C18" w:rsidRPr="003E15EC" w:rsidRDefault="00974C18" w:rsidP="00974C18">
            <w:pPr>
              <w:spacing w:line="276" w:lineRule="auto"/>
              <w:jc w:val="center"/>
            </w:pPr>
            <w:r w:rsidRPr="003E15EC">
              <w:t>493</w:t>
            </w:r>
          </w:p>
        </w:tc>
        <w:tc>
          <w:tcPr>
            <w:tcW w:w="1275" w:type="dxa"/>
            <w:shd w:val="clear" w:color="auto" w:fill="auto"/>
            <w:vAlign w:val="center"/>
          </w:tcPr>
          <w:p w:rsidR="00974C18" w:rsidRPr="003E15EC" w:rsidRDefault="00974C18" w:rsidP="00974C18">
            <w:pPr>
              <w:spacing w:line="276" w:lineRule="auto"/>
              <w:jc w:val="center"/>
            </w:pPr>
            <w:r w:rsidRPr="003E15EC">
              <w:t>533</w:t>
            </w:r>
          </w:p>
        </w:tc>
        <w:tc>
          <w:tcPr>
            <w:tcW w:w="1276" w:type="dxa"/>
            <w:shd w:val="clear" w:color="auto" w:fill="auto"/>
            <w:vAlign w:val="center"/>
          </w:tcPr>
          <w:p w:rsidR="00974C18" w:rsidRPr="003E15EC" w:rsidRDefault="00974C18" w:rsidP="00974C18">
            <w:pPr>
              <w:spacing w:line="276" w:lineRule="auto"/>
              <w:jc w:val="center"/>
            </w:pPr>
            <w:r w:rsidRPr="003E15EC">
              <w:t>108,8</w:t>
            </w:r>
          </w:p>
        </w:tc>
        <w:tc>
          <w:tcPr>
            <w:tcW w:w="1276" w:type="dxa"/>
            <w:shd w:val="clear" w:color="auto" w:fill="auto"/>
            <w:vAlign w:val="center"/>
          </w:tcPr>
          <w:p w:rsidR="00974C18" w:rsidRPr="003E15EC" w:rsidRDefault="00974C18" w:rsidP="00974C18">
            <w:pPr>
              <w:spacing w:line="276" w:lineRule="auto"/>
              <w:jc w:val="center"/>
            </w:pPr>
            <w:r w:rsidRPr="003E15EC">
              <w:t>108,1</w:t>
            </w:r>
          </w:p>
        </w:tc>
      </w:tr>
      <w:tr w:rsidR="004B7F30" w:rsidRPr="003E15EC" w:rsidTr="00B95AA9">
        <w:trPr>
          <w:trHeight w:val="420"/>
          <w:jc w:val="center"/>
        </w:trPr>
        <w:tc>
          <w:tcPr>
            <w:tcW w:w="2992" w:type="dxa"/>
            <w:shd w:val="clear" w:color="000000" w:fill="FFFFFF"/>
            <w:vAlign w:val="center"/>
            <w:hideMark/>
          </w:tcPr>
          <w:p w:rsidR="00974C18" w:rsidRPr="003E15EC" w:rsidRDefault="00974C18" w:rsidP="00974C18">
            <w:pPr>
              <w:spacing w:line="276" w:lineRule="auto"/>
              <w:rPr>
                <w:b/>
                <w:bCs/>
              </w:rPr>
            </w:pPr>
            <w:r w:rsidRPr="003E15EC">
              <w:rPr>
                <w:b/>
                <w:bCs/>
              </w:rPr>
              <w:t>Земельный налог</w:t>
            </w:r>
          </w:p>
        </w:tc>
        <w:tc>
          <w:tcPr>
            <w:tcW w:w="1276" w:type="dxa"/>
            <w:shd w:val="clear" w:color="000000" w:fill="FFFFFF"/>
            <w:vAlign w:val="center"/>
          </w:tcPr>
          <w:p w:rsidR="00974C18" w:rsidRPr="003E15EC" w:rsidRDefault="00974C18" w:rsidP="00974C18">
            <w:pPr>
              <w:spacing w:line="276" w:lineRule="auto"/>
              <w:jc w:val="center"/>
            </w:pPr>
            <w:r w:rsidRPr="003E15EC">
              <w:t>4 946</w:t>
            </w:r>
          </w:p>
        </w:tc>
        <w:tc>
          <w:tcPr>
            <w:tcW w:w="1276" w:type="dxa"/>
            <w:shd w:val="clear" w:color="000000" w:fill="FFFFFF"/>
            <w:vAlign w:val="center"/>
          </w:tcPr>
          <w:p w:rsidR="00974C18" w:rsidRPr="003E15EC" w:rsidRDefault="00974C18" w:rsidP="00974C18">
            <w:pPr>
              <w:spacing w:line="276" w:lineRule="auto"/>
              <w:jc w:val="center"/>
            </w:pPr>
            <w:r w:rsidRPr="003E15EC">
              <w:t>6 749</w:t>
            </w:r>
          </w:p>
        </w:tc>
        <w:tc>
          <w:tcPr>
            <w:tcW w:w="1275" w:type="dxa"/>
            <w:shd w:val="clear" w:color="auto" w:fill="auto"/>
            <w:vAlign w:val="center"/>
          </w:tcPr>
          <w:p w:rsidR="00974C18" w:rsidRPr="003E15EC" w:rsidRDefault="00974C18" w:rsidP="00974C18">
            <w:pPr>
              <w:spacing w:line="276" w:lineRule="auto"/>
              <w:jc w:val="center"/>
            </w:pPr>
            <w:r w:rsidRPr="003E15EC">
              <w:t>6 707</w:t>
            </w:r>
          </w:p>
        </w:tc>
        <w:tc>
          <w:tcPr>
            <w:tcW w:w="1276" w:type="dxa"/>
            <w:shd w:val="clear" w:color="auto" w:fill="auto"/>
            <w:vAlign w:val="center"/>
          </w:tcPr>
          <w:p w:rsidR="00974C18" w:rsidRPr="003E15EC" w:rsidRDefault="00974C18" w:rsidP="00974C18">
            <w:pPr>
              <w:spacing w:line="276" w:lineRule="auto"/>
              <w:jc w:val="center"/>
            </w:pPr>
            <w:r w:rsidRPr="003E15EC">
              <w:t>135,6</w:t>
            </w:r>
          </w:p>
        </w:tc>
        <w:tc>
          <w:tcPr>
            <w:tcW w:w="1276" w:type="dxa"/>
            <w:shd w:val="clear" w:color="auto" w:fill="auto"/>
            <w:vAlign w:val="center"/>
          </w:tcPr>
          <w:p w:rsidR="00974C18" w:rsidRPr="003E15EC" w:rsidRDefault="00974C18" w:rsidP="00974C18">
            <w:pPr>
              <w:spacing w:line="276" w:lineRule="auto"/>
              <w:jc w:val="center"/>
            </w:pPr>
            <w:r w:rsidRPr="003E15EC">
              <w:t>99,4</w:t>
            </w:r>
          </w:p>
        </w:tc>
      </w:tr>
      <w:tr w:rsidR="004B7F30" w:rsidRPr="003E15EC" w:rsidTr="00B95AA9">
        <w:trPr>
          <w:trHeight w:val="420"/>
          <w:jc w:val="center"/>
        </w:trPr>
        <w:tc>
          <w:tcPr>
            <w:tcW w:w="2992" w:type="dxa"/>
            <w:shd w:val="clear" w:color="000000" w:fill="FFFFFF"/>
            <w:vAlign w:val="center"/>
          </w:tcPr>
          <w:p w:rsidR="00474C27" w:rsidRPr="003E15EC" w:rsidRDefault="00474C27" w:rsidP="00974C18">
            <w:pPr>
              <w:spacing w:line="276" w:lineRule="auto"/>
              <w:rPr>
                <w:b/>
                <w:bCs/>
              </w:rPr>
            </w:pPr>
            <w:r w:rsidRPr="003E15EC">
              <w:rPr>
                <w:b/>
                <w:bCs/>
              </w:rPr>
              <w:t>Государственная пошлина</w:t>
            </w:r>
          </w:p>
        </w:tc>
        <w:tc>
          <w:tcPr>
            <w:tcW w:w="1276" w:type="dxa"/>
            <w:shd w:val="clear" w:color="000000" w:fill="FFFFFF"/>
            <w:vAlign w:val="center"/>
          </w:tcPr>
          <w:p w:rsidR="00474C27" w:rsidRPr="003E15EC" w:rsidRDefault="00474C27" w:rsidP="00974C18">
            <w:pPr>
              <w:spacing w:line="276" w:lineRule="auto"/>
              <w:jc w:val="center"/>
            </w:pPr>
            <w:r w:rsidRPr="003E15EC">
              <w:t>24</w:t>
            </w:r>
          </w:p>
        </w:tc>
        <w:tc>
          <w:tcPr>
            <w:tcW w:w="1276" w:type="dxa"/>
            <w:shd w:val="clear" w:color="000000" w:fill="FFFFFF"/>
            <w:vAlign w:val="center"/>
          </w:tcPr>
          <w:p w:rsidR="00474C27" w:rsidRPr="003E15EC" w:rsidRDefault="00474C27" w:rsidP="00974C18">
            <w:pPr>
              <w:spacing w:line="276" w:lineRule="auto"/>
              <w:jc w:val="center"/>
            </w:pPr>
            <w:r w:rsidRPr="003E15EC">
              <w:t>219</w:t>
            </w:r>
          </w:p>
        </w:tc>
        <w:tc>
          <w:tcPr>
            <w:tcW w:w="1275" w:type="dxa"/>
            <w:shd w:val="clear" w:color="auto" w:fill="auto"/>
            <w:vAlign w:val="center"/>
          </w:tcPr>
          <w:p w:rsidR="00474C27" w:rsidRPr="003E15EC" w:rsidRDefault="00474C27" w:rsidP="00974C18">
            <w:pPr>
              <w:spacing w:line="276" w:lineRule="auto"/>
              <w:jc w:val="center"/>
            </w:pPr>
            <w:r w:rsidRPr="003E15EC">
              <w:t>202</w:t>
            </w:r>
          </w:p>
        </w:tc>
        <w:tc>
          <w:tcPr>
            <w:tcW w:w="1276" w:type="dxa"/>
            <w:shd w:val="clear" w:color="auto" w:fill="auto"/>
            <w:vAlign w:val="center"/>
          </w:tcPr>
          <w:p w:rsidR="00474C27" w:rsidRPr="003E15EC" w:rsidRDefault="006E4F99" w:rsidP="00974C18">
            <w:pPr>
              <w:spacing w:line="276" w:lineRule="auto"/>
              <w:jc w:val="center"/>
            </w:pPr>
            <w:r w:rsidRPr="003E15EC">
              <w:t>841,7</w:t>
            </w:r>
          </w:p>
        </w:tc>
        <w:tc>
          <w:tcPr>
            <w:tcW w:w="1276" w:type="dxa"/>
            <w:shd w:val="clear" w:color="auto" w:fill="auto"/>
            <w:vAlign w:val="center"/>
          </w:tcPr>
          <w:p w:rsidR="00474C27" w:rsidRPr="003E15EC" w:rsidRDefault="006E4F99" w:rsidP="00974C18">
            <w:pPr>
              <w:spacing w:line="276" w:lineRule="auto"/>
              <w:jc w:val="center"/>
            </w:pPr>
            <w:r w:rsidRPr="003E15EC">
              <w:t>92,2</w:t>
            </w:r>
          </w:p>
        </w:tc>
      </w:tr>
    </w:tbl>
    <w:p w:rsidR="00974C18" w:rsidRPr="00994371" w:rsidRDefault="00974C18" w:rsidP="00994371">
      <w:pPr>
        <w:shd w:val="clear" w:color="auto" w:fill="FFFFFF"/>
        <w:ind w:firstLine="709"/>
        <w:jc w:val="both"/>
        <w:rPr>
          <w:b/>
          <w:spacing w:val="1"/>
          <w:szCs w:val="26"/>
        </w:rPr>
      </w:pPr>
    </w:p>
    <w:p w:rsidR="00974C18" w:rsidRPr="00994371" w:rsidRDefault="00974C18" w:rsidP="00994371">
      <w:pPr>
        <w:ind w:firstLine="709"/>
        <w:jc w:val="both"/>
        <w:rPr>
          <w:szCs w:val="26"/>
        </w:rPr>
      </w:pPr>
      <w:r w:rsidRPr="00994371">
        <w:rPr>
          <w:szCs w:val="26"/>
        </w:rPr>
        <w:t>В 2022 году темп роста налоговых доходов составил 136,</w:t>
      </w:r>
      <w:r w:rsidR="00474C27" w:rsidRPr="00994371">
        <w:rPr>
          <w:szCs w:val="26"/>
        </w:rPr>
        <w:t>2</w:t>
      </w:r>
      <w:r w:rsidRPr="00994371">
        <w:rPr>
          <w:szCs w:val="26"/>
        </w:rPr>
        <w:t xml:space="preserve">% к уровню 2020 года </w:t>
      </w:r>
      <w:r w:rsidR="00994371">
        <w:rPr>
          <w:szCs w:val="26"/>
        </w:rPr>
        <w:t xml:space="preserve">             </w:t>
      </w:r>
      <w:r w:rsidRPr="00994371">
        <w:rPr>
          <w:szCs w:val="26"/>
        </w:rPr>
        <w:t>и 128,5% к уровню 2021 года. В наибольшей степени размер платежей увеличился в 2022 году  к уровню  2021 года по налогам на совокупный доход 293,4% или на 17 510 тыс. руб., налогу на имущество физических лиц</w:t>
      </w:r>
      <w:r w:rsidR="007D5C82" w:rsidRPr="00994371">
        <w:rPr>
          <w:szCs w:val="26"/>
        </w:rPr>
        <w:t xml:space="preserve"> -</w:t>
      </w:r>
      <w:r w:rsidRPr="00994371">
        <w:rPr>
          <w:szCs w:val="26"/>
        </w:rPr>
        <w:t xml:space="preserve"> 138,9% или на 368 тыс. руб.,  налогу на доходы</w:t>
      </w:r>
      <w:r w:rsidR="007D5C82" w:rsidRPr="00994371">
        <w:rPr>
          <w:szCs w:val="26"/>
        </w:rPr>
        <w:t xml:space="preserve"> -</w:t>
      </w:r>
      <w:r w:rsidRPr="00994371">
        <w:rPr>
          <w:szCs w:val="26"/>
        </w:rPr>
        <w:t xml:space="preserve"> 119,7% или на 18 822 тыс. руб., акцизам 110,1% или на 2 458 тыс. руб. Снижение поступлений по земельному налогу в 2022 году на 0,6% или на 42 тыс. руб. относительно поступлений 2021 года связано с периодически возникающей задолженност</w:t>
      </w:r>
      <w:r w:rsidR="00763CEB" w:rsidRPr="00994371">
        <w:rPr>
          <w:szCs w:val="26"/>
        </w:rPr>
        <w:t>ью</w:t>
      </w:r>
      <w:r w:rsidRPr="00994371">
        <w:rPr>
          <w:szCs w:val="26"/>
        </w:rPr>
        <w:t xml:space="preserve"> по данному налогу. В целом динамика поступлений налоговых доходов за три предшествующих года положительная. Муниципальный долг по итогам 2022 года отсутствует.</w:t>
      </w:r>
    </w:p>
    <w:p w:rsidR="00974C18" w:rsidRPr="00994371" w:rsidRDefault="009358A0" w:rsidP="00994371">
      <w:pPr>
        <w:ind w:firstLine="709"/>
        <w:jc w:val="both"/>
        <w:rPr>
          <w:szCs w:val="26"/>
        </w:rPr>
      </w:pPr>
      <w:r w:rsidRPr="00994371">
        <w:rPr>
          <w:szCs w:val="26"/>
        </w:rPr>
        <w:t>Ежегодно проводится оценка налоговых расходов в</w:t>
      </w:r>
      <w:r w:rsidR="00974C18" w:rsidRPr="00994371">
        <w:rPr>
          <w:szCs w:val="26"/>
        </w:rPr>
        <w:t xml:space="preserve"> соответствии с постановлением администрации Юргинского муници</w:t>
      </w:r>
      <w:r w:rsidR="00994371">
        <w:rPr>
          <w:szCs w:val="26"/>
        </w:rPr>
        <w:t>пального округа от 09.07.2020 №</w:t>
      </w:r>
      <w:r w:rsidR="00974C18" w:rsidRPr="00994371">
        <w:rPr>
          <w:szCs w:val="26"/>
        </w:rPr>
        <w:t xml:space="preserve">19-МНА </w:t>
      </w:r>
      <w:r w:rsidR="00994371">
        <w:rPr>
          <w:szCs w:val="26"/>
        </w:rPr>
        <w:t xml:space="preserve">                       </w:t>
      </w:r>
      <w:r w:rsidR="00974C18" w:rsidRPr="00994371">
        <w:rPr>
          <w:szCs w:val="26"/>
        </w:rPr>
        <w:t>«Об утверждении Положения о формировании перечня налоговых расходов Юргинского муниципального округа и оценки налоговых расходов Юргинского муниципального округа». По итогам оценки за 2021 год определено, что неэффективных налоговых расходов в Юргинском муниципальном округе нет, налоговые расходы Юргинского муниципального округа являются техническими и социальными.</w:t>
      </w:r>
    </w:p>
    <w:p w:rsidR="00974C18" w:rsidRPr="00994371" w:rsidRDefault="00974C18" w:rsidP="00994371">
      <w:pPr>
        <w:ind w:firstLine="709"/>
        <w:jc w:val="both"/>
        <w:rPr>
          <w:szCs w:val="26"/>
        </w:rPr>
      </w:pPr>
      <w:r w:rsidRPr="00994371">
        <w:rPr>
          <w:szCs w:val="26"/>
        </w:rPr>
        <w:t>По результатам проведенной министерством финансов Кузбасса оценки качества управления муниципальными финансами в Кемеровской области-Кузбассе за 2022 год Юргинскому муниципальному округу присвоена надлежащая II степень качества управления муниципальными финансами.</w:t>
      </w:r>
    </w:p>
    <w:p w:rsidR="00974C18" w:rsidRPr="00994371" w:rsidRDefault="00974C18" w:rsidP="00994371">
      <w:pPr>
        <w:ind w:firstLine="709"/>
        <w:jc w:val="both"/>
        <w:rPr>
          <w:szCs w:val="26"/>
        </w:rPr>
      </w:pPr>
      <w:r w:rsidRPr="00994371">
        <w:rPr>
          <w:szCs w:val="26"/>
        </w:rPr>
        <w:t xml:space="preserve">По итогам оценки результативности мер по наращиванию налогового потенциала за 2022 год Юргинский муниципальный округ в общем рейтинге муниципальных образований Кемеровской области-Кузбасса занял </w:t>
      </w:r>
      <w:r w:rsidR="0040394B" w:rsidRPr="00994371">
        <w:rPr>
          <w:szCs w:val="26"/>
          <w:lang w:val="en-US"/>
        </w:rPr>
        <w:t>I</w:t>
      </w:r>
      <w:r w:rsidRPr="00994371">
        <w:rPr>
          <w:szCs w:val="26"/>
        </w:rPr>
        <w:t xml:space="preserve"> место по темпу роста налоговых доходов.</w:t>
      </w:r>
    </w:p>
    <w:p w:rsidR="00974C18" w:rsidRPr="00994371" w:rsidRDefault="00974C18" w:rsidP="00994371">
      <w:pPr>
        <w:ind w:firstLine="709"/>
        <w:jc w:val="both"/>
        <w:rPr>
          <w:szCs w:val="26"/>
        </w:rPr>
      </w:pPr>
      <w:r w:rsidRPr="00994371">
        <w:rPr>
          <w:szCs w:val="26"/>
        </w:rPr>
        <w:t xml:space="preserve">С 01.01.2023 года Федеральным законом от 14.07.2022 №263-ФЗ «О внесении изменений в части первую и вторую Налогового кодекса Российской Федерации» введены </w:t>
      </w:r>
      <w:r w:rsidRPr="00994371">
        <w:rPr>
          <w:szCs w:val="26"/>
        </w:rPr>
        <w:lastRenderedPageBreak/>
        <w:t xml:space="preserve">понятия единого налогового платежа, единого налогового счета и совокупной обязанности налогоплательщика. Обязанность по уплате налогов, в том числе и по налогу на доходы физических лиц, исполняется налогоплательщиками посредством перечисления денежных средств в качестве единого налогового платежа. </w:t>
      </w:r>
    </w:p>
    <w:p w:rsidR="00974C18" w:rsidRPr="00994371" w:rsidRDefault="00974C18" w:rsidP="00994371">
      <w:pPr>
        <w:ind w:firstLine="709"/>
        <w:jc w:val="both"/>
        <w:rPr>
          <w:szCs w:val="26"/>
        </w:rPr>
      </w:pPr>
      <w:r w:rsidRPr="00994371">
        <w:rPr>
          <w:szCs w:val="26"/>
        </w:rPr>
        <w:t xml:space="preserve">В первой половине 2023 года в связи с зачетом сумм по налогу на доходы физических лиц в счет уплаты имеющейся задолженности по другим, не поступающим </w:t>
      </w:r>
      <w:r w:rsidR="00994371">
        <w:rPr>
          <w:szCs w:val="26"/>
        </w:rPr>
        <w:t xml:space="preserve">              </w:t>
      </w:r>
      <w:r w:rsidRPr="00994371">
        <w:rPr>
          <w:szCs w:val="26"/>
        </w:rPr>
        <w:t>в бюджет округа</w:t>
      </w:r>
      <w:r w:rsidR="00085378" w:rsidRPr="00994371">
        <w:rPr>
          <w:szCs w:val="26"/>
        </w:rPr>
        <w:t>,</w:t>
      </w:r>
      <w:r w:rsidRPr="00994371">
        <w:rPr>
          <w:szCs w:val="26"/>
        </w:rPr>
        <w:t xml:space="preserve"> налогам, план по  налогу на доходы физических лиц выполнен </w:t>
      </w:r>
      <w:r w:rsidR="00994371">
        <w:rPr>
          <w:szCs w:val="26"/>
        </w:rPr>
        <w:t xml:space="preserve">                            </w:t>
      </w:r>
      <w:r w:rsidRPr="00994371">
        <w:rPr>
          <w:szCs w:val="26"/>
        </w:rPr>
        <w:t xml:space="preserve">на 47,6% </w:t>
      </w:r>
      <w:r w:rsidR="00085378" w:rsidRPr="00994371">
        <w:rPr>
          <w:szCs w:val="26"/>
        </w:rPr>
        <w:t>-</w:t>
      </w:r>
      <w:r w:rsidRPr="00994371">
        <w:rPr>
          <w:szCs w:val="26"/>
        </w:rPr>
        <w:t xml:space="preserve"> 56 771 тыс. руб. не поступило в бюджет округа 2 847 тыс. руб.</w:t>
      </w:r>
    </w:p>
    <w:p w:rsidR="00974C18" w:rsidRDefault="00974C18" w:rsidP="00994371">
      <w:pPr>
        <w:shd w:val="clear" w:color="auto" w:fill="FFFFFF"/>
        <w:ind w:firstLine="709"/>
        <w:jc w:val="both"/>
        <w:rPr>
          <w:spacing w:val="1"/>
          <w:szCs w:val="26"/>
        </w:rPr>
      </w:pPr>
      <w:r w:rsidRPr="00994371">
        <w:rPr>
          <w:spacing w:val="1"/>
          <w:szCs w:val="26"/>
        </w:rPr>
        <w:t>В таблице представлена динамика  поступлений налоговых доходов в бюджет Юргинского муниципального округа по состоянию на 01.07.2023 год.</w:t>
      </w:r>
    </w:p>
    <w:p w:rsidR="00994371" w:rsidRPr="00994371" w:rsidRDefault="00994371" w:rsidP="00994371">
      <w:pPr>
        <w:shd w:val="clear" w:color="auto" w:fill="FFFFFF"/>
        <w:ind w:firstLine="709"/>
        <w:jc w:val="both"/>
        <w:rPr>
          <w:spacing w:val="1"/>
          <w:szCs w:val="26"/>
        </w:rPr>
      </w:pPr>
    </w:p>
    <w:tbl>
      <w:tblPr>
        <w:tblW w:w="9087"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6"/>
        <w:gridCol w:w="1701"/>
        <w:gridCol w:w="1701"/>
        <w:gridCol w:w="1417"/>
        <w:gridCol w:w="992"/>
      </w:tblGrid>
      <w:tr w:rsidR="004B7F30" w:rsidRPr="00B95AA9" w:rsidTr="00B95AA9">
        <w:trPr>
          <w:trHeight w:val="315"/>
          <w:jc w:val="center"/>
        </w:trPr>
        <w:tc>
          <w:tcPr>
            <w:tcW w:w="3276" w:type="dxa"/>
            <w:vMerge w:val="restart"/>
            <w:shd w:val="clear" w:color="000000" w:fill="FFFFFF"/>
            <w:vAlign w:val="center"/>
            <w:hideMark/>
          </w:tcPr>
          <w:p w:rsidR="00974C18" w:rsidRPr="00B95AA9" w:rsidRDefault="00974C18" w:rsidP="00974C18">
            <w:pPr>
              <w:spacing w:line="276" w:lineRule="auto"/>
              <w:jc w:val="center"/>
              <w:rPr>
                <w:b/>
                <w:bCs/>
              </w:rPr>
            </w:pPr>
            <w:r w:rsidRPr="00B95AA9">
              <w:rPr>
                <w:b/>
                <w:bCs/>
              </w:rPr>
              <w:t>Показатели</w:t>
            </w:r>
          </w:p>
        </w:tc>
        <w:tc>
          <w:tcPr>
            <w:tcW w:w="1701" w:type="dxa"/>
            <w:vMerge w:val="restart"/>
            <w:shd w:val="clear" w:color="000000" w:fill="FFFFFF"/>
            <w:vAlign w:val="center"/>
            <w:hideMark/>
          </w:tcPr>
          <w:p w:rsidR="00974C18" w:rsidRPr="00B95AA9" w:rsidRDefault="00974C18" w:rsidP="00974C18">
            <w:pPr>
              <w:spacing w:line="276" w:lineRule="auto"/>
              <w:jc w:val="center"/>
              <w:rPr>
                <w:b/>
                <w:bCs/>
              </w:rPr>
            </w:pPr>
            <w:r w:rsidRPr="00B95AA9">
              <w:rPr>
                <w:b/>
                <w:bCs/>
              </w:rPr>
              <w:t>Прогнозный план на 01.07.2023 г.</w:t>
            </w:r>
          </w:p>
        </w:tc>
        <w:tc>
          <w:tcPr>
            <w:tcW w:w="1701" w:type="dxa"/>
            <w:vMerge w:val="restart"/>
            <w:shd w:val="clear" w:color="000000" w:fill="FFFFFF"/>
            <w:vAlign w:val="center"/>
            <w:hideMark/>
          </w:tcPr>
          <w:p w:rsidR="00974C18" w:rsidRPr="00B95AA9" w:rsidRDefault="00974C18" w:rsidP="00974C18">
            <w:pPr>
              <w:spacing w:line="276" w:lineRule="auto"/>
              <w:jc w:val="center"/>
              <w:rPr>
                <w:b/>
                <w:bCs/>
              </w:rPr>
            </w:pPr>
            <w:r w:rsidRPr="00B95AA9">
              <w:rPr>
                <w:b/>
                <w:bCs/>
              </w:rPr>
              <w:t>Поступило на 01.07.2023 г.</w:t>
            </w:r>
          </w:p>
        </w:tc>
        <w:tc>
          <w:tcPr>
            <w:tcW w:w="2409" w:type="dxa"/>
            <w:gridSpan w:val="2"/>
            <w:shd w:val="clear" w:color="000000" w:fill="FFFFFF"/>
            <w:vAlign w:val="center"/>
            <w:hideMark/>
          </w:tcPr>
          <w:p w:rsidR="00974C18" w:rsidRPr="00B95AA9" w:rsidRDefault="00974C18" w:rsidP="00974C18">
            <w:pPr>
              <w:spacing w:line="276" w:lineRule="auto"/>
              <w:jc w:val="center"/>
              <w:rPr>
                <w:b/>
                <w:bCs/>
              </w:rPr>
            </w:pPr>
            <w:r w:rsidRPr="00B95AA9">
              <w:rPr>
                <w:b/>
                <w:bCs/>
              </w:rPr>
              <w:t>Отклонения от прогнозного плана</w:t>
            </w:r>
          </w:p>
        </w:tc>
      </w:tr>
      <w:tr w:rsidR="004B7F30" w:rsidRPr="00B95AA9" w:rsidTr="00B95AA9">
        <w:trPr>
          <w:trHeight w:val="300"/>
          <w:jc w:val="center"/>
        </w:trPr>
        <w:tc>
          <w:tcPr>
            <w:tcW w:w="3276" w:type="dxa"/>
            <w:vMerge/>
            <w:vAlign w:val="center"/>
            <w:hideMark/>
          </w:tcPr>
          <w:p w:rsidR="00974C18" w:rsidRPr="00B95AA9" w:rsidRDefault="00974C18" w:rsidP="00974C18">
            <w:pPr>
              <w:spacing w:line="276" w:lineRule="auto"/>
              <w:rPr>
                <w:b/>
                <w:bCs/>
              </w:rPr>
            </w:pPr>
          </w:p>
        </w:tc>
        <w:tc>
          <w:tcPr>
            <w:tcW w:w="1701" w:type="dxa"/>
            <w:vMerge/>
            <w:vAlign w:val="center"/>
            <w:hideMark/>
          </w:tcPr>
          <w:p w:rsidR="00974C18" w:rsidRPr="00B95AA9" w:rsidRDefault="00974C18" w:rsidP="00974C18">
            <w:pPr>
              <w:spacing w:line="276" w:lineRule="auto"/>
              <w:rPr>
                <w:b/>
                <w:bCs/>
              </w:rPr>
            </w:pPr>
          </w:p>
        </w:tc>
        <w:tc>
          <w:tcPr>
            <w:tcW w:w="1701" w:type="dxa"/>
            <w:vMerge/>
            <w:vAlign w:val="center"/>
            <w:hideMark/>
          </w:tcPr>
          <w:p w:rsidR="00974C18" w:rsidRPr="00B95AA9" w:rsidRDefault="00974C18" w:rsidP="00974C18">
            <w:pPr>
              <w:spacing w:line="276" w:lineRule="auto"/>
              <w:rPr>
                <w:b/>
                <w:bCs/>
              </w:rPr>
            </w:pPr>
          </w:p>
        </w:tc>
        <w:tc>
          <w:tcPr>
            <w:tcW w:w="1417" w:type="dxa"/>
            <w:vMerge w:val="restart"/>
            <w:tcBorders>
              <w:right w:val="single" w:sz="4" w:space="0" w:color="auto"/>
            </w:tcBorders>
            <w:shd w:val="clear" w:color="000000" w:fill="FFFFFF"/>
            <w:vAlign w:val="center"/>
            <w:hideMark/>
          </w:tcPr>
          <w:p w:rsidR="00974C18" w:rsidRPr="00B95AA9" w:rsidRDefault="00974C18" w:rsidP="00974C18">
            <w:pPr>
              <w:spacing w:line="276" w:lineRule="auto"/>
              <w:rPr>
                <w:b/>
                <w:bCs/>
              </w:rPr>
            </w:pPr>
            <w:r w:rsidRPr="00B95AA9">
              <w:rPr>
                <w:b/>
                <w:bCs/>
              </w:rPr>
              <w:t>Тыс. руб.</w:t>
            </w:r>
          </w:p>
        </w:tc>
        <w:tc>
          <w:tcPr>
            <w:tcW w:w="992" w:type="dxa"/>
            <w:tcBorders>
              <w:top w:val="single" w:sz="4" w:space="0" w:color="auto"/>
              <w:left w:val="single" w:sz="4" w:space="0" w:color="auto"/>
              <w:bottom w:val="nil"/>
              <w:right w:val="single" w:sz="4" w:space="0" w:color="auto"/>
            </w:tcBorders>
            <w:shd w:val="clear" w:color="000000" w:fill="FFFFFF"/>
            <w:vAlign w:val="center"/>
          </w:tcPr>
          <w:p w:rsidR="00974C18" w:rsidRPr="00B95AA9" w:rsidRDefault="00974C18" w:rsidP="00974C18">
            <w:pPr>
              <w:spacing w:line="276" w:lineRule="auto"/>
              <w:jc w:val="center"/>
              <w:rPr>
                <w:b/>
                <w:bCs/>
              </w:rPr>
            </w:pPr>
            <w:r w:rsidRPr="00B95AA9">
              <w:rPr>
                <w:b/>
                <w:bCs/>
              </w:rPr>
              <w:t>%</w:t>
            </w:r>
          </w:p>
        </w:tc>
      </w:tr>
      <w:tr w:rsidR="004B7F30" w:rsidRPr="00B95AA9" w:rsidTr="00B95AA9">
        <w:trPr>
          <w:trHeight w:val="315"/>
          <w:jc w:val="center"/>
        </w:trPr>
        <w:tc>
          <w:tcPr>
            <w:tcW w:w="3276" w:type="dxa"/>
            <w:vMerge/>
            <w:vAlign w:val="center"/>
            <w:hideMark/>
          </w:tcPr>
          <w:p w:rsidR="00974C18" w:rsidRPr="00B95AA9" w:rsidRDefault="00974C18" w:rsidP="00974C18">
            <w:pPr>
              <w:spacing w:line="276" w:lineRule="auto"/>
              <w:rPr>
                <w:b/>
                <w:bCs/>
              </w:rPr>
            </w:pPr>
          </w:p>
        </w:tc>
        <w:tc>
          <w:tcPr>
            <w:tcW w:w="1701" w:type="dxa"/>
            <w:vMerge/>
            <w:vAlign w:val="center"/>
            <w:hideMark/>
          </w:tcPr>
          <w:p w:rsidR="00974C18" w:rsidRPr="00B95AA9" w:rsidRDefault="00974C18" w:rsidP="00974C18">
            <w:pPr>
              <w:spacing w:line="276" w:lineRule="auto"/>
              <w:rPr>
                <w:b/>
                <w:bCs/>
              </w:rPr>
            </w:pPr>
          </w:p>
        </w:tc>
        <w:tc>
          <w:tcPr>
            <w:tcW w:w="1701" w:type="dxa"/>
            <w:vMerge/>
            <w:vAlign w:val="center"/>
            <w:hideMark/>
          </w:tcPr>
          <w:p w:rsidR="00974C18" w:rsidRPr="00B95AA9" w:rsidRDefault="00974C18" w:rsidP="00974C18">
            <w:pPr>
              <w:spacing w:line="276" w:lineRule="auto"/>
              <w:rPr>
                <w:b/>
                <w:bCs/>
              </w:rPr>
            </w:pPr>
          </w:p>
        </w:tc>
        <w:tc>
          <w:tcPr>
            <w:tcW w:w="1417" w:type="dxa"/>
            <w:vMerge/>
            <w:tcBorders>
              <w:right w:val="single" w:sz="4" w:space="0" w:color="auto"/>
            </w:tcBorders>
            <w:vAlign w:val="center"/>
            <w:hideMark/>
          </w:tcPr>
          <w:p w:rsidR="00974C18" w:rsidRPr="00B95AA9" w:rsidRDefault="00974C18" w:rsidP="00974C18">
            <w:pPr>
              <w:spacing w:line="276" w:lineRule="auto"/>
              <w:rPr>
                <w:b/>
                <w:bCs/>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974C18" w:rsidRPr="00B95AA9" w:rsidRDefault="00974C18" w:rsidP="00974C18">
            <w:pPr>
              <w:spacing w:line="276" w:lineRule="auto"/>
              <w:jc w:val="center"/>
              <w:rPr>
                <w:b/>
                <w:bCs/>
              </w:rPr>
            </w:pPr>
          </w:p>
        </w:tc>
      </w:tr>
      <w:tr w:rsidR="004B7F30" w:rsidRPr="00B95AA9" w:rsidTr="00B95AA9">
        <w:trPr>
          <w:trHeight w:val="315"/>
          <w:jc w:val="center"/>
        </w:trPr>
        <w:tc>
          <w:tcPr>
            <w:tcW w:w="3276" w:type="dxa"/>
            <w:shd w:val="clear" w:color="000000" w:fill="FFFFFF"/>
            <w:vAlign w:val="center"/>
            <w:hideMark/>
          </w:tcPr>
          <w:p w:rsidR="00974C18" w:rsidRPr="00B95AA9" w:rsidRDefault="00974C18" w:rsidP="00974C18">
            <w:pPr>
              <w:spacing w:line="276" w:lineRule="auto"/>
              <w:rPr>
                <w:b/>
                <w:bCs/>
              </w:rPr>
            </w:pPr>
            <w:r w:rsidRPr="00B95AA9">
              <w:rPr>
                <w:b/>
                <w:bCs/>
              </w:rPr>
              <w:t>Налоговые доходы всего, из них:</w:t>
            </w:r>
          </w:p>
        </w:tc>
        <w:tc>
          <w:tcPr>
            <w:tcW w:w="1701" w:type="dxa"/>
            <w:shd w:val="clear" w:color="000000" w:fill="FFFFFF"/>
            <w:vAlign w:val="center"/>
          </w:tcPr>
          <w:p w:rsidR="00974C18" w:rsidRPr="00B95AA9" w:rsidRDefault="00974C18" w:rsidP="00974C18">
            <w:pPr>
              <w:spacing w:line="276" w:lineRule="auto"/>
              <w:jc w:val="center"/>
            </w:pPr>
            <w:r w:rsidRPr="00B95AA9">
              <w:t>254 439</w:t>
            </w:r>
          </w:p>
        </w:tc>
        <w:tc>
          <w:tcPr>
            <w:tcW w:w="1701" w:type="dxa"/>
            <w:shd w:val="clear" w:color="000000" w:fill="FFFFFF"/>
            <w:vAlign w:val="center"/>
          </w:tcPr>
          <w:p w:rsidR="00974C18" w:rsidRPr="00B95AA9" w:rsidRDefault="00974C18" w:rsidP="00974C18">
            <w:pPr>
              <w:spacing w:line="276" w:lineRule="auto"/>
              <w:jc w:val="center"/>
            </w:pPr>
            <w:r w:rsidRPr="00B95AA9">
              <w:t>139 953</w:t>
            </w:r>
          </w:p>
        </w:tc>
        <w:tc>
          <w:tcPr>
            <w:tcW w:w="1417" w:type="dxa"/>
            <w:shd w:val="clear" w:color="auto" w:fill="auto"/>
            <w:vAlign w:val="center"/>
          </w:tcPr>
          <w:p w:rsidR="00974C18" w:rsidRPr="00B95AA9" w:rsidRDefault="00974C18" w:rsidP="00974C18">
            <w:pPr>
              <w:spacing w:line="276" w:lineRule="auto"/>
              <w:jc w:val="center"/>
            </w:pPr>
            <w:r w:rsidRPr="00B95AA9">
              <w:t>-114 486</w:t>
            </w:r>
          </w:p>
        </w:tc>
        <w:tc>
          <w:tcPr>
            <w:tcW w:w="992" w:type="dxa"/>
            <w:tcBorders>
              <w:top w:val="single" w:sz="4" w:space="0" w:color="auto"/>
            </w:tcBorders>
            <w:shd w:val="clear" w:color="auto" w:fill="auto"/>
            <w:vAlign w:val="center"/>
          </w:tcPr>
          <w:p w:rsidR="00974C18" w:rsidRPr="00B95AA9" w:rsidRDefault="00974C18" w:rsidP="00974C18">
            <w:pPr>
              <w:spacing w:line="276" w:lineRule="auto"/>
              <w:jc w:val="center"/>
            </w:pPr>
            <w:r w:rsidRPr="00B95AA9">
              <w:t>55,0</w:t>
            </w:r>
          </w:p>
        </w:tc>
      </w:tr>
      <w:tr w:rsidR="004B7F30" w:rsidRPr="00B95AA9" w:rsidTr="00B95AA9">
        <w:trPr>
          <w:trHeight w:val="315"/>
          <w:jc w:val="center"/>
        </w:trPr>
        <w:tc>
          <w:tcPr>
            <w:tcW w:w="3276" w:type="dxa"/>
            <w:shd w:val="clear" w:color="000000" w:fill="FFFFFF"/>
            <w:vAlign w:val="center"/>
            <w:hideMark/>
          </w:tcPr>
          <w:p w:rsidR="00974C18" w:rsidRPr="00B95AA9" w:rsidRDefault="00974C18" w:rsidP="00974C18">
            <w:pPr>
              <w:spacing w:line="276" w:lineRule="auto"/>
              <w:rPr>
                <w:b/>
                <w:bCs/>
              </w:rPr>
            </w:pPr>
            <w:r w:rsidRPr="00B95AA9">
              <w:rPr>
                <w:b/>
                <w:bCs/>
              </w:rPr>
              <w:t>Налог на доходы физических лиц</w:t>
            </w:r>
          </w:p>
        </w:tc>
        <w:tc>
          <w:tcPr>
            <w:tcW w:w="1701" w:type="dxa"/>
            <w:shd w:val="clear" w:color="000000" w:fill="FFFFFF"/>
            <w:vAlign w:val="center"/>
          </w:tcPr>
          <w:p w:rsidR="00974C18" w:rsidRPr="00B95AA9" w:rsidRDefault="00974C18" w:rsidP="00974C18">
            <w:pPr>
              <w:spacing w:line="276" w:lineRule="auto"/>
              <w:jc w:val="center"/>
            </w:pPr>
            <w:r w:rsidRPr="00B95AA9">
              <w:t>119 236</w:t>
            </w:r>
          </w:p>
        </w:tc>
        <w:tc>
          <w:tcPr>
            <w:tcW w:w="1701" w:type="dxa"/>
            <w:shd w:val="clear" w:color="000000" w:fill="FFFFFF"/>
            <w:vAlign w:val="center"/>
          </w:tcPr>
          <w:p w:rsidR="00974C18" w:rsidRPr="00B95AA9" w:rsidRDefault="00974C18" w:rsidP="00974C18">
            <w:pPr>
              <w:spacing w:line="276" w:lineRule="auto"/>
              <w:jc w:val="center"/>
            </w:pPr>
            <w:r w:rsidRPr="00B95AA9">
              <w:t>56 771</w:t>
            </w:r>
          </w:p>
        </w:tc>
        <w:tc>
          <w:tcPr>
            <w:tcW w:w="1417" w:type="dxa"/>
            <w:shd w:val="clear" w:color="auto" w:fill="auto"/>
            <w:vAlign w:val="center"/>
          </w:tcPr>
          <w:p w:rsidR="00974C18" w:rsidRPr="00B95AA9" w:rsidRDefault="00974C18" w:rsidP="00974C18">
            <w:pPr>
              <w:spacing w:line="276" w:lineRule="auto"/>
              <w:jc w:val="center"/>
            </w:pPr>
            <w:r w:rsidRPr="00B95AA9">
              <w:t>-62 465</w:t>
            </w:r>
          </w:p>
        </w:tc>
        <w:tc>
          <w:tcPr>
            <w:tcW w:w="992" w:type="dxa"/>
            <w:shd w:val="clear" w:color="auto" w:fill="auto"/>
            <w:vAlign w:val="center"/>
          </w:tcPr>
          <w:p w:rsidR="00974C18" w:rsidRPr="00B95AA9" w:rsidRDefault="00974C18" w:rsidP="00974C18">
            <w:pPr>
              <w:spacing w:line="276" w:lineRule="auto"/>
              <w:jc w:val="center"/>
            </w:pPr>
            <w:r w:rsidRPr="00B95AA9">
              <w:t>47,6</w:t>
            </w:r>
          </w:p>
        </w:tc>
      </w:tr>
      <w:tr w:rsidR="004B7F30" w:rsidRPr="00B95AA9" w:rsidTr="00B95AA9">
        <w:trPr>
          <w:trHeight w:val="315"/>
          <w:jc w:val="center"/>
        </w:trPr>
        <w:tc>
          <w:tcPr>
            <w:tcW w:w="3276" w:type="dxa"/>
            <w:shd w:val="clear" w:color="000000" w:fill="FFFFFF"/>
            <w:vAlign w:val="center"/>
            <w:hideMark/>
          </w:tcPr>
          <w:p w:rsidR="00974C18" w:rsidRPr="00B95AA9" w:rsidRDefault="00974C18" w:rsidP="00974C18">
            <w:pPr>
              <w:spacing w:line="276" w:lineRule="auto"/>
              <w:rPr>
                <w:b/>
                <w:bCs/>
              </w:rPr>
            </w:pPr>
            <w:r w:rsidRPr="00B95AA9">
              <w:rPr>
                <w:b/>
                <w:bCs/>
              </w:rPr>
              <w:t>Акцизы</w:t>
            </w:r>
          </w:p>
        </w:tc>
        <w:tc>
          <w:tcPr>
            <w:tcW w:w="1701" w:type="dxa"/>
            <w:shd w:val="clear" w:color="000000" w:fill="FFFFFF"/>
            <w:vAlign w:val="center"/>
          </w:tcPr>
          <w:p w:rsidR="00974C18" w:rsidRPr="00B95AA9" w:rsidRDefault="00974C18" w:rsidP="00974C18">
            <w:pPr>
              <w:spacing w:line="276" w:lineRule="auto"/>
              <w:jc w:val="center"/>
            </w:pPr>
            <w:r w:rsidRPr="00B95AA9">
              <w:t>25 059</w:t>
            </w:r>
          </w:p>
        </w:tc>
        <w:tc>
          <w:tcPr>
            <w:tcW w:w="1701" w:type="dxa"/>
            <w:shd w:val="clear" w:color="000000" w:fill="FFFFFF"/>
            <w:vAlign w:val="center"/>
          </w:tcPr>
          <w:p w:rsidR="00974C18" w:rsidRPr="00B95AA9" w:rsidRDefault="00974C18" w:rsidP="00974C18">
            <w:pPr>
              <w:spacing w:line="276" w:lineRule="auto"/>
              <w:jc w:val="center"/>
            </w:pPr>
            <w:r w:rsidRPr="00B95AA9">
              <w:t>13 656</w:t>
            </w:r>
          </w:p>
        </w:tc>
        <w:tc>
          <w:tcPr>
            <w:tcW w:w="1417" w:type="dxa"/>
            <w:shd w:val="clear" w:color="auto" w:fill="auto"/>
            <w:vAlign w:val="center"/>
          </w:tcPr>
          <w:p w:rsidR="00974C18" w:rsidRPr="00B95AA9" w:rsidRDefault="00974C18" w:rsidP="00974C18">
            <w:pPr>
              <w:spacing w:line="276" w:lineRule="auto"/>
              <w:jc w:val="center"/>
            </w:pPr>
            <w:r w:rsidRPr="00B95AA9">
              <w:t>-11 403</w:t>
            </w:r>
          </w:p>
        </w:tc>
        <w:tc>
          <w:tcPr>
            <w:tcW w:w="992" w:type="dxa"/>
            <w:shd w:val="clear" w:color="auto" w:fill="auto"/>
            <w:vAlign w:val="center"/>
          </w:tcPr>
          <w:p w:rsidR="00974C18" w:rsidRPr="00B95AA9" w:rsidRDefault="00974C18" w:rsidP="00974C18">
            <w:pPr>
              <w:spacing w:line="276" w:lineRule="auto"/>
              <w:jc w:val="center"/>
            </w:pPr>
            <w:r w:rsidRPr="00B95AA9">
              <w:t>54,5</w:t>
            </w:r>
          </w:p>
        </w:tc>
      </w:tr>
      <w:tr w:rsidR="004B7F30" w:rsidRPr="00B95AA9" w:rsidTr="00B95AA9">
        <w:trPr>
          <w:trHeight w:val="315"/>
          <w:jc w:val="center"/>
        </w:trPr>
        <w:tc>
          <w:tcPr>
            <w:tcW w:w="3276" w:type="dxa"/>
            <w:shd w:val="clear" w:color="000000" w:fill="FFFFFF"/>
            <w:vAlign w:val="center"/>
            <w:hideMark/>
          </w:tcPr>
          <w:p w:rsidR="00974C18" w:rsidRPr="00B95AA9" w:rsidRDefault="00974C18" w:rsidP="00974C18">
            <w:pPr>
              <w:spacing w:line="276" w:lineRule="auto"/>
              <w:rPr>
                <w:b/>
                <w:bCs/>
              </w:rPr>
            </w:pPr>
            <w:r w:rsidRPr="00B95AA9">
              <w:rPr>
                <w:b/>
                <w:bCs/>
              </w:rPr>
              <w:t>Налоги на совокупный доход</w:t>
            </w:r>
          </w:p>
        </w:tc>
        <w:tc>
          <w:tcPr>
            <w:tcW w:w="1701" w:type="dxa"/>
            <w:shd w:val="clear" w:color="000000" w:fill="FFFFFF"/>
            <w:vAlign w:val="center"/>
          </w:tcPr>
          <w:p w:rsidR="00974C18" w:rsidRPr="00B95AA9" w:rsidRDefault="00974C18" w:rsidP="00974C18">
            <w:pPr>
              <w:spacing w:line="276" w:lineRule="auto"/>
              <w:jc w:val="center"/>
            </w:pPr>
            <w:r w:rsidRPr="00B95AA9">
              <w:t>23 170</w:t>
            </w:r>
          </w:p>
        </w:tc>
        <w:tc>
          <w:tcPr>
            <w:tcW w:w="1701" w:type="dxa"/>
            <w:shd w:val="clear" w:color="000000" w:fill="FFFFFF"/>
            <w:vAlign w:val="center"/>
          </w:tcPr>
          <w:p w:rsidR="00974C18" w:rsidRPr="00B95AA9" w:rsidRDefault="00974C18" w:rsidP="00974C18">
            <w:pPr>
              <w:spacing w:line="276" w:lineRule="auto"/>
              <w:jc w:val="center"/>
            </w:pPr>
            <w:r w:rsidRPr="00B95AA9">
              <w:t>23 372</w:t>
            </w:r>
          </w:p>
        </w:tc>
        <w:tc>
          <w:tcPr>
            <w:tcW w:w="1417" w:type="dxa"/>
            <w:shd w:val="clear" w:color="auto" w:fill="auto"/>
            <w:vAlign w:val="center"/>
          </w:tcPr>
          <w:p w:rsidR="00974C18" w:rsidRPr="00B95AA9" w:rsidRDefault="00974C18" w:rsidP="00974C18">
            <w:pPr>
              <w:spacing w:line="276" w:lineRule="auto"/>
              <w:jc w:val="center"/>
            </w:pPr>
            <w:bookmarkStart w:id="0" w:name="_GoBack"/>
            <w:bookmarkEnd w:id="0"/>
            <w:r w:rsidRPr="00B95AA9">
              <w:t>202</w:t>
            </w:r>
          </w:p>
        </w:tc>
        <w:tc>
          <w:tcPr>
            <w:tcW w:w="992" w:type="dxa"/>
            <w:shd w:val="clear" w:color="auto" w:fill="auto"/>
            <w:vAlign w:val="center"/>
          </w:tcPr>
          <w:p w:rsidR="00974C18" w:rsidRPr="00B95AA9" w:rsidRDefault="00974C18" w:rsidP="00974C18">
            <w:pPr>
              <w:spacing w:line="276" w:lineRule="auto"/>
              <w:jc w:val="center"/>
            </w:pPr>
            <w:r w:rsidRPr="00B95AA9">
              <w:t>100,9</w:t>
            </w:r>
          </w:p>
        </w:tc>
      </w:tr>
      <w:tr w:rsidR="004B7F30" w:rsidRPr="00B95AA9" w:rsidTr="00B95AA9">
        <w:trPr>
          <w:trHeight w:val="315"/>
          <w:jc w:val="center"/>
        </w:trPr>
        <w:tc>
          <w:tcPr>
            <w:tcW w:w="3276" w:type="dxa"/>
            <w:shd w:val="clear" w:color="000000" w:fill="FFFFFF"/>
            <w:vAlign w:val="center"/>
            <w:hideMark/>
          </w:tcPr>
          <w:p w:rsidR="00974C18" w:rsidRPr="00B95AA9" w:rsidRDefault="00974C18" w:rsidP="00974C18">
            <w:pPr>
              <w:spacing w:line="276" w:lineRule="auto"/>
              <w:rPr>
                <w:b/>
                <w:bCs/>
              </w:rPr>
            </w:pPr>
            <w:r w:rsidRPr="00B95AA9">
              <w:rPr>
                <w:b/>
                <w:bCs/>
              </w:rPr>
              <w:t>Налог на имущество физических лиц</w:t>
            </w:r>
          </w:p>
        </w:tc>
        <w:tc>
          <w:tcPr>
            <w:tcW w:w="1701" w:type="dxa"/>
            <w:shd w:val="clear" w:color="000000" w:fill="FFFFFF"/>
            <w:vAlign w:val="center"/>
          </w:tcPr>
          <w:p w:rsidR="00974C18" w:rsidRPr="00B95AA9" w:rsidRDefault="00974C18" w:rsidP="00974C18">
            <w:pPr>
              <w:spacing w:line="276" w:lineRule="auto"/>
              <w:jc w:val="center"/>
            </w:pPr>
            <w:r w:rsidRPr="00B95AA9">
              <w:t>970</w:t>
            </w:r>
          </w:p>
        </w:tc>
        <w:tc>
          <w:tcPr>
            <w:tcW w:w="1701" w:type="dxa"/>
            <w:shd w:val="clear" w:color="000000" w:fill="FFFFFF"/>
            <w:vAlign w:val="center"/>
          </w:tcPr>
          <w:p w:rsidR="00974C18" w:rsidRPr="00B95AA9" w:rsidRDefault="00974C18" w:rsidP="00974C18">
            <w:pPr>
              <w:spacing w:line="276" w:lineRule="auto"/>
              <w:jc w:val="center"/>
            </w:pPr>
            <w:r w:rsidRPr="00B95AA9">
              <w:t>217</w:t>
            </w:r>
          </w:p>
        </w:tc>
        <w:tc>
          <w:tcPr>
            <w:tcW w:w="1417" w:type="dxa"/>
            <w:shd w:val="clear" w:color="auto" w:fill="auto"/>
            <w:vAlign w:val="center"/>
          </w:tcPr>
          <w:p w:rsidR="00974C18" w:rsidRPr="00B95AA9" w:rsidRDefault="00974C18" w:rsidP="00974C18">
            <w:pPr>
              <w:spacing w:line="276" w:lineRule="auto"/>
              <w:jc w:val="center"/>
            </w:pPr>
            <w:r w:rsidRPr="00B95AA9">
              <w:t>-753</w:t>
            </w:r>
          </w:p>
        </w:tc>
        <w:tc>
          <w:tcPr>
            <w:tcW w:w="992" w:type="dxa"/>
            <w:shd w:val="clear" w:color="auto" w:fill="auto"/>
            <w:vAlign w:val="center"/>
          </w:tcPr>
          <w:p w:rsidR="00974C18" w:rsidRPr="00B95AA9" w:rsidRDefault="00974C18" w:rsidP="00974C18">
            <w:pPr>
              <w:spacing w:line="276" w:lineRule="auto"/>
              <w:jc w:val="center"/>
            </w:pPr>
            <w:r w:rsidRPr="00B95AA9">
              <w:t>22,4</w:t>
            </w:r>
          </w:p>
        </w:tc>
      </w:tr>
      <w:tr w:rsidR="004B7F30" w:rsidRPr="00B95AA9" w:rsidTr="00B95AA9">
        <w:trPr>
          <w:trHeight w:val="465"/>
          <w:jc w:val="center"/>
        </w:trPr>
        <w:tc>
          <w:tcPr>
            <w:tcW w:w="3276" w:type="dxa"/>
            <w:shd w:val="clear" w:color="000000" w:fill="FFFFFF"/>
            <w:vAlign w:val="center"/>
            <w:hideMark/>
          </w:tcPr>
          <w:p w:rsidR="00974C18" w:rsidRPr="00B95AA9" w:rsidRDefault="00974C18" w:rsidP="00974C18">
            <w:pPr>
              <w:spacing w:line="276" w:lineRule="auto"/>
              <w:rPr>
                <w:b/>
                <w:bCs/>
              </w:rPr>
            </w:pPr>
            <w:r w:rsidRPr="00B95AA9">
              <w:rPr>
                <w:b/>
                <w:bCs/>
              </w:rPr>
              <w:t>Транспортный налог</w:t>
            </w:r>
          </w:p>
        </w:tc>
        <w:tc>
          <w:tcPr>
            <w:tcW w:w="1701" w:type="dxa"/>
            <w:shd w:val="clear" w:color="000000" w:fill="FFFFFF"/>
            <w:vAlign w:val="center"/>
          </w:tcPr>
          <w:p w:rsidR="00974C18" w:rsidRPr="00B95AA9" w:rsidRDefault="00974C18" w:rsidP="00974C18">
            <w:pPr>
              <w:spacing w:line="276" w:lineRule="auto"/>
              <w:jc w:val="center"/>
            </w:pPr>
            <w:r w:rsidRPr="00B95AA9">
              <w:t>500</w:t>
            </w:r>
          </w:p>
        </w:tc>
        <w:tc>
          <w:tcPr>
            <w:tcW w:w="1701" w:type="dxa"/>
            <w:shd w:val="clear" w:color="000000" w:fill="FFFFFF"/>
            <w:vAlign w:val="center"/>
          </w:tcPr>
          <w:p w:rsidR="00974C18" w:rsidRPr="00B95AA9" w:rsidRDefault="00974C18" w:rsidP="00974C18">
            <w:pPr>
              <w:spacing w:line="276" w:lineRule="auto"/>
              <w:jc w:val="center"/>
            </w:pPr>
            <w:r w:rsidRPr="00B95AA9">
              <w:t>81</w:t>
            </w:r>
          </w:p>
        </w:tc>
        <w:tc>
          <w:tcPr>
            <w:tcW w:w="1417" w:type="dxa"/>
            <w:shd w:val="clear" w:color="auto" w:fill="auto"/>
            <w:vAlign w:val="center"/>
          </w:tcPr>
          <w:p w:rsidR="00974C18" w:rsidRPr="00B95AA9" w:rsidRDefault="00974C18" w:rsidP="00974C18">
            <w:pPr>
              <w:spacing w:line="276" w:lineRule="auto"/>
              <w:jc w:val="center"/>
            </w:pPr>
            <w:r w:rsidRPr="00B95AA9">
              <w:t>-419</w:t>
            </w:r>
          </w:p>
        </w:tc>
        <w:tc>
          <w:tcPr>
            <w:tcW w:w="992" w:type="dxa"/>
            <w:shd w:val="clear" w:color="auto" w:fill="auto"/>
            <w:vAlign w:val="center"/>
          </w:tcPr>
          <w:p w:rsidR="00974C18" w:rsidRPr="00B95AA9" w:rsidRDefault="00974C18" w:rsidP="00974C18">
            <w:pPr>
              <w:spacing w:line="276" w:lineRule="auto"/>
              <w:jc w:val="center"/>
            </w:pPr>
            <w:r w:rsidRPr="00B95AA9">
              <w:t>16,2</w:t>
            </w:r>
          </w:p>
        </w:tc>
      </w:tr>
      <w:tr w:rsidR="004B7F30" w:rsidRPr="00B95AA9" w:rsidTr="00B95AA9">
        <w:trPr>
          <w:trHeight w:val="420"/>
          <w:jc w:val="center"/>
        </w:trPr>
        <w:tc>
          <w:tcPr>
            <w:tcW w:w="3276" w:type="dxa"/>
            <w:shd w:val="clear" w:color="000000" w:fill="FFFFFF"/>
            <w:vAlign w:val="center"/>
            <w:hideMark/>
          </w:tcPr>
          <w:p w:rsidR="00974C18" w:rsidRPr="00B95AA9" w:rsidRDefault="00974C18" w:rsidP="00974C18">
            <w:pPr>
              <w:spacing w:line="276" w:lineRule="auto"/>
              <w:rPr>
                <w:b/>
                <w:bCs/>
              </w:rPr>
            </w:pPr>
            <w:r w:rsidRPr="00B95AA9">
              <w:rPr>
                <w:b/>
                <w:bCs/>
              </w:rPr>
              <w:t>Земельный налог</w:t>
            </w:r>
          </w:p>
        </w:tc>
        <w:tc>
          <w:tcPr>
            <w:tcW w:w="1701" w:type="dxa"/>
            <w:shd w:val="clear" w:color="000000" w:fill="FFFFFF"/>
            <w:vAlign w:val="center"/>
          </w:tcPr>
          <w:p w:rsidR="00974C18" w:rsidRPr="00B95AA9" w:rsidRDefault="00974C18" w:rsidP="00974C18">
            <w:pPr>
              <w:spacing w:line="276" w:lineRule="auto"/>
              <w:jc w:val="center"/>
            </w:pPr>
            <w:r w:rsidRPr="00B95AA9">
              <w:t>5 832</w:t>
            </w:r>
          </w:p>
        </w:tc>
        <w:tc>
          <w:tcPr>
            <w:tcW w:w="1701" w:type="dxa"/>
            <w:shd w:val="clear" w:color="000000" w:fill="FFFFFF"/>
            <w:vAlign w:val="center"/>
          </w:tcPr>
          <w:p w:rsidR="00974C18" w:rsidRPr="00B95AA9" w:rsidRDefault="00974C18" w:rsidP="00974C18">
            <w:pPr>
              <w:spacing w:line="276" w:lineRule="auto"/>
              <w:jc w:val="center"/>
            </w:pPr>
            <w:r w:rsidRPr="00B95AA9">
              <w:t>2 643</w:t>
            </w:r>
          </w:p>
        </w:tc>
        <w:tc>
          <w:tcPr>
            <w:tcW w:w="1417" w:type="dxa"/>
            <w:shd w:val="clear" w:color="auto" w:fill="auto"/>
            <w:vAlign w:val="center"/>
          </w:tcPr>
          <w:p w:rsidR="00974C18" w:rsidRPr="00B95AA9" w:rsidRDefault="00974C18" w:rsidP="00974C18">
            <w:pPr>
              <w:spacing w:line="276" w:lineRule="auto"/>
              <w:jc w:val="center"/>
            </w:pPr>
            <w:r w:rsidRPr="00B95AA9">
              <w:t>-3 189</w:t>
            </w:r>
          </w:p>
        </w:tc>
        <w:tc>
          <w:tcPr>
            <w:tcW w:w="992" w:type="dxa"/>
            <w:shd w:val="clear" w:color="auto" w:fill="auto"/>
            <w:vAlign w:val="center"/>
          </w:tcPr>
          <w:p w:rsidR="00974C18" w:rsidRPr="00B95AA9" w:rsidRDefault="00974C18" w:rsidP="00974C18">
            <w:pPr>
              <w:spacing w:line="276" w:lineRule="auto"/>
              <w:jc w:val="center"/>
            </w:pPr>
            <w:r w:rsidRPr="00B95AA9">
              <w:t>45,3</w:t>
            </w:r>
          </w:p>
        </w:tc>
      </w:tr>
    </w:tbl>
    <w:p w:rsidR="00974C18" w:rsidRPr="00B95AA9" w:rsidRDefault="00974C18" w:rsidP="00B95AA9">
      <w:pPr>
        <w:ind w:firstLine="709"/>
        <w:jc w:val="both"/>
        <w:rPr>
          <w:szCs w:val="26"/>
        </w:rPr>
      </w:pPr>
    </w:p>
    <w:p w:rsidR="00974C18" w:rsidRPr="00B95AA9" w:rsidRDefault="00974C18" w:rsidP="00B95AA9">
      <w:pPr>
        <w:ind w:firstLine="709"/>
        <w:jc w:val="both"/>
        <w:rPr>
          <w:szCs w:val="26"/>
        </w:rPr>
      </w:pPr>
      <w:r w:rsidRPr="00B95AA9">
        <w:rPr>
          <w:szCs w:val="26"/>
        </w:rPr>
        <w:t xml:space="preserve">В связи с поступлением налоговых доходов после 28-го числа каждого месяца, </w:t>
      </w:r>
      <w:r w:rsidR="00B95AA9">
        <w:rPr>
          <w:szCs w:val="26"/>
        </w:rPr>
        <w:t xml:space="preserve">              </w:t>
      </w:r>
      <w:r w:rsidRPr="00B95AA9">
        <w:rPr>
          <w:szCs w:val="26"/>
        </w:rPr>
        <w:t xml:space="preserve">в бюджете округа в начале года появились риски возникновения временных кассовых разрывов. Тем не менее, вследствие использования остатков собственных бюджетных средств на едином счете бюджета округа, сложившихся по состоянию на 01.01.2023 года на покрытие кассовых разрывов бюджета Юргинского муниципального округа, бюджетные кредиты из областного бюджета и кредиты в кредитных организациях </w:t>
      </w:r>
      <w:r w:rsidR="00B95AA9">
        <w:rPr>
          <w:szCs w:val="26"/>
        </w:rPr>
        <w:t xml:space="preserve">                   </w:t>
      </w:r>
      <w:r w:rsidRPr="00B95AA9">
        <w:rPr>
          <w:szCs w:val="26"/>
        </w:rPr>
        <w:t xml:space="preserve">не привлекались и не планируются к привлечению в ходе исполнения местного бюджета на 2023 год. </w:t>
      </w:r>
    </w:p>
    <w:p w:rsidR="00974C18" w:rsidRPr="00B95AA9" w:rsidRDefault="00974C18" w:rsidP="00B95AA9">
      <w:pPr>
        <w:pStyle w:val="ConsPlusNormal"/>
        <w:ind w:firstLine="709"/>
        <w:jc w:val="both"/>
        <w:rPr>
          <w:sz w:val="24"/>
          <w:szCs w:val="26"/>
        </w:rPr>
      </w:pPr>
      <w:r w:rsidRPr="00B95AA9">
        <w:rPr>
          <w:rFonts w:ascii="Times New Roman" w:hAnsi="Times New Roman" w:cs="Times New Roman"/>
          <w:sz w:val="24"/>
          <w:szCs w:val="26"/>
        </w:rPr>
        <w:t>В соответствии с Феде</w:t>
      </w:r>
      <w:r w:rsidR="00B95AA9">
        <w:rPr>
          <w:rFonts w:ascii="Times New Roman" w:hAnsi="Times New Roman" w:cs="Times New Roman"/>
          <w:sz w:val="24"/>
          <w:szCs w:val="26"/>
        </w:rPr>
        <w:t>ральным законом от 29.05.2023 №</w:t>
      </w:r>
      <w:r w:rsidRPr="00B95AA9">
        <w:rPr>
          <w:rFonts w:ascii="Times New Roman" w:hAnsi="Times New Roman" w:cs="Times New Roman"/>
          <w:sz w:val="24"/>
          <w:szCs w:val="26"/>
        </w:rPr>
        <w:t>196-ФЗ «О внесении изменений в часть первую Налогового кодекса Российской Федерации» изменена последовательность при определении принадлежности сумм денежных средств, перечисленных и (или) признаваемых в качестве единого налогового платежа, а также порядок автоматического зачета налога на доходы физических лиц, что положительно повлияло на стабильность поступления налоговых платежей во втором полугодии 2023 года.</w:t>
      </w:r>
    </w:p>
    <w:p w:rsidR="00974C18" w:rsidRPr="00B95AA9" w:rsidRDefault="00974C18" w:rsidP="00B95AA9">
      <w:pPr>
        <w:ind w:firstLine="709"/>
        <w:jc w:val="both"/>
        <w:rPr>
          <w:szCs w:val="26"/>
          <w:u w:val="single"/>
        </w:rPr>
      </w:pPr>
      <w:r w:rsidRPr="00B95AA9">
        <w:rPr>
          <w:szCs w:val="26"/>
        </w:rPr>
        <w:t>В соответствии со статьей 12-1 Закона Кемеровской обл</w:t>
      </w:r>
      <w:r w:rsidR="00B95AA9">
        <w:rPr>
          <w:szCs w:val="26"/>
        </w:rPr>
        <w:t>асти – Кузбасса                            от 24.11.2005 №</w:t>
      </w:r>
      <w:r w:rsidRPr="00B95AA9">
        <w:rPr>
          <w:szCs w:val="26"/>
        </w:rPr>
        <w:t>134-ОЗ «О межбюджетных отношениях в Кемеровской области – Кузбассе» в 2023 году в целях стимулирования применения на территориях муниципальных образований Кемеровской области-Кузбасса специального налогового режима «Налог на профессиональный доход»  в бюджет Юргинского муниципального округа из областного бюджета поступила иная дотация в сумме 769,2 тыс. руб.</w:t>
      </w:r>
    </w:p>
    <w:p w:rsidR="00B95AA9" w:rsidRDefault="00B95AA9" w:rsidP="00B95AA9">
      <w:pPr>
        <w:pStyle w:val="a3"/>
        <w:autoSpaceDE w:val="0"/>
        <w:autoSpaceDN w:val="0"/>
        <w:adjustRightInd w:val="0"/>
        <w:ind w:left="0" w:firstLine="709"/>
        <w:jc w:val="both"/>
        <w:rPr>
          <w:szCs w:val="26"/>
          <w:u w:val="single"/>
        </w:rPr>
      </w:pPr>
    </w:p>
    <w:p w:rsidR="00974C18" w:rsidRPr="00B95AA9" w:rsidRDefault="00974C18" w:rsidP="00B95AA9">
      <w:pPr>
        <w:pStyle w:val="a3"/>
        <w:autoSpaceDE w:val="0"/>
        <w:autoSpaceDN w:val="0"/>
        <w:adjustRightInd w:val="0"/>
        <w:ind w:left="0" w:firstLine="709"/>
        <w:jc w:val="both"/>
        <w:rPr>
          <w:szCs w:val="26"/>
          <w:u w:val="single"/>
        </w:rPr>
      </w:pPr>
      <w:r w:rsidRPr="00B95AA9">
        <w:rPr>
          <w:szCs w:val="26"/>
          <w:u w:val="single"/>
        </w:rPr>
        <w:lastRenderedPageBreak/>
        <w:t>Мероприятия проводимые в 2022</w:t>
      </w:r>
      <w:r w:rsidR="00085378" w:rsidRPr="00B95AA9">
        <w:rPr>
          <w:szCs w:val="26"/>
          <w:u w:val="single"/>
        </w:rPr>
        <w:t xml:space="preserve"> году</w:t>
      </w:r>
      <w:r w:rsidRPr="00B95AA9">
        <w:rPr>
          <w:szCs w:val="26"/>
          <w:u w:val="single"/>
        </w:rPr>
        <w:t xml:space="preserve"> и в первом полугодии 2023 год</w:t>
      </w:r>
      <w:r w:rsidR="00085378" w:rsidRPr="00B95AA9">
        <w:rPr>
          <w:szCs w:val="26"/>
          <w:u w:val="single"/>
        </w:rPr>
        <w:t>а</w:t>
      </w:r>
      <w:r w:rsidRPr="00B95AA9">
        <w:rPr>
          <w:szCs w:val="26"/>
          <w:u w:val="single"/>
        </w:rPr>
        <w:t>, направленные на повышение собираемости налогов и недопущение роста недоимки:</w:t>
      </w:r>
    </w:p>
    <w:p w:rsidR="00974C18" w:rsidRPr="00B95AA9" w:rsidRDefault="00974C18" w:rsidP="00B95AA9">
      <w:pPr>
        <w:ind w:firstLine="709"/>
        <w:jc w:val="both"/>
        <w:rPr>
          <w:szCs w:val="26"/>
        </w:rPr>
      </w:pPr>
      <w:r w:rsidRPr="00B95AA9">
        <w:rPr>
          <w:szCs w:val="26"/>
        </w:rPr>
        <w:t>1.</w:t>
      </w:r>
      <w:r w:rsidR="008A3DC5">
        <w:rPr>
          <w:szCs w:val="26"/>
        </w:rPr>
        <w:t xml:space="preserve"> Совместно с Межрайонной </w:t>
      </w:r>
      <w:r w:rsidRPr="00B95AA9">
        <w:rPr>
          <w:szCs w:val="26"/>
        </w:rPr>
        <w:t>Инспекци</w:t>
      </w:r>
      <w:r w:rsidR="00085378" w:rsidRPr="00B95AA9">
        <w:rPr>
          <w:szCs w:val="26"/>
        </w:rPr>
        <w:t>ей</w:t>
      </w:r>
      <w:r w:rsidR="00B95AA9">
        <w:rPr>
          <w:szCs w:val="26"/>
        </w:rPr>
        <w:t xml:space="preserve"> Федеральной налоговой службы №</w:t>
      </w:r>
      <w:r w:rsidRPr="00B95AA9">
        <w:rPr>
          <w:szCs w:val="26"/>
        </w:rPr>
        <w:t>9</w:t>
      </w:r>
      <w:r w:rsidR="00B95AA9">
        <w:rPr>
          <w:szCs w:val="26"/>
        </w:rPr>
        <w:t xml:space="preserve">               </w:t>
      </w:r>
      <w:r w:rsidRPr="00B95AA9">
        <w:rPr>
          <w:szCs w:val="26"/>
        </w:rPr>
        <w:t xml:space="preserve"> по Кемеровской области </w:t>
      </w:r>
      <w:r w:rsidR="00B95AA9">
        <w:rPr>
          <w:szCs w:val="26"/>
        </w:rPr>
        <w:t>–</w:t>
      </w:r>
      <w:r w:rsidRPr="00B95AA9">
        <w:rPr>
          <w:szCs w:val="26"/>
        </w:rPr>
        <w:t xml:space="preserve"> Кузбассу (далее - МРИ ФНС № 9)  осуществлялась работа </w:t>
      </w:r>
      <w:r w:rsidR="00B95AA9">
        <w:rPr>
          <w:szCs w:val="26"/>
        </w:rPr>
        <w:t xml:space="preserve">                 </w:t>
      </w:r>
      <w:r w:rsidRPr="00B95AA9">
        <w:rPr>
          <w:szCs w:val="26"/>
        </w:rPr>
        <w:t xml:space="preserve">по информированию налогоплательщиков  о необходимости своевременного  погашения задолженности по налогам, размешалась информация о сроках уплаты налогов </w:t>
      </w:r>
      <w:r w:rsidR="00B95AA9">
        <w:rPr>
          <w:szCs w:val="26"/>
        </w:rPr>
        <w:t xml:space="preserve">                         </w:t>
      </w:r>
      <w:r w:rsidRPr="00B95AA9">
        <w:rPr>
          <w:szCs w:val="26"/>
        </w:rPr>
        <w:t>на официальном сайте администрации Юргинского муниципального округа, в</w:t>
      </w:r>
      <w:r w:rsidR="00B95AA9">
        <w:rPr>
          <w:szCs w:val="26"/>
        </w:rPr>
        <w:t xml:space="preserve"> газете «Юргинские ведомости», </w:t>
      </w:r>
      <w:r w:rsidRPr="00B95AA9">
        <w:rPr>
          <w:szCs w:val="26"/>
        </w:rPr>
        <w:t>на информационных стендах в администрациях территориальных управлений.</w:t>
      </w:r>
    </w:p>
    <w:p w:rsidR="00974C18" w:rsidRPr="00B95AA9" w:rsidRDefault="00974C18" w:rsidP="00B95AA9">
      <w:pPr>
        <w:ind w:firstLine="709"/>
        <w:jc w:val="both"/>
        <w:rPr>
          <w:szCs w:val="26"/>
        </w:rPr>
      </w:pPr>
      <w:r w:rsidRPr="00B95AA9">
        <w:rPr>
          <w:szCs w:val="26"/>
        </w:rPr>
        <w:t>2. Ежеквартально на аппаратном совещании Главы Юргинского муниципал</w:t>
      </w:r>
      <w:r w:rsidR="004668D3">
        <w:rPr>
          <w:szCs w:val="26"/>
        </w:rPr>
        <w:t xml:space="preserve">ьного округа рассматривался вопрос снижения </w:t>
      </w:r>
      <w:r w:rsidRPr="00B95AA9">
        <w:rPr>
          <w:szCs w:val="26"/>
        </w:rPr>
        <w:t>задолженности по налоговым платежам</w:t>
      </w:r>
      <w:r w:rsidR="00B95AA9">
        <w:rPr>
          <w:szCs w:val="26"/>
        </w:rPr>
        <w:t xml:space="preserve">                     </w:t>
      </w:r>
      <w:r w:rsidRPr="00B95AA9">
        <w:rPr>
          <w:szCs w:val="26"/>
        </w:rPr>
        <w:t xml:space="preserve"> в местный бюджет. </w:t>
      </w:r>
    </w:p>
    <w:p w:rsidR="00974C18" w:rsidRPr="00B95AA9" w:rsidRDefault="00974C18" w:rsidP="00B95AA9">
      <w:pPr>
        <w:pStyle w:val="a3"/>
        <w:tabs>
          <w:tab w:val="left" w:pos="709"/>
          <w:tab w:val="left" w:pos="851"/>
        </w:tabs>
        <w:autoSpaceDE w:val="0"/>
        <w:autoSpaceDN w:val="0"/>
        <w:adjustRightInd w:val="0"/>
        <w:ind w:left="0" w:firstLine="709"/>
        <w:jc w:val="both"/>
        <w:rPr>
          <w:szCs w:val="26"/>
        </w:rPr>
      </w:pPr>
      <w:r w:rsidRPr="00B95AA9">
        <w:rPr>
          <w:szCs w:val="26"/>
        </w:rPr>
        <w:t>3. Ежеквартально обрабатывались данные полученные от</w:t>
      </w:r>
      <w:r w:rsidR="00085378" w:rsidRPr="00B95AA9">
        <w:rPr>
          <w:szCs w:val="26"/>
        </w:rPr>
        <w:t xml:space="preserve"> </w:t>
      </w:r>
      <w:r w:rsidR="004668D3">
        <w:rPr>
          <w:szCs w:val="26"/>
        </w:rPr>
        <w:t>МРИ ФНС №</w:t>
      </w:r>
      <w:r w:rsidR="00B95AA9">
        <w:rPr>
          <w:szCs w:val="26"/>
        </w:rPr>
        <w:t xml:space="preserve">9                           </w:t>
      </w:r>
      <w:r w:rsidRPr="00B95AA9">
        <w:rPr>
          <w:szCs w:val="26"/>
        </w:rPr>
        <w:t>о сложившейся задолженности по налогам у муниципальных учреждений, предприятий округа. На основа</w:t>
      </w:r>
      <w:r w:rsidR="004668D3">
        <w:rPr>
          <w:szCs w:val="26"/>
        </w:rPr>
        <w:t xml:space="preserve">нии предоставленной информации </w:t>
      </w:r>
      <w:r w:rsidRPr="00B95AA9">
        <w:rPr>
          <w:szCs w:val="26"/>
        </w:rPr>
        <w:t>муниципальным учреждениям, предприятиям округа, имеющим задолженность по налогам</w:t>
      </w:r>
      <w:r w:rsidR="00085378" w:rsidRPr="00B95AA9">
        <w:rPr>
          <w:szCs w:val="26"/>
        </w:rPr>
        <w:t>,</w:t>
      </w:r>
      <w:r w:rsidRPr="00B95AA9">
        <w:rPr>
          <w:szCs w:val="26"/>
        </w:rPr>
        <w:t xml:space="preserve"> направлялись письма </w:t>
      </w:r>
      <w:r w:rsidR="00B95AA9">
        <w:rPr>
          <w:szCs w:val="26"/>
        </w:rPr>
        <w:t xml:space="preserve">                        </w:t>
      </w:r>
      <w:r w:rsidRPr="00B95AA9">
        <w:rPr>
          <w:szCs w:val="26"/>
        </w:rPr>
        <w:t xml:space="preserve">с указанием наименования налога, суммы задолженности и необходимости погашения образовавшейся задолженности. </w:t>
      </w:r>
    </w:p>
    <w:p w:rsidR="00974C18" w:rsidRPr="00B95AA9" w:rsidRDefault="00974C18" w:rsidP="00B95AA9">
      <w:pPr>
        <w:ind w:firstLine="709"/>
        <w:jc w:val="both"/>
        <w:rPr>
          <w:szCs w:val="26"/>
        </w:rPr>
      </w:pPr>
      <w:r w:rsidRPr="00B95AA9">
        <w:rPr>
          <w:szCs w:val="26"/>
        </w:rPr>
        <w:t>4. Ежеквартально осуществлялись мониторинг и анализ</w:t>
      </w:r>
      <w:r w:rsidR="004668D3">
        <w:rPr>
          <w:szCs w:val="26"/>
        </w:rPr>
        <w:t xml:space="preserve"> проведенной работы учреждений </w:t>
      </w:r>
      <w:r w:rsidRPr="00B95AA9">
        <w:rPr>
          <w:szCs w:val="26"/>
        </w:rPr>
        <w:t>и предприятий Юргинского муниципального округа по снижению налоговой задолженности, по итогам которых проводятся совещания.</w:t>
      </w:r>
    </w:p>
    <w:p w:rsidR="00974C18" w:rsidRPr="00B95AA9" w:rsidRDefault="00974C18" w:rsidP="00B95AA9">
      <w:pPr>
        <w:ind w:firstLine="709"/>
        <w:jc w:val="both"/>
        <w:rPr>
          <w:szCs w:val="26"/>
        </w:rPr>
      </w:pPr>
      <w:r w:rsidRPr="00B95AA9">
        <w:rPr>
          <w:szCs w:val="26"/>
        </w:rPr>
        <w:t>5. Проводились мероприятиям по мобилизации дополнительных доходов</w:t>
      </w:r>
      <w:r w:rsidR="004668D3">
        <w:rPr>
          <w:szCs w:val="26"/>
        </w:rPr>
        <w:t xml:space="preserve">                         </w:t>
      </w:r>
      <w:r w:rsidRPr="00B95AA9">
        <w:rPr>
          <w:szCs w:val="26"/>
        </w:rPr>
        <w:t xml:space="preserve"> в местный бюджет в рамках  контроля за постановкой на налоговый учет крупных подрядчиков, осуществляющих выполнение работ в рамках государственных контрактов на территории Юргинского муниципального округа.</w:t>
      </w:r>
    </w:p>
    <w:p w:rsidR="00974C18" w:rsidRPr="00B95AA9" w:rsidRDefault="00974C18" w:rsidP="00B95AA9">
      <w:pPr>
        <w:ind w:firstLine="709"/>
        <w:jc w:val="both"/>
        <w:rPr>
          <w:szCs w:val="26"/>
        </w:rPr>
      </w:pPr>
      <w:r w:rsidRPr="00B95AA9">
        <w:rPr>
          <w:szCs w:val="26"/>
        </w:rPr>
        <w:t>На предстоящ</w:t>
      </w:r>
      <w:r w:rsidR="005A4A2B" w:rsidRPr="00B95AA9">
        <w:rPr>
          <w:szCs w:val="26"/>
        </w:rPr>
        <w:t>ий трехлетний период</w:t>
      </w:r>
      <w:r w:rsidRPr="00B95AA9">
        <w:rPr>
          <w:szCs w:val="26"/>
        </w:rPr>
        <w:t xml:space="preserve"> необходимо обеспечить преемственность работы по укреплению доходной базы бюджета округа за счет мобилизации неиспользованных резервов для повышения налоговых и неналоговых поступлений.</w:t>
      </w:r>
    </w:p>
    <w:p w:rsidR="0040394B" w:rsidRPr="004668D3" w:rsidRDefault="0040394B" w:rsidP="004668D3">
      <w:pPr>
        <w:shd w:val="clear" w:color="auto" w:fill="FFFFFF"/>
        <w:ind w:firstLine="709"/>
        <w:jc w:val="center"/>
        <w:rPr>
          <w:b/>
          <w:spacing w:val="1"/>
        </w:rPr>
      </w:pPr>
    </w:p>
    <w:p w:rsidR="007C6DF9" w:rsidRPr="004668D3" w:rsidRDefault="007C6DF9" w:rsidP="004668D3">
      <w:pPr>
        <w:shd w:val="clear" w:color="auto" w:fill="FFFFFF"/>
        <w:ind w:firstLine="709"/>
        <w:jc w:val="center"/>
        <w:rPr>
          <w:b/>
          <w:spacing w:val="1"/>
        </w:rPr>
      </w:pPr>
      <w:r w:rsidRPr="004668D3">
        <w:rPr>
          <w:b/>
          <w:spacing w:val="1"/>
        </w:rPr>
        <w:t>3.</w:t>
      </w:r>
      <w:r w:rsidR="006231CA">
        <w:rPr>
          <w:b/>
          <w:spacing w:val="1"/>
        </w:rPr>
        <w:t xml:space="preserve"> </w:t>
      </w:r>
      <w:r w:rsidRPr="004668D3">
        <w:rPr>
          <w:b/>
          <w:spacing w:val="1"/>
        </w:rPr>
        <w:t>Основные направления бюджетной политики</w:t>
      </w:r>
      <w:r w:rsidR="002B05D0" w:rsidRPr="004668D3">
        <w:rPr>
          <w:b/>
          <w:spacing w:val="1"/>
        </w:rPr>
        <w:t xml:space="preserve"> </w:t>
      </w:r>
    </w:p>
    <w:p w:rsidR="002B05D0" w:rsidRPr="004668D3" w:rsidRDefault="002B05D0" w:rsidP="004668D3">
      <w:pPr>
        <w:shd w:val="clear" w:color="auto" w:fill="FFFFFF"/>
        <w:ind w:firstLine="709"/>
        <w:jc w:val="center"/>
        <w:rPr>
          <w:b/>
          <w:spacing w:val="1"/>
        </w:rPr>
      </w:pPr>
    </w:p>
    <w:p w:rsidR="007C6DF9" w:rsidRPr="004668D3" w:rsidRDefault="007C6DF9" w:rsidP="00CC2A2B">
      <w:pPr>
        <w:autoSpaceDE w:val="0"/>
        <w:autoSpaceDN w:val="0"/>
        <w:adjustRightInd w:val="0"/>
        <w:ind w:firstLine="709"/>
        <w:jc w:val="both"/>
      </w:pPr>
      <w:r w:rsidRPr="004668D3">
        <w:t>В 202</w:t>
      </w:r>
      <w:r w:rsidR="00937AAA" w:rsidRPr="004668D3">
        <w:t>3</w:t>
      </w:r>
      <w:r w:rsidRPr="004668D3">
        <w:t xml:space="preserve"> году </w:t>
      </w:r>
      <w:r w:rsidR="00937AAA" w:rsidRPr="004668D3">
        <w:t xml:space="preserve">сохраняется обстановка </w:t>
      </w:r>
      <w:r w:rsidRPr="004668D3">
        <w:t>обострени</w:t>
      </w:r>
      <w:r w:rsidR="00937AAA" w:rsidRPr="004668D3">
        <w:t xml:space="preserve">я </w:t>
      </w:r>
      <w:r w:rsidRPr="004668D3">
        <w:t>геополитических противоречий</w:t>
      </w:r>
      <w:r w:rsidR="00E038D8" w:rsidRPr="004668D3">
        <w:t xml:space="preserve">, </w:t>
      </w:r>
      <w:r w:rsidR="004668D3">
        <w:t xml:space="preserve">                    </w:t>
      </w:r>
      <w:r w:rsidR="00E038D8" w:rsidRPr="004668D3">
        <w:t xml:space="preserve">а </w:t>
      </w:r>
      <w:r w:rsidRPr="004668D3">
        <w:t>условия реализации бюджетной политики принципиально</w:t>
      </w:r>
      <w:r w:rsidR="00937AAA" w:rsidRPr="004668D3">
        <w:t xml:space="preserve"> не </w:t>
      </w:r>
      <w:r w:rsidRPr="004668D3">
        <w:t>изменились</w:t>
      </w:r>
      <w:r w:rsidR="00937AAA" w:rsidRPr="004668D3">
        <w:t xml:space="preserve"> по сравнению с предыдущим периодом. </w:t>
      </w:r>
      <w:r w:rsidR="00A80DB9" w:rsidRPr="004668D3">
        <w:rPr>
          <w:rFonts w:eastAsiaTheme="minorHAnsi"/>
          <w:lang w:eastAsia="en-US"/>
        </w:rPr>
        <w:t xml:space="preserve">В условиях импортных ограничений и перестройки производственно-логистических цепочек </w:t>
      </w:r>
      <w:r w:rsidR="00A21900" w:rsidRPr="004668D3">
        <w:rPr>
          <w:rFonts w:eastAsiaTheme="minorHAnsi"/>
          <w:lang w:eastAsia="en-US"/>
        </w:rPr>
        <w:t xml:space="preserve">на протяжении 2022 - 2023 годов </w:t>
      </w:r>
      <w:r w:rsidR="00A80DB9" w:rsidRPr="004668D3">
        <w:rPr>
          <w:rFonts w:eastAsiaTheme="minorHAnsi"/>
          <w:lang w:eastAsia="en-US"/>
        </w:rPr>
        <w:t xml:space="preserve">наблюдается снижение инфляционного давления (12,4% и 5,5% соответственно). Продолжающийся </w:t>
      </w:r>
      <w:r w:rsidRPr="004668D3">
        <w:t>рост цен на товары, работы и услуги, оказыва</w:t>
      </w:r>
      <w:r w:rsidR="00A80DB9" w:rsidRPr="004668D3">
        <w:t>ет</w:t>
      </w:r>
      <w:r w:rsidRPr="004668D3">
        <w:t xml:space="preserve"> значительное влияние на выполнение </w:t>
      </w:r>
      <w:r w:rsidR="00A80DB9" w:rsidRPr="004668D3">
        <w:t xml:space="preserve">обязательств, </w:t>
      </w:r>
      <w:r w:rsidRPr="004668D3">
        <w:t>принятых бюджетом округа.</w:t>
      </w:r>
    </w:p>
    <w:p w:rsidR="000C691C" w:rsidRPr="004668D3" w:rsidRDefault="007C6DF9" w:rsidP="00CC2A2B">
      <w:pPr>
        <w:ind w:firstLine="709"/>
        <w:jc w:val="both"/>
      </w:pPr>
      <w:r w:rsidRPr="004668D3">
        <w:t>Достижени</w:t>
      </w:r>
      <w:r w:rsidR="002F0BCB" w:rsidRPr="004668D3">
        <w:t>е</w:t>
      </w:r>
      <w:r w:rsidRPr="004668D3">
        <w:t xml:space="preserve"> национальных целей развития </w:t>
      </w:r>
      <w:r w:rsidR="00A80DB9" w:rsidRPr="004668D3">
        <w:t>на</w:t>
      </w:r>
      <w:r w:rsidRPr="004668D3">
        <w:t xml:space="preserve"> 202</w:t>
      </w:r>
      <w:r w:rsidR="00A80DB9" w:rsidRPr="004668D3">
        <w:t>3-2025</w:t>
      </w:r>
      <w:r w:rsidR="004668D3">
        <w:t xml:space="preserve"> </w:t>
      </w:r>
      <w:r w:rsidR="00A80DB9" w:rsidRPr="004668D3">
        <w:t xml:space="preserve">гг. </w:t>
      </w:r>
      <w:r w:rsidR="002F0BCB" w:rsidRPr="004668D3">
        <w:t xml:space="preserve">остается ключевой задачей бюджетной политики, на решение которой </w:t>
      </w:r>
      <w:r w:rsidRPr="004668D3">
        <w:t xml:space="preserve">федеральным и областным законодательством предусмотрены </w:t>
      </w:r>
      <w:r w:rsidR="002F0BCB" w:rsidRPr="004668D3">
        <w:t>изменения</w:t>
      </w:r>
      <w:r w:rsidR="00A21900" w:rsidRPr="004668D3">
        <w:t>,</w:t>
      </w:r>
      <w:r w:rsidR="002F0BCB" w:rsidRPr="004668D3">
        <w:t xml:space="preserve"> </w:t>
      </w:r>
      <w:r w:rsidRPr="004668D3">
        <w:t xml:space="preserve">как в части </w:t>
      </w:r>
      <w:r w:rsidR="00862D6A" w:rsidRPr="004668D3">
        <w:t xml:space="preserve">налоговой </w:t>
      </w:r>
      <w:r w:rsidR="002F0BCB" w:rsidRPr="004668D3">
        <w:t>системы</w:t>
      </w:r>
      <w:r w:rsidRPr="004668D3">
        <w:t>, так и в части повышения результативности бюджетных расходов:</w:t>
      </w:r>
      <w:r w:rsidR="000C691C" w:rsidRPr="004668D3">
        <w:t xml:space="preserve"> </w:t>
      </w:r>
    </w:p>
    <w:p w:rsidR="007C6DF9" w:rsidRPr="004668D3" w:rsidRDefault="000C691C" w:rsidP="00CC2A2B">
      <w:pPr>
        <w:ind w:firstLine="709"/>
        <w:jc w:val="both"/>
      </w:pPr>
      <w:r w:rsidRPr="004668D3">
        <w:t xml:space="preserve">- определение объемов финансового обеспечения муниципальных программ </w:t>
      </w:r>
      <w:r w:rsidR="004668D3">
        <w:t xml:space="preserve">                       </w:t>
      </w:r>
      <w:r w:rsidRPr="004668D3">
        <w:t>с реальными возможностями бюджета муниципального округа;</w:t>
      </w:r>
      <w:r w:rsidR="00C07E8B" w:rsidRPr="004668D3">
        <w:t xml:space="preserve"> </w:t>
      </w:r>
    </w:p>
    <w:p w:rsidR="00AD2667" w:rsidRPr="004668D3" w:rsidRDefault="00C07E8B" w:rsidP="00CC2A2B">
      <w:pPr>
        <w:ind w:firstLine="709"/>
        <w:jc w:val="both"/>
      </w:pPr>
      <w:r w:rsidRPr="004668D3">
        <w:t xml:space="preserve">- </w:t>
      </w:r>
      <w:r w:rsidR="00F14B30" w:rsidRPr="004668D3">
        <w:t xml:space="preserve">поскольку </w:t>
      </w:r>
      <w:r w:rsidR="006C51CF" w:rsidRPr="004668D3">
        <w:t>о</w:t>
      </w:r>
      <w:r w:rsidR="007C6DF9" w:rsidRPr="004668D3">
        <w:t>беспечение выплаты заработной платы является одной из самых ответственных статей расходов бюджетов</w:t>
      </w:r>
      <w:r w:rsidR="00F14B30" w:rsidRPr="004668D3">
        <w:t xml:space="preserve">, </w:t>
      </w:r>
      <w:r w:rsidR="007C6DF9" w:rsidRPr="004668D3">
        <w:t>в соответствии с постановлени</w:t>
      </w:r>
      <w:r w:rsidR="006C51CF" w:rsidRPr="004668D3">
        <w:t>ем</w:t>
      </w:r>
      <w:r w:rsidR="007C6DF9" w:rsidRPr="004668D3">
        <w:t xml:space="preserve"> Правительства Кемеровской области-Кузбасса</w:t>
      </w:r>
      <w:r w:rsidR="00B610A4" w:rsidRPr="004668D3">
        <w:t xml:space="preserve"> </w:t>
      </w:r>
      <w:r w:rsidR="00F14B30" w:rsidRPr="004668D3">
        <w:t xml:space="preserve">от </w:t>
      </w:r>
      <w:r w:rsidR="00B610A4" w:rsidRPr="004668D3">
        <w:t>14</w:t>
      </w:r>
      <w:r w:rsidR="007C6DF9" w:rsidRPr="004668D3">
        <w:t>.</w:t>
      </w:r>
      <w:r w:rsidR="00B610A4" w:rsidRPr="004668D3">
        <w:t>09</w:t>
      </w:r>
      <w:r w:rsidR="007C6DF9" w:rsidRPr="004668D3">
        <w:t>.202</w:t>
      </w:r>
      <w:r w:rsidR="00B610A4" w:rsidRPr="004668D3">
        <w:t>3</w:t>
      </w:r>
      <w:r w:rsidR="004668D3">
        <w:t xml:space="preserve"> </w:t>
      </w:r>
      <w:r w:rsidR="00B610A4" w:rsidRPr="004668D3">
        <w:t>г.</w:t>
      </w:r>
      <w:r w:rsidR="004668D3">
        <w:t xml:space="preserve"> №</w:t>
      </w:r>
      <w:r w:rsidR="00B610A4" w:rsidRPr="004668D3">
        <w:t>590</w:t>
      </w:r>
      <w:r w:rsidR="007C6DF9" w:rsidRPr="004668D3">
        <w:t xml:space="preserve"> «Об увеличении фондов оплаты труда работников государственных учреждений Кемеровской области-Кузбасса») с </w:t>
      </w:r>
      <w:r w:rsidR="0089356C" w:rsidRPr="004668D3">
        <w:t>1</w:t>
      </w:r>
      <w:r w:rsidR="007C6DF9" w:rsidRPr="004668D3">
        <w:t xml:space="preserve"> </w:t>
      </w:r>
      <w:r w:rsidR="0089356C" w:rsidRPr="004668D3">
        <w:t>сентября</w:t>
      </w:r>
      <w:r w:rsidR="007C6DF9" w:rsidRPr="004668D3">
        <w:t xml:space="preserve"> 202</w:t>
      </w:r>
      <w:r w:rsidR="0089356C" w:rsidRPr="004668D3">
        <w:t>3</w:t>
      </w:r>
      <w:r w:rsidR="007C6DF9" w:rsidRPr="004668D3">
        <w:t xml:space="preserve"> г</w:t>
      </w:r>
      <w:r w:rsidR="0089356C" w:rsidRPr="004668D3">
        <w:t>ода</w:t>
      </w:r>
      <w:r w:rsidR="00C52DBE" w:rsidRPr="004668D3">
        <w:t xml:space="preserve"> на 10% фондов оплаты труда отдельных категорий работников муниципальных учреждений Юргинского муниципального округа, повышение оплаты труда которых осуществляется в соответствии с </w:t>
      </w:r>
      <w:r w:rsidR="00C52DBE" w:rsidRPr="004668D3">
        <w:rPr>
          <w:spacing w:val="1"/>
        </w:rPr>
        <w:t>Указами Президента Российской Федерации от 07.05.2012 года,</w:t>
      </w:r>
      <w:r w:rsidR="00C52DBE" w:rsidRPr="004668D3">
        <w:t xml:space="preserve"> </w:t>
      </w:r>
      <w:r w:rsidR="0089356C" w:rsidRPr="004668D3">
        <w:t xml:space="preserve">и </w:t>
      </w:r>
      <w:r w:rsidR="00C52DBE" w:rsidRPr="004668D3">
        <w:t xml:space="preserve">с </w:t>
      </w:r>
      <w:r w:rsidR="0089356C" w:rsidRPr="004668D3">
        <w:t xml:space="preserve">1 января 2024 года </w:t>
      </w:r>
      <w:r w:rsidR="00C52DBE" w:rsidRPr="004668D3">
        <w:t xml:space="preserve">на 10% </w:t>
      </w:r>
      <w:r w:rsidR="007C6DF9" w:rsidRPr="004668D3">
        <w:t>фонд</w:t>
      </w:r>
      <w:r w:rsidR="00C52DBE" w:rsidRPr="004668D3">
        <w:t xml:space="preserve">ов </w:t>
      </w:r>
      <w:r w:rsidR="007C6DF9" w:rsidRPr="004668D3">
        <w:t xml:space="preserve">оплаты </w:t>
      </w:r>
      <w:r w:rsidR="007C6DF9" w:rsidRPr="004668D3">
        <w:lastRenderedPageBreak/>
        <w:t>труда работников муниципальных учреждений Юргинского муниципального округа</w:t>
      </w:r>
      <w:r w:rsidR="00C52DBE" w:rsidRPr="004668D3">
        <w:t>, за исключением отдельных категорий работников</w:t>
      </w:r>
      <w:r w:rsidR="00AD2667" w:rsidRPr="004668D3">
        <w:t xml:space="preserve">; </w:t>
      </w:r>
    </w:p>
    <w:p w:rsidR="00C52DBE" w:rsidRPr="004668D3" w:rsidRDefault="00AD2667" w:rsidP="00CC2A2B">
      <w:pPr>
        <w:ind w:firstLine="709"/>
        <w:jc w:val="both"/>
      </w:pPr>
      <w:r w:rsidRPr="004668D3">
        <w:t xml:space="preserve">- принятие решений, направленных на достижение в полном объеме уровня оплаты труда работников муниципальных учреждений социальной сферы в соответствии </w:t>
      </w:r>
      <w:r w:rsidR="004668D3">
        <w:t xml:space="preserve">                          </w:t>
      </w:r>
      <w:r w:rsidRPr="004668D3">
        <w:t xml:space="preserve">с </w:t>
      </w:r>
      <w:r w:rsidRPr="004668D3">
        <w:rPr>
          <w:spacing w:val="1"/>
        </w:rPr>
        <w:t xml:space="preserve">Указами Президента Российской Федерации от 07.05.2012 года и от 07.05.2018 </w:t>
      </w:r>
      <w:hyperlink r:id="rId14" w:history="1">
        <w:r w:rsidR="004668D3">
          <w:rPr>
            <w:rStyle w:val="ab"/>
            <w:color w:val="auto"/>
            <w:spacing w:val="1"/>
            <w:u w:val="none"/>
          </w:rPr>
          <w:t>№</w:t>
        </w:r>
        <w:r w:rsidRPr="004668D3">
          <w:rPr>
            <w:rStyle w:val="ab"/>
            <w:color w:val="auto"/>
            <w:spacing w:val="1"/>
            <w:u w:val="none"/>
          </w:rPr>
          <w:t>204</w:t>
        </w:r>
      </w:hyperlink>
      <w:r w:rsidRPr="004668D3">
        <w:rPr>
          <w:spacing w:val="1"/>
        </w:rPr>
        <w:t xml:space="preserve"> «О национальных целях и стратегических задачах развития Российской Федерации </w:t>
      </w:r>
      <w:r w:rsidR="004668D3">
        <w:rPr>
          <w:spacing w:val="1"/>
        </w:rPr>
        <w:t xml:space="preserve">                  </w:t>
      </w:r>
      <w:r w:rsidRPr="004668D3">
        <w:rPr>
          <w:spacing w:val="1"/>
        </w:rPr>
        <w:t>на период до 2024 года»</w:t>
      </w:r>
      <w:r w:rsidRPr="004668D3">
        <w:t xml:space="preserve"> и работников муниципальных учреждений с учетом положений проекта Федерального закона </w:t>
      </w:r>
      <w:r w:rsidR="000C691C" w:rsidRPr="004668D3">
        <w:t>«</w:t>
      </w:r>
      <w:r w:rsidRPr="004668D3">
        <w:t xml:space="preserve">О внесении изменений в Федеральный закон </w:t>
      </w:r>
      <w:r w:rsidR="004668D3">
        <w:t xml:space="preserve">                             </w:t>
      </w:r>
      <w:r w:rsidR="000C691C" w:rsidRPr="004668D3">
        <w:t>«</w:t>
      </w:r>
      <w:r w:rsidRPr="004668D3">
        <w:t>О прожиточном минимуме в Российской Федерации</w:t>
      </w:r>
      <w:r w:rsidR="000C691C" w:rsidRPr="004668D3">
        <w:t>»</w:t>
      </w:r>
      <w:r w:rsidRPr="004668D3">
        <w:t xml:space="preserve"> и </w:t>
      </w:r>
      <w:hyperlink r:id="rId15">
        <w:r w:rsidRPr="004668D3">
          <w:t>стать</w:t>
        </w:r>
        <w:r w:rsidR="000C691C" w:rsidRPr="004668D3">
          <w:t>ю</w:t>
        </w:r>
        <w:r w:rsidRPr="004668D3">
          <w:t xml:space="preserve"> 1</w:t>
        </w:r>
      </w:hyperlink>
      <w:r w:rsidRPr="004668D3">
        <w:t xml:space="preserve"> Федерального закона </w:t>
      </w:r>
      <w:r w:rsidR="000C691C" w:rsidRPr="004668D3">
        <w:t>«</w:t>
      </w:r>
      <w:r w:rsidRPr="004668D3">
        <w:t>О минимальном размере оплаты труда</w:t>
      </w:r>
      <w:r w:rsidR="000C691C" w:rsidRPr="004668D3">
        <w:t>»</w:t>
      </w:r>
      <w:r w:rsidRPr="004668D3">
        <w:t xml:space="preserve"> с 21</w:t>
      </w:r>
      <w:r w:rsidR="000C691C" w:rsidRPr="004668D3">
        <w:t> </w:t>
      </w:r>
      <w:r w:rsidRPr="004668D3">
        <w:t>11</w:t>
      </w:r>
      <w:r w:rsidR="000C691C" w:rsidRPr="004668D3">
        <w:t>4,60</w:t>
      </w:r>
      <w:r w:rsidRPr="004668D3">
        <w:t xml:space="preserve"> рубл</w:t>
      </w:r>
      <w:r w:rsidR="000C691C" w:rsidRPr="004668D3">
        <w:t>ей</w:t>
      </w:r>
      <w:r w:rsidRPr="004668D3">
        <w:t xml:space="preserve"> до 25</w:t>
      </w:r>
      <w:r w:rsidR="000C691C" w:rsidRPr="004668D3">
        <w:t> </w:t>
      </w:r>
      <w:r w:rsidRPr="004668D3">
        <w:t>01</w:t>
      </w:r>
      <w:r w:rsidR="000C691C" w:rsidRPr="004668D3">
        <w:t>4,60</w:t>
      </w:r>
      <w:r w:rsidRPr="004668D3">
        <w:t xml:space="preserve"> рубл</w:t>
      </w:r>
      <w:r w:rsidR="000C691C" w:rsidRPr="004668D3">
        <w:t>ей.</w:t>
      </w:r>
      <w:r w:rsidR="00C52DBE" w:rsidRPr="004668D3">
        <w:t xml:space="preserve"> </w:t>
      </w:r>
    </w:p>
    <w:p w:rsidR="007C6DF9" w:rsidRPr="004668D3" w:rsidRDefault="007C6DF9" w:rsidP="00CC2A2B">
      <w:pPr>
        <w:suppressAutoHyphens/>
        <w:ind w:firstLine="709"/>
        <w:jc w:val="both"/>
      </w:pPr>
      <w:r w:rsidRPr="004668D3">
        <w:t xml:space="preserve">В сложившихся условиях </w:t>
      </w:r>
      <w:r w:rsidR="00F14B30" w:rsidRPr="004668D3">
        <w:t>ограниченности бюджетных ресурсов</w:t>
      </w:r>
      <w:r w:rsidR="00085378" w:rsidRPr="004668D3">
        <w:t xml:space="preserve"> </w:t>
      </w:r>
      <w:r w:rsidRPr="004668D3">
        <w:t>ключевыми задачами бюджетной политики округа на 202</w:t>
      </w:r>
      <w:r w:rsidR="00F14B30" w:rsidRPr="004668D3">
        <w:t>4</w:t>
      </w:r>
      <w:r w:rsidRPr="004668D3">
        <w:t xml:space="preserve"> год и на плановый период 202</w:t>
      </w:r>
      <w:r w:rsidR="00F14B30" w:rsidRPr="004668D3">
        <w:t>5</w:t>
      </w:r>
      <w:r w:rsidRPr="004668D3">
        <w:t xml:space="preserve"> и 202</w:t>
      </w:r>
      <w:r w:rsidR="00F14B30" w:rsidRPr="004668D3">
        <w:t>6</w:t>
      </w:r>
      <w:r w:rsidRPr="004668D3">
        <w:t xml:space="preserve"> годов являются:</w:t>
      </w:r>
    </w:p>
    <w:p w:rsidR="00F14B30" w:rsidRPr="004668D3" w:rsidRDefault="007C6DF9" w:rsidP="00CC2A2B">
      <w:pPr>
        <w:pStyle w:val="ac"/>
        <w:spacing w:before="0" w:beforeAutospacing="0" w:after="0" w:afterAutospacing="0"/>
        <w:ind w:firstLine="709"/>
        <w:jc w:val="both"/>
      </w:pPr>
      <w:r w:rsidRPr="004668D3">
        <w:t xml:space="preserve">- </w:t>
      </w:r>
      <w:r w:rsidR="00F14B30" w:rsidRPr="004668D3">
        <w:t xml:space="preserve">формирование реалистичного прогноза поступления доходов; </w:t>
      </w:r>
    </w:p>
    <w:p w:rsidR="007C6DF9" w:rsidRPr="004668D3" w:rsidRDefault="00F14B30" w:rsidP="00CC2A2B">
      <w:pPr>
        <w:pStyle w:val="ac"/>
        <w:spacing w:before="0" w:beforeAutospacing="0" w:after="0" w:afterAutospacing="0"/>
        <w:ind w:firstLine="709"/>
        <w:jc w:val="both"/>
      </w:pPr>
      <w:r w:rsidRPr="004668D3">
        <w:t xml:space="preserve">- </w:t>
      </w:r>
      <w:r w:rsidR="007C6DF9" w:rsidRPr="004668D3">
        <w:t>обеспечение сбалансированности доходных источников и расходных обязательств местного бюджета;</w:t>
      </w:r>
    </w:p>
    <w:p w:rsidR="007C6DF9" w:rsidRPr="004668D3" w:rsidRDefault="007C6DF9" w:rsidP="00CC2A2B">
      <w:pPr>
        <w:pStyle w:val="ac"/>
        <w:spacing w:before="0" w:beforeAutospacing="0" w:after="0" w:afterAutospacing="0"/>
        <w:ind w:firstLine="709"/>
        <w:jc w:val="both"/>
      </w:pPr>
      <w:r w:rsidRPr="004668D3">
        <w:t>- соблюдение предельных значений, установленных Бюджетным кодексом Российской Федерации;</w:t>
      </w:r>
    </w:p>
    <w:p w:rsidR="007C6DF9" w:rsidRPr="004668D3" w:rsidRDefault="007C6DF9" w:rsidP="00CC2A2B">
      <w:pPr>
        <w:pStyle w:val="ac"/>
        <w:spacing w:before="0" w:beforeAutospacing="0" w:after="0" w:afterAutospacing="0"/>
        <w:ind w:firstLine="709"/>
        <w:jc w:val="both"/>
      </w:pPr>
      <w:r w:rsidRPr="004668D3">
        <w:t xml:space="preserve">- закрепление положительных результатов, достигнутых при формировании </w:t>
      </w:r>
      <w:r w:rsidR="004668D3">
        <w:t xml:space="preserve">                          </w:t>
      </w:r>
      <w:r w:rsidRPr="004668D3">
        <w:t>и исполнении местного бюджета за предыдущие годы;</w:t>
      </w:r>
    </w:p>
    <w:p w:rsidR="007C6DF9" w:rsidRPr="004668D3" w:rsidRDefault="007C6DF9" w:rsidP="00CC2A2B">
      <w:pPr>
        <w:pStyle w:val="ac"/>
        <w:spacing w:before="0" w:beforeAutospacing="0" w:after="0" w:afterAutospacing="0"/>
        <w:ind w:firstLine="709"/>
        <w:jc w:val="both"/>
      </w:pPr>
      <w:r w:rsidRPr="004668D3">
        <w:t xml:space="preserve">- </w:t>
      </w:r>
      <w:r w:rsidR="00C30677" w:rsidRPr="004668D3">
        <w:t xml:space="preserve">обеспечение финансовыми ресурсами в первую очередь действующих расходных обязательств и их </w:t>
      </w:r>
      <w:r w:rsidRPr="004668D3">
        <w:t>безусловное исполнение</w:t>
      </w:r>
      <w:r w:rsidR="00C30677" w:rsidRPr="004668D3">
        <w:t xml:space="preserve">, а также гарантированное исполнение социальных </w:t>
      </w:r>
      <w:r w:rsidRPr="004668D3">
        <w:t>обязательств</w:t>
      </w:r>
      <w:r w:rsidR="00C30677" w:rsidRPr="004668D3">
        <w:t xml:space="preserve"> муниципального округа</w:t>
      </w:r>
      <w:r w:rsidRPr="004668D3">
        <w:t>;</w:t>
      </w:r>
    </w:p>
    <w:p w:rsidR="007C6DF9" w:rsidRPr="004668D3" w:rsidRDefault="007C6DF9" w:rsidP="00CC2A2B">
      <w:pPr>
        <w:pStyle w:val="ac"/>
        <w:spacing w:before="0" w:beforeAutospacing="0" w:after="0" w:afterAutospacing="0"/>
        <w:ind w:firstLine="709"/>
        <w:jc w:val="both"/>
      </w:pPr>
      <w:r w:rsidRPr="004668D3">
        <w:t>- минимизация кредиторской задолженности;</w:t>
      </w:r>
      <w:r w:rsidR="00040B2D" w:rsidRPr="004668D3">
        <w:t xml:space="preserve"> </w:t>
      </w:r>
    </w:p>
    <w:p w:rsidR="00040B2D" w:rsidRPr="004668D3" w:rsidRDefault="00040B2D" w:rsidP="00CC2A2B">
      <w:pPr>
        <w:pStyle w:val="ac"/>
        <w:spacing w:before="0" w:beforeAutospacing="0" w:after="0" w:afterAutospacing="0"/>
        <w:ind w:firstLine="709"/>
        <w:jc w:val="both"/>
      </w:pPr>
      <w:r w:rsidRPr="004668D3">
        <w:t xml:space="preserve">- проведение ответственной и взвешенной долговой политики; </w:t>
      </w:r>
    </w:p>
    <w:p w:rsidR="00040B2D" w:rsidRPr="004668D3" w:rsidRDefault="007C6DF9" w:rsidP="00CC2A2B">
      <w:pPr>
        <w:pStyle w:val="ac"/>
        <w:spacing w:before="0" w:beforeAutospacing="0" w:after="0" w:afterAutospacing="0"/>
        <w:ind w:firstLine="709"/>
        <w:jc w:val="both"/>
      </w:pPr>
      <w:r w:rsidRPr="004668D3">
        <w:t xml:space="preserve">- </w:t>
      </w:r>
      <w:r w:rsidR="00040B2D" w:rsidRPr="004668D3">
        <w:t xml:space="preserve">оптимизация расходной части бюджета и направление на обязательства приоритетного характера; </w:t>
      </w:r>
    </w:p>
    <w:p w:rsidR="007C6DF9" w:rsidRPr="004668D3" w:rsidRDefault="007C6DF9" w:rsidP="00CC2A2B">
      <w:pPr>
        <w:pStyle w:val="ac"/>
        <w:spacing w:before="0" w:beforeAutospacing="0" w:after="0" w:afterAutospacing="0"/>
        <w:ind w:firstLine="709"/>
        <w:jc w:val="both"/>
      </w:pPr>
      <w:r w:rsidRPr="004668D3">
        <w:t>- организация и подготовка проведения мероприятий по повышению экономичности и результативности использования бюджетных средств, сокращению неэффективных расходов, оптимизации расходов на содержание и обеспечение деятельности муниципальных учреждений;</w:t>
      </w:r>
    </w:p>
    <w:p w:rsidR="007A02AE" w:rsidRPr="004668D3" w:rsidRDefault="007C6DF9" w:rsidP="00CC2A2B">
      <w:pPr>
        <w:pStyle w:val="ac"/>
        <w:spacing w:before="0" w:beforeAutospacing="0" w:after="0" w:afterAutospacing="0"/>
        <w:ind w:firstLine="709"/>
        <w:jc w:val="both"/>
      </w:pPr>
      <w:r w:rsidRPr="004668D3">
        <w:t>- формирование  бюджета округа  с учетом использования программно-целевых методов бюджетного планирования;</w:t>
      </w:r>
      <w:r w:rsidR="007A02AE" w:rsidRPr="004668D3">
        <w:t xml:space="preserve"> </w:t>
      </w:r>
    </w:p>
    <w:p w:rsidR="007A02AE" w:rsidRPr="004668D3" w:rsidRDefault="007A02AE" w:rsidP="00CC2A2B">
      <w:pPr>
        <w:pStyle w:val="ac"/>
        <w:spacing w:before="0" w:beforeAutospacing="0" w:after="0" w:afterAutospacing="0"/>
        <w:ind w:firstLine="709"/>
        <w:jc w:val="both"/>
      </w:pPr>
      <w:r w:rsidRPr="004668D3">
        <w:t xml:space="preserve">- повышение операционной эффективности использования бюджетных средств; </w:t>
      </w:r>
    </w:p>
    <w:p w:rsidR="00B030C4" w:rsidRPr="004668D3" w:rsidRDefault="007A02AE" w:rsidP="00CC2A2B">
      <w:pPr>
        <w:pStyle w:val="ac"/>
        <w:spacing w:before="0" w:beforeAutospacing="0" w:after="0" w:afterAutospacing="0"/>
        <w:ind w:firstLine="709"/>
        <w:jc w:val="both"/>
      </w:pPr>
      <w:r w:rsidRPr="004668D3">
        <w:t xml:space="preserve">- </w:t>
      </w:r>
      <w:r w:rsidR="00B030C4" w:rsidRPr="004668D3">
        <w:t>взвешенный подход к увеличению и принятию новых расходных обязательств;</w:t>
      </w:r>
    </w:p>
    <w:p w:rsidR="007C6DF9" w:rsidRPr="004668D3" w:rsidRDefault="007C6DF9" w:rsidP="00CC2A2B">
      <w:pPr>
        <w:pStyle w:val="ac"/>
        <w:spacing w:before="0" w:beforeAutospacing="0" w:after="0" w:afterAutospacing="0"/>
        <w:ind w:firstLine="709"/>
        <w:jc w:val="both"/>
      </w:pPr>
      <w:r w:rsidRPr="004668D3">
        <w:t>- проведение на постоянной основе мониторинга налогового и бюджетного законодательства с целью оперативного внесения изменений в соответствующие муниципальные правовые акты;</w:t>
      </w:r>
      <w:r w:rsidR="0022628E" w:rsidRPr="004668D3">
        <w:t xml:space="preserve"> </w:t>
      </w:r>
    </w:p>
    <w:p w:rsidR="0022628E" w:rsidRPr="004668D3" w:rsidRDefault="0022628E" w:rsidP="00CC2A2B">
      <w:pPr>
        <w:pStyle w:val="ac"/>
        <w:spacing w:before="0" w:beforeAutospacing="0" w:after="0" w:afterAutospacing="0"/>
        <w:ind w:firstLine="709"/>
        <w:jc w:val="both"/>
      </w:pPr>
      <w:r w:rsidRPr="004668D3">
        <w:t xml:space="preserve">- повышение эффективности предоставления субсидий, </w:t>
      </w:r>
      <w:r w:rsidR="007B36A7" w:rsidRPr="004668D3">
        <w:t xml:space="preserve">в том числе грантов в форме субсидий, юридическим лицам, индивидуальным предпринимателям, физическим лицам – производителям товаров, работ и услуг посредством мониторинга достижения результативности показателей; </w:t>
      </w:r>
    </w:p>
    <w:p w:rsidR="007C6DF9" w:rsidRPr="004668D3" w:rsidRDefault="007C6DF9" w:rsidP="00CC2A2B">
      <w:pPr>
        <w:pStyle w:val="ac"/>
        <w:spacing w:before="0" w:beforeAutospacing="0" w:after="0" w:afterAutospacing="0"/>
        <w:ind w:firstLine="709"/>
        <w:jc w:val="both"/>
      </w:pPr>
      <w:r w:rsidRPr="004668D3">
        <w:t xml:space="preserve">- </w:t>
      </w:r>
      <w:r w:rsidR="00882F6D" w:rsidRPr="004668D3">
        <w:t xml:space="preserve">обеспечение </w:t>
      </w:r>
      <w:r w:rsidRPr="004668D3">
        <w:t>прозрачност</w:t>
      </w:r>
      <w:r w:rsidR="00882F6D" w:rsidRPr="004668D3">
        <w:t>и</w:t>
      </w:r>
      <w:r w:rsidRPr="004668D3">
        <w:t xml:space="preserve"> и открытост</w:t>
      </w:r>
      <w:r w:rsidR="00882F6D" w:rsidRPr="004668D3">
        <w:t>и</w:t>
      </w:r>
      <w:r w:rsidRPr="004668D3">
        <w:t xml:space="preserve"> </w:t>
      </w:r>
      <w:r w:rsidR="00882F6D" w:rsidRPr="004668D3">
        <w:t xml:space="preserve">бюджета и </w:t>
      </w:r>
      <w:r w:rsidRPr="004668D3">
        <w:t>бюджетного процесса, возможность участия граждан и общественных организаций в формировании местного бюджета;</w:t>
      </w:r>
    </w:p>
    <w:p w:rsidR="00AD653B" w:rsidRPr="004668D3" w:rsidRDefault="007C6DF9" w:rsidP="00CC2A2B">
      <w:pPr>
        <w:pStyle w:val="ac"/>
        <w:spacing w:before="0" w:beforeAutospacing="0" w:after="0" w:afterAutospacing="0"/>
        <w:ind w:firstLine="709"/>
        <w:jc w:val="both"/>
      </w:pPr>
      <w:r w:rsidRPr="004668D3">
        <w:t>- соблюдение законодательства Российской Федерации о контрактной системе</w:t>
      </w:r>
      <w:r w:rsidR="004668D3">
        <w:t xml:space="preserve">                    </w:t>
      </w:r>
      <w:r w:rsidRPr="004668D3">
        <w:t xml:space="preserve"> в сфере закупок товаров, работ, услуг для обеспечения муниципальных нужд</w:t>
      </w:r>
      <w:r w:rsidR="00AD653B" w:rsidRPr="004668D3">
        <w:t xml:space="preserve">; </w:t>
      </w:r>
    </w:p>
    <w:p w:rsidR="00137FBC" w:rsidRPr="004668D3" w:rsidRDefault="00AD653B" w:rsidP="00CC2A2B">
      <w:pPr>
        <w:pStyle w:val="1"/>
        <w:shd w:val="clear" w:color="auto" w:fill="FFFFFF"/>
        <w:ind w:firstLine="709"/>
      </w:pPr>
      <w:r w:rsidRPr="004668D3">
        <w:lastRenderedPageBreak/>
        <w:t>- повышение контроля и эффективности процедур проведения закупок</w:t>
      </w:r>
      <w:r w:rsidR="00D449B6" w:rsidRPr="004668D3">
        <w:t xml:space="preserve">, предусмотренных Федеральными </w:t>
      </w:r>
      <w:hyperlink r:id="rId16">
        <w:r w:rsidR="00D449B6" w:rsidRPr="004668D3">
          <w:t>законам</w:t>
        </w:r>
      </w:hyperlink>
      <w:r w:rsidR="004668D3">
        <w:t>и от 05.04.2013 №</w:t>
      </w:r>
      <w:r w:rsidR="00D449B6" w:rsidRPr="004668D3">
        <w:t xml:space="preserve">44-ФЗ «О контрактной системе в сфере закупок товаров, работ, услуг для обеспечения государственных </w:t>
      </w:r>
      <w:r w:rsidR="004668D3">
        <w:t xml:space="preserve">                         </w:t>
      </w:r>
      <w:r w:rsidR="00D449B6" w:rsidRPr="004668D3">
        <w:t>и муници</w:t>
      </w:r>
      <w:r w:rsidR="004668D3">
        <w:t>пальных нужд» и от 18.07.2011 №</w:t>
      </w:r>
      <w:r w:rsidR="00D449B6" w:rsidRPr="004668D3">
        <w:t>223-ФЗ «О закупках товаров, работ, услуг отдельными видами юридических лиц»</w:t>
      </w:r>
      <w:r w:rsidR="00870E24" w:rsidRPr="004668D3">
        <w:t xml:space="preserve"> в целях </w:t>
      </w:r>
      <w:r w:rsidR="00D449B6" w:rsidRPr="004668D3">
        <w:t>исключения возможности принятия обязательств сверх утвержденных объемов финансового обеспечения</w:t>
      </w:r>
      <w:r w:rsidR="00870E24" w:rsidRPr="004668D3">
        <w:t>;</w:t>
      </w:r>
      <w:r w:rsidR="00137FBC" w:rsidRPr="004668D3">
        <w:t xml:space="preserve"> </w:t>
      </w:r>
    </w:p>
    <w:p w:rsidR="007452C5" w:rsidRPr="004668D3" w:rsidRDefault="00137FBC" w:rsidP="00CC2A2B">
      <w:pPr>
        <w:pStyle w:val="1"/>
        <w:shd w:val="clear" w:color="auto" w:fill="FFFFFF"/>
        <w:ind w:firstLine="709"/>
      </w:pPr>
      <w:r w:rsidRPr="004668D3">
        <w:t xml:space="preserve">- </w:t>
      </w:r>
      <w:r w:rsidR="00870E24" w:rsidRPr="004668D3">
        <w:t xml:space="preserve"> </w:t>
      </w:r>
      <w:r w:rsidRPr="004668D3">
        <w:t>усиление контроля за использованием бюджетных средств, в том числе путем развития ведомственного контроля, осуществляемого главными распорядителями средств бюджета муниципального округа в отношении подведомственных им муниципальных учреждений и получателей межбюджетных трансфертов</w:t>
      </w:r>
      <w:r w:rsidR="007452C5" w:rsidRPr="004668D3">
        <w:t xml:space="preserve">. </w:t>
      </w:r>
    </w:p>
    <w:p w:rsidR="007C6DF9" w:rsidRPr="004668D3" w:rsidRDefault="007C6DF9" w:rsidP="00CC2A2B">
      <w:pPr>
        <w:pStyle w:val="pt-a-000031"/>
        <w:spacing w:before="0" w:beforeAutospacing="0" w:after="0" w:afterAutospacing="0"/>
        <w:ind w:firstLine="709"/>
        <w:jc w:val="both"/>
      </w:pPr>
      <w:r w:rsidRPr="004668D3">
        <w:t xml:space="preserve">В </w:t>
      </w:r>
      <w:r w:rsidR="004B081C" w:rsidRPr="004668D3">
        <w:t xml:space="preserve">краткосрочной </w:t>
      </w:r>
      <w:r w:rsidRPr="004668D3">
        <w:t>перспективе 202</w:t>
      </w:r>
      <w:r w:rsidR="00C07473" w:rsidRPr="004668D3">
        <w:t>4</w:t>
      </w:r>
      <w:r w:rsidRPr="004668D3">
        <w:t xml:space="preserve"> –202</w:t>
      </w:r>
      <w:r w:rsidR="004B081C" w:rsidRPr="004668D3">
        <w:t>6</w:t>
      </w:r>
      <w:r w:rsidRPr="004668D3">
        <w:t xml:space="preserve"> годов </w:t>
      </w:r>
      <w:r w:rsidR="004B081C" w:rsidRPr="004668D3">
        <w:t xml:space="preserve">основные </w:t>
      </w:r>
      <w:r w:rsidRPr="004668D3">
        <w:t xml:space="preserve">приоритеты бюджетной политики </w:t>
      </w:r>
      <w:r w:rsidR="004B081C" w:rsidRPr="004668D3">
        <w:t>должны отвечать принципам консервативного бюджетного планирования</w:t>
      </w:r>
      <w:r w:rsidR="004668D3">
        <w:t xml:space="preserve">                   </w:t>
      </w:r>
      <w:r w:rsidR="004B081C" w:rsidRPr="004668D3">
        <w:t xml:space="preserve"> и быть </w:t>
      </w:r>
      <w:r w:rsidRPr="004668D3">
        <w:t xml:space="preserve">направлены на создание условий для повышения качества предоставления муниципальных услуг в целях обеспечения потребностей граждан и общества </w:t>
      </w:r>
      <w:r w:rsidR="004668D3">
        <w:t xml:space="preserve">                             </w:t>
      </w:r>
      <w:r w:rsidRPr="004668D3">
        <w:t>в муниципальных услугах, повышения их доступности.</w:t>
      </w:r>
      <w:r w:rsidR="00133B5E" w:rsidRPr="004668D3">
        <w:t xml:space="preserve"> Ключевыми требованиями расходов бюджета муниципального округа должны стать бережливость и максимальная отдача.</w:t>
      </w:r>
    </w:p>
    <w:p w:rsidR="007C6DF9" w:rsidRPr="004668D3" w:rsidRDefault="007C6DF9" w:rsidP="00CC2A2B">
      <w:pPr>
        <w:pStyle w:val="pt-a-000031"/>
        <w:spacing w:before="0" w:beforeAutospacing="0" w:after="0" w:afterAutospacing="0"/>
        <w:ind w:firstLine="709"/>
        <w:jc w:val="both"/>
        <w:rPr>
          <w:rStyle w:val="pt-a0-000020"/>
        </w:rPr>
      </w:pPr>
      <w:r w:rsidRPr="004668D3">
        <w:t xml:space="preserve">Основное внимание планируется уделять повышению требований к </w:t>
      </w:r>
      <w:r w:rsidR="00227A90" w:rsidRPr="004668D3">
        <w:t xml:space="preserve">качеству разработки и обеспечения выполнения ключевых и целевых показателей </w:t>
      </w:r>
      <w:r w:rsidRPr="004668D3">
        <w:t xml:space="preserve">муниципальных программ округа и как основного инструмента повышения эффективности бюджетных расходов, механизмам контроля  за их выполнением. </w:t>
      </w:r>
      <w:r w:rsidR="00227A90" w:rsidRPr="004668D3">
        <w:t xml:space="preserve">Преобладающее </w:t>
      </w:r>
      <w:r w:rsidRPr="004668D3">
        <w:t>значение в данной работе принадлежит главным распорядителям средств бюджета округа, которые должны обеспечить высокий уровень бюджетной дисциплины</w:t>
      </w:r>
      <w:r w:rsidR="007E70ED" w:rsidRPr="004668D3">
        <w:t xml:space="preserve"> в отношении эффективного управления муниципальными финансами</w:t>
      </w:r>
      <w:r w:rsidRPr="004668D3">
        <w:t xml:space="preserve">, включая своевременность принятия необходимых бюджетных решений, их оперативную реализацию, установление расходных обязательств и включение их в бюджет в строгом соответствии </w:t>
      </w:r>
      <w:r w:rsidR="004668D3">
        <w:t xml:space="preserve">                                     </w:t>
      </w:r>
      <w:r w:rsidRPr="004668D3">
        <w:t>с законодательством Российской Федерации.</w:t>
      </w:r>
    </w:p>
    <w:p w:rsidR="007C6DF9" w:rsidRPr="004668D3" w:rsidRDefault="007C6DF9" w:rsidP="00CC2A2B">
      <w:pPr>
        <w:pStyle w:val="pt-a-000031"/>
        <w:spacing w:before="0" w:beforeAutospacing="0" w:after="0" w:afterAutospacing="0"/>
        <w:ind w:firstLine="709"/>
        <w:jc w:val="both"/>
      </w:pPr>
      <w:r w:rsidRPr="004668D3">
        <w:t>В 2023 году при осуществлении закупок товаров, работ, услуг для обеспечения муниципальных нужд необходимо</w:t>
      </w:r>
      <w:r w:rsidR="005F5772" w:rsidRPr="004668D3">
        <w:t xml:space="preserve"> продолжать использовать конкурентные способы закупок, а также повышать ответственность получателей бюджетных средств по заключению и оплате муниципальных контрактов и договоров, подлежащих исполнению из бюджета округа с наименьшими затратами при сохранении качественных характеристик приобретаемых товаров, работ, услуг, в пределах доведенных лимитов бюджетных обязательств с учетом принятых и неисполненных обязательств</w:t>
      </w:r>
      <w:r w:rsidRPr="004668D3">
        <w:t>.</w:t>
      </w:r>
    </w:p>
    <w:p w:rsidR="007C6DF9" w:rsidRPr="004668D3" w:rsidRDefault="007C6DF9" w:rsidP="00CC2A2B">
      <w:pPr>
        <w:pStyle w:val="pt-a-000031"/>
        <w:spacing w:before="0" w:beforeAutospacing="0" w:after="0" w:afterAutospacing="0"/>
        <w:ind w:firstLine="709"/>
        <w:jc w:val="both"/>
      </w:pPr>
      <w:r w:rsidRPr="004668D3">
        <w:rPr>
          <w:rStyle w:val="pt-a0-000020"/>
        </w:rPr>
        <w:t xml:space="preserve">Деятельность в сфере финансового контроля и контроля в сфере закупок будет направлена на </w:t>
      </w:r>
      <w:r w:rsidRPr="004668D3">
        <w:t xml:space="preserve">проведение </w:t>
      </w:r>
      <w:r w:rsidR="005F5772" w:rsidRPr="004668D3">
        <w:t>консультационно-</w:t>
      </w:r>
      <w:r w:rsidRPr="004668D3">
        <w:t xml:space="preserve">информационной работы </w:t>
      </w:r>
      <w:r w:rsidR="004668D3">
        <w:t xml:space="preserve">                                       </w:t>
      </w:r>
      <w:r w:rsidRPr="004668D3">
        <w:t xml:space="preserve">по предупреждению бюджетных нарушений и нарушений законодательства </w:t>
      </w:r>
      <w:r w:rsidR="004668D3">
        <w:t xml:space="preserve">                                  </w:t>
      </w:r>
      <w:r w:rsidRPr="004668D3">
        <w:t>о контрактной системе.</w:t>
      </w:r>
    </w:p>
    <w:p w:rsidR="007C6DF9" w:rsidRPr="004668D3" w:rsidRDefault="007828B8" w:rsidP="00CC2A2B">
      <w:pPr>
        <w:pStyle w:val="ConsPlusNormal"/>
        <w:ind w:firstLine="709"/>
        <w:jc w:val="both"/>
        <w:rPr>
          <w:rFonts w:ascii="Times New Roman" w:hAnsi="Times New Roman" w:cs="Times New Roman"/>
          <w:sz w:val="24"/>
          <w:szCs w:val="24"/>
        </w:rPr>
      </w:pPr>
      <w:r w:rsidRPr="004668D3">
        <w:rPr>
          <w:rFonts w:ascii="Times New Roman" w:hAnsi="Times New Roman" w:cs="Times New Roman"/>
          <w:sz w:val="24"/>
          <w:szCs w:val="24"/>
        </w:rPr>
        <w:t xml:space="preserve">С целью </w:t>
      </w:r>
      <w:r w:rsidR="007C6DF9" w:rsidRPr="004668D3">
        <w:rPr>
          <w:rFonts w:ascii="Times New Roman" w:hAnsi="Times New Roman" w:cs="Times New Roman"/>
          <w:sz w:val="24"/>
          <w:szCs w:val="24"/>
        </w:rPr>
        <w:t xml:space="preserve">обеспечения открытости и прозрачности бюджетного процесса </w:t>
      </w:r>
      <w:r w:rsidR="004668D3">
        <w:rPr>
          <w:rFonts w:ascii="Times New Roman" w:hAnsi="Times New Roman" w:cs="Times New Roman"/>
          <w:sz w:val="24"/>
          <w:szCs w:val="24"/>
        </w:rPr>
        <w:t xml:space="preserve">                                </w:t>
      </w:r>
      <w:r w:rsidR="007C6DF9" w:rsidRPr="004668D3">
        <w:rPr>
          <w:rFonts w:ascii="Times New Roman" w:hAnsi="Times New Roman" w:cs="Times New Roman"/>
          <w:sz w:val="24"/>
          <w:szCs w:val="24"/>
        </w:rPr>
        <w:t xml:space="preserve">в Юргинском муниципальном округе продолжится </w:t>
      </w:r>
      <w:r w:rsidR="002B14A4" w:rsidRPr="004668D3">
        <w:rPr>
          <w:rFonts w:ascii="Times New Roman" w:hAnsi="Times New Roman" w:cs="Times New Roman"/>
          <w:sz w:val="24"/>
          <w:szCs w:val="24"/>
        </w:rPr>
        <w:t xml:space="preserve">практика </w:t>
      </w:r>
      <w:r w:rsidR="007C6DF9" w:rsidRPr="004668D3">
        <w:rPr>
          <w:rFonts w:ascii="Times New Roman" w:hAnsi="Times New Roman" w:cs="Times New Roman"/>
          <w:sz w:val="24"/>
          <w:szCs w:val="24"/>
        </w:rPr>
        <w:t>выполнени</w:t>
      </w:r>
      <w:r w:rsidR="002B14A4" w:rsidRPr="004668D3">
        <w:rPr>
          <w:rFonts w:ascii="Times New Roman" w:hAnsi="Times New Roman" w:cs="Times New Roman"/>
          <w:sz w:val="24"/>
          <w:szCs w:val="24"/>
        </w:rPr>
        <w:t>я</w:t>
      </w:r>
      <w:r w:rsidR="007C6DF9" w:rsidRPr="004668D3">
        <w:rPr>
          <w:rFonts w:ascii="Times New Roman" w:hAnsi="Times New Roman" w:cs="Times New Roman"/>
          <w:sz w:val="24"/>
          <w:szCs w:val="24"/>
        </w:rPr>
        <w:t xml:space="preserve"> следующих мероприятий:</w:t>
      </w:r>
    </w:p>
    <w:p w:rsidR="007C6DF9" w:rsidRPr="004668D3" w:rsidRDefault="007C6DF9" w:rsidP="00CC2A2B">
      <w:pPr>
        <w:pStyle w:val="ConsPlusNormal"/>
        <w:ind w:firstLine="709"/>
        <w:jc w:val="both"/>
        <w:rPr>
          <w:rFonts w:ascii="Times New Roman" w:hAnsi="Times New Roman" w:cs="Times New Roman"/>
          <w:sz w:val="24"/>
          <w:szCs w:val="24"/>
        </w:rPr>
      </w:pPr>
      <w:r w:rsidRPr="004668D3">
        <w:rPr>
          <w:rFonts w:ascii="Times New Roman" w:hAnsi="Times New Roman" w:cs="Times New Roman"/>
          <w:sz w:val="24"/>
          <w:szCs w:val="24"/>
        </w:rPr>
        <w:t xml:space="preserve">- размещение на едином портале бюджетной системы Российской Федерации, </w:t>
      </w:r>
      <w:r w:rsidR="004668D3">
        <w:rPr>
          <w:rFonts w:ascii="Times New Roman" w:hAnsi="Times New Roman" w:cs="Times New Roman"/>
          <w:sz w:val="24"/>
          <w:szCs w:val="24"/>
        </w:rPr>
        <w:t xml:space="preserve">                  </w:t>
      </w:r>
      <w:r w:rsidRPr="004668D3">
        <w:rPr>
          <w:rFonts w:ascii="Times New Roman" w:hAnsi="Times New Roman" w:cs="Times New Roman"/>
          <w:sz w:val="24"/>
          <w:szCs w:val="24"/>
        </w:rPr>
        <w:t xml:space="preserve">а также на официальном сайте администрации округа установленной информации </w:t>
      </w:r>
      <w:r w:rsidR="004668D3">
        <w:rPr>
          <w:rFonts w:ascii="Times New Roman" w:hAnsi="Times New Roman" w:cs="Times New Roman"/>
          <w:sz w:val="24"/>
          <w:szCs w:val="24"/>
        </w:rPr>
        <w:t xml:space="preserve">                      </w:t>
      </w:r>
      <w:r w:rsidRPr="004668D3">
        <w:rPr>
          <w:rFonts w:ascii="Times New Roman" w:hAnsi="Times New Roman" w:cs="Times New Roman"/>
          <w:sz w:val="24"/>
          <w:szCs w:val="24"/>
        </w:rPr>
        <w:t>о бюджетном процессе, формировании и исполнении бюджета округа;</w:t>
      </w:r>
    </w:p>
    <w:p w:rsidR="007C6DF9" w:rsidRPr="004668D3" w:rsidRDefault="007C6DF9" w:rsidP="00CC2A2B">
      <w:pPr>
        <w:pStyle w:val="ConsPlusNormal"/>
        <w:ind w:firstLine="709"/>
        <w:jc w:val="both"/>
        <w:rPr>
          <w:rFonts w:ascii="Times New Roman" w:hAnsi="Times New Roman" w:cs="Times New Roman"/>
          <w:sz w:val="24"/>
          <w:szCs w:val="24"/>
        </w:rPr>
      </w:pPr>
      <w:r w:rsidRPr="004668D3">
        <w:rPr>
          <w:rFonts w:ascii="Times New Roman" w:hAnsi="Times New Roman" w:cs="Times New Roman"/>
          <w:sz w:val="24"/>
          <w:szCs w:val="24"/>
        </w:rPr>
        <w:t xml:space="preserve">- ежегодное проведение публичных слушаний по проекту бюджета округа </w:t>
      </w:r>
      <w:r w:rsidR="004668D3">
        <w:rPr>
          <w:rFonts w:ascii="Times New Roman" w:hAnsi="Times New Roman" w:cs="Times New Roman"/>
          <w:sz w:val="24"/>
          <w:szCs w:val="24"/>
        </w:rPr>
        <w:t xml:space="preserve">                          </w:t>
      </w:r>
      <w:r w:rsidRPr="004668D3">
        <w:rPr>
          <w:rFonts w:ascii="Times New Roman" w:hAnsi="Times New Roman" w:cs="Times New Roman"/>
          <w:sz w:val="24"/>
          <w:szCs w:val="24"/>
        </w:rPr>
        <w:t xml:space="preserve">на очередной финансовый год и плановый период и отчету об </w:t>
      </w:r>
      <w:r w:rsidR="001B6FDD" w:rsidRPr="004668D3">
        <w:rPr>
          <w:rFonts w:ascii="Times New Roman" w:hAnsi="Times New Roman" w:cs="Times New Roman"/>
          <w:sz w:val="24"/>
          <w:szCs w:val="24"/>
        </w:rPr>
        <w:t xml:space="preserve">его </w:t>
      </w:r>
      <w:r w:rsidRPr="004668D3">
        <w:rPr>
          <w:rFonts w:ascii="Times New Roman" w:hAnsi="Times New Roman" w:cs="Times New Roman"/>
          <w:sz w:val="24"/>
          <w:szCs w:val="24"/>
        </w:rPr>
        <w:t>исполнении в целях повышения информационной открытости деятельности  администрации</w:t>
      </w:r>
      <w:r w:rsidR="001B6FDD" w:rsidRPr="004668D3">
        <w:rPr>
          <w:rFonts w:ascii="Times New Roman" w:hAnsi="Times New Roman" w:cs="Times New Roman"/>
          <w:sz w:val="24"/>
          <w:szCs w:val="24"/>
        </w:rPr>
        <w:t xml:space="preserve"> муниципального</w:t>
      </w:r>
      <w:r w:rsidRPr="004668D3">
        <w:rPr>
          <w:rFonts w:ascii="Times New Roman" w:hAnsi="Times New Roman" w:cs="Times New Roman"/>
          <w:sz w:val="24"/>
          <w:szCs w:val="24"/>
        </w:rPr>
        <w:t xml:space="preserve"> округа и выявления общественного мнения по вопросам формирования и исполнения бюджета;</w:t>
      </w:r>
    </w:p>
    <w:p w:rsidR="007C6DF9" w:rsidRPr="004668D3" w:rsidRDefault="007C6DF9" w:rsidP="00CC2A2B">
      <w:pPr>
        <w:pStyle w:val="ConsPlusNormal"/>
        <w:ind w:firstLine="709"/>
        <w:jc w:val="both"/>
        <w:rPr>
          <w:rFonts w:ascii="Times New Roman" w:hAnsi="Times New Roman" w:cs="Times New Roman"/>
          <w:sz w:val="24"/>
          <w:szCs w:val="24"/>
        </w:rPr>
      </w:pPr>
      <w:r w:rsidRPr="004668D3">
        <w:rPr>
          <w:rFonts w:ascii="Times New Roman" w:hAnsi="Times New Roman" w:cs="Times New Roman"/>
          <w:sz w:val="24"/>
          <w:szCs w:val="24"/>
        </w:rPr>
        <w:t xml:space="preserve">- </w:t>
      </w:r>
      <w:r w:rsidR="004436A7" w:rsidRPr="004668D3">
        <w:rPr>
          <w:rFonts w:ascii="Times New Roman" w:hAnsi="Times New Roman" w:cs="Times New Roman"/>
          <w:sz w:val="24"/>
          <w:szCs w:val="24"/>
        </w:rPr>
        <w:t xml:space="preserve">регулярное опубликование </w:t>
      </w:r>
      <w:r w:rsidRPr="004668D3">
        <w:rPr>
          <w:rFonts w:ascii="Times New Roman" w:hAnsi="Times New Roman" w:cs="Times New Roman"/>
          <w:sz w:val="24"/>
          <w:szCs w:val="24"/>
        </w:rPr>
        <w:t xml:space="preserve">на официальном сайте Финансового управления  Юргинского муниципального округа аналитической информации «Бюджет для граждан» по проекту бюджета округа  на очередной финансовый год и плановый период </w:t>
      </w:r>
      <w:r w:rsidR="004668D3">
        <w:rPr>
          <w:rFonts w:ascii="Times New Roman" w:hAnsi="Times New Roman" w:cs="Times New Roman"/>
          <w:sz w:val="24"/>
          <w:szCs w:val="24"/>
        </w:rPr>
        <w:t xml:space="preserve">                                  </w:t>
      </w:r>
      <w:r w:rsidRPr="004668D3">
        <w:rPr>
          <w:rFonts w:ascii="Times New Roman" w:hAnsi="Times New Roman" w:cs="Times New Roman"/>
          <w:sz w:val="24"/>
          <w:szCs w:val="24"/>
        </w:rPr>
        <w:t>и по годовому отчету об исполнении бюджета.</w:t>
      </w:r>
    </w:p>
    <w:p w:rsidR="007C6DF9" w:rsidRPr="004668D3" w:rsidRDefault="007C6DF9" w:rsidP="004668D3">
      <w:pPr>
        <w:pStyle w:val="a3"/>
        <w:shd w:val="clear" w:color="auto" w:fill="FFFFFF"/>
        <w:ind w:left="0" w:firstLine="709"/>
        <w:jc w:val="center"/>
        <w:rPr>
          <w:b/>
          <w:spacing w:val="1"/>
        </w:rPr>
      </w:pPr>
      <w:r w:rsidRPr="004668D3">
        <w:rPr>
          <w:b/>
          <w:spacing w:val="1"/>
        </w:rPr>
        <w:lastRenderedPageBreak/>
        <w:t>4. Основные направления налоговой политики</w:t>
      </w:r>
      <w:r w:rsidR="002B05D0" w:rsidRPr="004668D3">
        <w:rPr>
          <w:b/>
          <w:spacing w:val="1"/>
        </w:rPr>
        <w:t xml:space="preserve"> </w:t>
      </w:r>
    </w:p>
    <w:p w:rsidR="004B7F30" w:rsidRPr="004668D3" w:rsidRDefault="004B7F30" w:rsidP="004668D3">
      <w:pPr>
        <w:pStyle w:val="a3"/>
        <w:shd w:val="clear" w:color="auto" w:fill="FFFFFF"/>
        <w:ind w:left="0" w:firstLine="709"/>
        <w:jc w:val="center"/>
        <w:rPr>
          <w:b/>
          <w:spacing w:val="1"/>
        </w:rPr>
      </w:pPr>
    </w:p>
    <w:p w:rsidR="0065387C" w:rsidRPr="004668D3" w:rsidRDefault="0065387C" w:rsidP="00CC2A2B">
      <w:pPr>
        <w:pStyle w:val="ConsPlusNormal"/>
        <w:ind w:firstLine="709"/>
        <w:jc w:val="both"/>
        <w:rPr>
          <w:rFonts w:ascii="Times New Roman" w:hAnsi="Times New Roman" w:cs="Times New Roman"/>
          <w:sz w:val="24"/>
          <w:szCs w:val="24"/>
        </w:rPr>
      </w:pPr>
      <w:r w:rsidRPr="004668D3">
        <w:rPr>
          <w:rFonts w:ascii="Times New Roman" w:hAnsi="Times New Roman" w:cs="Times New Roman"/>
          <w:sz w:val="24"/>
          <w:szCs w:val="24"/>
        </w:rPr>
        <w:t xml:space="preserve">В трехлетней перспективе будет продолжена работа по укреплению и развитию налогового потенциала бюджета Юргинского муниципального округа за счет наращивания стабильных доходных источников и мобилизации в бюджет имеющихся резервов с учетом изменений, внесенных в Налоговый кодекс Российской Федерации, исполнению утвержденного плана мероприятий по увеличению поступлений налоговых </w:t>
      </w:r>
      <w:r w:rsidR="00CC2A2B">
        <w:rPr>
          <w:rFonts w:ascii="Times New Roman" w:hAnsi="Times New Roman" w:cs="Times New Roman"/>
          <w:sz w:val="24"/>
          <w:szCs w:val="24"/>
        </w:rPr>
        <w:t xml:space="preserve">            </w:t>
      </w:r>
      <w:r w:rsidRPr="004668D3">
        <w:rPr>
          <w:rFonts w:ascii="Times New Roman" w:hAnsi="Times New Roman" w:cs="Times New Roman"/>
          <w:sz w:val="24"/>
          <w:szCs w:val="24"/>
        </w:rPr>
        <w:t>и неналоговых доходов и оздоровлению муниципальных финансов.</w:t>
      </w:r>
    </w:p>
    <w:p w:rsidR="0065387C" w:rsidRPr="004668D3" w:rsidRDefault="0065387C" w:rsidP="00CC2A2B">
      <w:pPr>
        <w:pStyle w:val="ConsPlusNormal"/>
        <w:ind w:firstLine="709"/>
        <w:jc w:val="both"/>
        <w:rPr>
          <w:rFonts w:ascii="Times New Roman" w:hAnsi="Times New Roman" w:cs="Times New Roman"/>
          <w:sz w:val="24"/>
          <w:szCs w:val="24"/>
        </w:rPr>
      </w:pPr>
      <w:r w:rsidRPr="004668D3">
        <w:rPr>
          <w:rFonts w:ascii="Times New Roman" w:hAnsi="Times New Roman" w:cs="Times New Roman"/>
          <w:sz w:val="24"/>
          <w:szCs w:val="24"/>
        </w:rPr>
        <w:t xml:space="preserve">Основными задачами налоговой политики являются, с одной стороны, сохранение бюджетной устойчивости, получение необходимого объема бюджетных доходов, </w:t>
      </w:r>
      <w:r w:rsidR="00CC2A2B">
        <w:rPr>
          <w:rFonts w:ascii="Times New Roman" w:hAnsi="Times New Roman" w:cs="Times New Roman"/>
          <w:sz w:val="24"/>
          <w:szCs w:val="24"/>
        </w:rPr>
        <w:t xml:space="preserve">                            </w:t>
      </w:r>
      <w:r w:rsidRPr="004668D3">
        <w:rPr>
          <w:rFonts w:ascii="Times New Roman" w:hAnsi="Times New Roman" w:cs="Times New Roman"/>
          <w:sz w:val="24"/>
          <w:szCs w:val="24"/>
        </w:rPr>
        <w:t>а с другой стороны, поддержка предпринимательской и инвестиционной активности, обеспечивающей стабильное экономическое развитие Юргинского муниципального округа.</w:t>
      </w:r>
    </w:p>
    <w:p w:rsidR="0065387C" w:rsidRPr="004668D3" w:rsidRDefault="0065387C" w:rsidP="00CC2A2B">
      <w:pPr>
        <w:pStyle w:val="ConsPlusNormal"/>
        <w:ind w:firstLine="709"/>
        <w:jc w:val="both"/>
        <w:rPr>
          <w:rFonts w:ascii="Times New Roman" w:hAnsi="Times New Roman" w:cs="Times New Roman"/>
          <w:sz w:val="24"/>
          <w:szCs w:val="24"/>
        </w:rPr>
      </w:pPr>
      <w:r w:rsidRPr="004668D3">
        <w:rPr>
          <w:rFonts w:ascii="Times New Roman" w:hAnsi="Times New Roman" w:cs="Times New Roman"/>
          <w:sz w:val="24"/>
          <w:szCs w:val="24"/>
        </w:rPr>
        <w:t>Формирование налоговых и неналоговых доходов будет основываться на вступивших в силу, а также планируемых к принятию с 2024 года изменений федерального и регионального законодательства.</w:t>
      </w:r>
    </w:p>
    <w:p w:rsidR="0065387C" w:rsidRPr="004668D3" w:rsidRDefault="0065387C" w:rsidP="00CC2A2B">
      <w:pPr>
        <w:shd w:val="clear" w:color="auto" w:fill="FFFFFF"/>
        <w:ind w:firstLine="709"/>
        <w:jc w:val="both"/>
        <w:rPr>
          <w:spacing w:val="1"/>
        </w:rPr>
      </w:pPr>
      <w:r w:rsidRPr="004668D3">
        <w:rPr>
          <w:spacing w:val="1"/>
        </w:rPr>
        <w:t xml:space="preserve">Увеличению поступлений доходов в бюджет округа </w:t>
      </w:r>
      <w:r w:rsidRPr="004668D3">
        <w:t>на 2023 год и на плановый период 2024 и 2025 годов</w:t>
      </w:r>
      <w:r w:rsidRPr="004668D3">
        <w:rPr>
          <w:spacing w:val="1"/>
        </w:rPr>
        <w:t xml:space="preserve"> будет способствовать осуществление следующих мер: </w:t>
      </w:r>
    </w:p>
    <w:p w:rsidR="0065387C" w:rsidRPr="004668D3" w:rsidRDefault="0065387C" w:rsidP="00CC2A2B">
      <w:pPr>
        <w:shd w:val="clear" w:color="auto" w:fill="FFFFFF"/>
        <w:ind w:firstLine="709"/>
        <w:jc w:val="both"/>
        <w:rPr>
          <w:spacing w:val="1"/>
        </w:rPr>
      </w:pPr>
      <w:r w:rsidRPr="004668D3">
        <w:rPr>
          <w:spacing w:val="1"/>
        </w:rPr>
        <w:t>- повышение собираемости налогов и снижение уровня недоимки в бюджет округа;</w:t>
      </w:r>
    </w:p>
    <w:p w:rsidR="0065387C" w:rsidRPr="004668D3" w:rsidRDefault="0065387C" w:rsidP="00CC2A2B">
      <w:pPr>
        <w:shd w:val="clear" w:color="auto" w:fill="FFFFFF"/>
        <w:ind w:firstLine="709"/>
        <w:jc w:val="both"/>
        <w:rPr>
          <w:spacing w:val="1"/>
        </w:rPr>
      </w:pPr>
      <w:r w:rsidRPr="004668D3">
        <w:rPr>
          <w:spacing w:val="1"/>
        </w:rPr>
        <w:t>- продолжение взаимодействия с на</w:t>
      </w:r>
      <w:r w:rsidR="00CC2A2B">
        <w:rPr>
          <w:spacing w:val="1"/>
        </w:rPr>
        <w:t xml:space="preserve">логоплательщиками, направленное </w:t>
      </w:r>
      <w:r w:rsidRPr="004668D3">
        <w:rPr>
          <w:spacing w:val="1"/>
        </w:rPr>
        <w:t>на соблюдение налоговой дисциплины;</w:t>
      </w:r>
    </w:p>
    <w:p w:rsidR="0065387C" w:rsidRPr="004668D3" w:rsidRDefault="0065387C" w:rsidP="00CC2A2B">
      <w:pPr>
        <w:shd w:val="clear" w:color="auto" w:fill="FFFFFF"/>
        <w:ind w:firstLine="709"/>
        <w:jc w:val="both"/>
        <w:rPr>
          <w:spacing w:val="1"/>
        </w:rPr>
      </w:pPr>
      <w:r w:rsidRPr="004668D3">
        <w:rPr>
          <w:spacing w:val="1"/>
        </w:rPr>
        <w:t>-  проведение информационной кампания по информированию граждан о сроках уплаты имущественных налогов.</w:t>
      </w:r>
    </w:p>
    <w:p w:rsidR="0065387C" w:rsidRPr="004668D3" w:rsidRDefault="0065387C" w:rsidP="00CC2A2B">
      <w:pPr>
        <w:shd w:val="clear" w:color="auto" w:fill="FFFFFF"/>
        <w:ind w:firstLine="709"/>
        <w:jc w:val="both"/>
        <w:rPr>
          <w:spacing w:val="1"/>
        </w:rPr>
      </w:pPr>
      <w:r w:rsidRPr="004668D3">
        <w:rPr>
          <w:spacing w:val="1"/>
        </w:rPr>
        <w:t>- дальнейшее совершенствование методов налогового администрирования, повышение уровня ответственности главных администраторов доходов за качественное прогнозирование доходов  бюджета и выполнение в полном объеме утвержденных годовых назначений по доходам бюджета округа;</w:t>
      </w:r>
    </w:p>
    <w:p w:rsidR="0065387C" w:rsidRPr="004668D3" w:rsidRDefault="0065387C" w:rsidP="00CC2A2B">
      <w:pPr>
        <w:shd w:val="clear" w:color="auto" w:fill="FFFFFF"/>
        <w:ind w:firstLine="709"/>
        <w:jc w:val="both"/>
        <w:rPr>
          <w:spacing w:val="1"/>
        </w:rPr>
      </w:pPr>
      <w:r w:rsidRPr="004668D3">
        <w:rPr>
          <w:spacing w:val="1"/>
        </w:rPr>
        <w:t>- усиление претензионно-исковой работы с неплательщиками и осуществление мер принудительного взыскания задолженности;</w:t>
      </w:r>
    </w:p>
    <w:p w:rsidR="0065387C" w:rsidRPr="004668D3" w:rsidRDefault="0065387C" w:rsidP="00CC2A2B">
      <w:pPr>
        <w:shd w:val="clear" w:color="auto" w:fill="FFFFFF"/>
        <w:ind w:firstLine="709"/>
        <w:jc w:val="both"/>
        <w:rPr>
          <w:spacing w:val="1"/>
        </w:rPr>
      </w:pPr>
      <w:r w:rsidRPr="004668D3">
        <w:rPr>
          <w:spacing w:val="1"/>
        </w:rPr>
        <w:t xml:space="preserve">- содействие дальнейшему развитию субъектов малого предпринимательства </w:t>
      </w:r>
      <w:r w:rsidR="00CC2A2B">
        <w:rPr>
          <w:spacing w:val="1"/>
        </w:rPr>
        <w:t xml:space="preserve">                   </w:t>
      </w:r>
      <w:r w:rsidRPr="004668D3">
        <w:rPr>
          <w:spacing w:val="1"/>
        </w:rPr>
        <w:t>с целью повышения их участия в наполнении бюджета округа;</w:t>
      </w:r>
    </w:p>
    <w:p w:rsidR="0065387C" w:rsidRPr="004668D3" w:rsidRDefault="0065387C" w:rsidP="00CC2A2B">
      <w:pPr>
        <w:shd w:val="clear" w:color="auto" w:fill="FFFFFF"/>
        <w:ind w:firstLine="709"/>
        <w:jc w:val="both"/>
        <w:rPr>
          <w:spacing w:val="1"/>
        </w:rPr>
      </w:pPr>
      <w:r w:rsidRPr="004668D3">
        <w:rPr>
          <w:spacing w:val="1"/>
        </w:rPr>
        <w:t>- продолжение работы  штаба по финансовому мониторингу и выработке мер поддержки отраслей экономики в отношении организаций, имеющих задолженность по налоговым и неналоговым платежам в бюджет.</w:t>
      </w:r>
    </w:p>
    <w:p w:rsidR="0065387C" w:rsidRPr="004668D3" w:rsidRDefault="0065387C" w:rsidP="00CC2A2B">
      <w:pPr>
        <w:shd w:val="clear" w:color="auto" w:fill="FFFFFF"/>
        <w:ind w:firstLine="709"/>
        <w:jc w:val="both"/>
        <w:rPr>
          <w:spacing w:val="1"/>
        </w:rPr>
      </w:pPr>
      <w:r w:rsidRPr="004668D3">
        <w:rPr>
          <w:spacing w:val="1"/>
        </w:rPr>
        <w:t>- проведение постоянного анализа ситуации с задолженностью физических лиц по имущественным налогам (транспортный налог, земельный налог, налог на имущество физических лиц) и принятие всех необходимые мер к ее погашению, в том числе проведение разъяснительной работы среди населения о необходимости своевременной и полной уплаты налогов в бюджет;</w:t>
      </w:r>
    </w:p>
    <w:p w:rsidR="0065387C" w:rsidRPr="004668D3" w:rsidRDefault="0065387C" w:rsidP="00CC2A2B">
      <w:pPr>
        <w:ind w:firstLine="709"/>
        <w:jc w:val="both"/>
      </w:pPr>
      <w:r w:rsidRPr="004668D3">
        <w:rPr>
          <w:spacing w:val="1"/>
        </w:rPr>
        <w:t>-</w:t>
      </w:r>
      <w:r w:rsidRPr="004668D3">
        <w:t xml:space="preserve"> продолжение взаимодействия с налоговыми органами и другими контролирующими органами в целях обеспечения своевременного поступления платежей в бюджет, </w:t>
      </w:r>
      <w:r w:rsidRPr="004668D3">
        <w:rPr>
          <w:spacing w:val="1"/>
        </w:rPr>
        <w:t xml:space="preserve">противодействие уклонению от налогообложения; </w:t>
      </w:r>
      <w:r w:rsidRPr="004668D3">
        <w:t xml:space="preserve">увеличения налогооблагаемой базы; </w:t>
      </w:r>
    </w:p>
    <w:p w:rsidR="0065387C" w:rsidRPr="004668D3" w:rsidRDefault="0065387C" w:rsidP="00CC2A2B">
      <w:pPr>
        <w:ind w:firstLine="709"/>
        <w:jc w:val="both"/>
      </w:pPr>
      <w:r w:rsidRPr="004668D3">
        <w:t>- повышение эффективности управления и распоряжения муниципальным имуществом и земельными участками, собственность на которые не разграничена.</w:t>
      </w:r>
    </w:p>
    <w:p w:rsidR="0065387C" w:rsidRPr="004668D3" w:rsidRDefault="0065387C" w:rsidP="00CC2A2B">
      <w:pPr>
        <w:shd w:val="clear" w:color="auto" w:fill="FFFFFF"/>
        <w:ind w:firstLine="709"/>
        <w:jc w:val="both"/>
        <w:rPr>
          <w:spacing w:val="1"/>
        </w:rPr>
      </w:pPr>
      <w:r w:rsidRPr="004668D3">
        <w:rPr>
          <w:spacing w:val="1"/>
        </w:rPr>
        <w:t>- повышение эффективности реализации мер, направленных на расширение налоговой базы по имущественным налогам, путем выявления и включения в налогооблагаемую базу недвижимого имущества и земельных участков, которые до настоящего времени не зарегистрированы;</w:t>
      </w:r>
    </w:p>
    <w:p w:rsidR="0065387C" w:rsidRPr="004668D3" w:rsidRDefault="0065387C" w:rsidP="00CC2A2B">
      <w:pPr>
        <w:shd w:val="clear" w:color="auto" w:fill="FFFFFF"/>
        <w:ind w:firstLine="709"/>
        <w:jc w:val="both"/>
      </w:pPr>
      <w:r w:rsidRPr="004668D3">
        <w:rPr>
          <w:spacing w:val="1"/>
        </w:rPr>
        <w:t>-</w:t>
      </w:r>
      <w:r w:rsidRPr="004668D3">
        <w:t xml:space="preserve"> </w:t>
      </w:r>
      <w:r w:rsidRPr="004668D3">
        <w:rPr>
          <w:spacing w:val="1"/>
        </w:rPr>
        <w:t>содействие вовлечению граждан в предпринимательскую деятельность,  снижение неформальной занятости и легализации «теневой» заработной платы</w:t>
      </w:r>
      <w:r w:rsidRPr="004668D3">
        <w:t xml:space="preserve">.  </w:t>
      </w:r>
    </w:p>
    <w:p w:rsidR="0065387C" w:rsidRPr="004668D3" w:rsidRDefault="0065387C" w:rsidP="00CC2A2B">
      <w:pPr>
        <w:shd w:val="clear" w:color="auto" w:fill="FFFFFF"/>
        <w:ind w:firstLine="709"/>
        <w:jc w:val="both"/>
        <w:rPr>
          <w:rStyle w:val="pt-a0-000020"/>
        </w:rPr>
      </w:pPr>
      <w:r w:rsidRPr="004668D3">
        <w:rPr>
          <w:rStyle w:val="pt-a0-000020"/>
        </w:rPr>
        <w:lastRenderedPageBreak/>
        <w:t>В 2024 году и плановом периоде 2025 и 2026 годов продолжится практика ведения мониторинга изменений федерального налогового законодательства Российской Федерации и внесения соответствующих изменений в нормативные правовые акты Юргинского муниципального округа.</w:t>
      </w:r>
    </w:p>
    <w:p w:rsidR="0065387C" w:rsidRPr="004668D3" w:rsidRDefault="0065387C" w:rsidP="00CC2A2B">
      <w:pPr>
        <w:shd w:val="clear" w:color="auto" w:fill="FFFFFF"/>
        <w:ind w:firstLine="709"/>
        <w:jc w:val="both"/>
        <w:rPr>
          <w:rStyle w:val="pt-a0-000020"/>
        </w:rPr>
      </w:pPr>
      <w:r w:rsidRPr="004668D3">
        <w:rPr>
          <w:rStyle w:val="pt-a0-000020"/>
        </w:rPr>
        <w:t xml:space="preserve">Также продолжится работа по проведению оценки эффективности налоговых расходов Юргинского муниципального округа, отмене неэффективных налоговых льгот. </w:t>
      </w:r>
    </w:p>
    <w:p w:rsidR="0065387C" w:rsidRPr="004668D3" w:rsidRDefault="0065387C" w:rsidP="00CC2A2B">
      <w:pPr>
        <w:shd w:val="clear" w:color="auto" w:fill="FFFFFF"/>
        <w:ind w:firstLine="709"/>
        <w:jc w:val="both"/>
      </w:pPr>
      <w:r w:rsidRPr="004668D3">
        <w:t>В трехлетней перспективе будет продолжена работа по укреплению доходной базы местного бюджета за счет наращивания стабильных доходных источников и мобилизации в бюджет имеющихся резервов.</w:t>
      </w:r>
    </w:p>
    <w:p w:rsidR="007C6DF9" w:rsidRPr="004668D3" w:rsidRDefault="007C6DF9" w:rsidP="00CC2A2B">
      <w:pPr>
        <w:ind w:firstLine="709"/>
        <w:jc w:val="center"/>
        <w:rPr>
          <w:b/>
        </w:rPr>
      </w:pPr>
    </w:p>
    <w:p w:rsidR="007C6DF9" w:rsidRPr="004668D3" w:rsidRDefault="007C6DF9" w:rsidP="00CC2A2B">
      <w:pPr>
        <w:ind w:firstLine="709"/>
        <w:jc w:val="center"/>
        <w:rPr>
          <w:b/>
        </w:rPr>
      </w:pPr>
      <w:r w:rsidRPr="004668D3">
        <w:rPr>
          <w:b/>
        </w:rPr>
        <w:t>Межбюджетные отношения</w:t>
      </w:r>
    </w:p>
    <w:p w:rsidR="004B7F30" w:rsidRPr="004668D3" w:rsidRDefault="004B7F30" w:rsidP="00CC2A2B">
      <w:pPr>
        <w:ind w:firstLine="709"/>
        <w:jc w:val="center"/>
        <w:rPr>
          <w:b/>
        </w:rPr>
      </w:pPr>
    </w:p>
    <w:p w:rsidR="00DE1666" w:rsidRPr="00CC2A2B" w:rsidRDefault="00DE1666" w:rsidP="00CC2A2B">
      <w:pPr>
        <w:pStyle w:val="ConsPlusNormal"/>
        <w:ind w:firstLine="709"/>
        <w:jc w:val="both"/>
        <w:rPr>
          <w:rFonts w:ascii="Times New Roman" w:hAnsi="Times New Roman" w:cs="Times New Roman"/>
          <w:spacing w:val="1"/>
          <w:sz w:val="24"/>
          <w:szCs w:val="24"/>
        </w:rPr>
      </w:pPr>
      <w:r w:rsidRPr="00CC2A2B">
        <w:rPr>
          <w:rFonts w:ascii="Times New Roman" w:hAnsi="Times New Roman" w:cs="Times New Roman"/>
          <w:sz w:val="24"/>
          <w:szCs w:val="24"/>
        </w:rPr>
        <w:t xml:space="preserve">Реализация межбюджетных отношений в </w:t>
      </w:r>
      <w:r w:rsidRPr="00CC2A2B">
        <w:rPr>
          <w:rStyle w:val="pt-a0-000020"/>
          <w:rFonts w:ascii="Times New Roman" w:hAnsi="Times New Roman" w:cs="Times New Roman"/>
          <w:sz w:val="24"/>
          <w:szCs w:val="24"/>
        </w:rPr>
        <w:t xml:space="preserve">Юргинском муниципальном </w:t>
      </w:r>
      <w:r w:rsidRPr="00CC2A2B">
        <w:rPr>
          <w:rFonts w:ascii="Times New Roman" w:hAnsi="Times New Roman" w:cs="Times New Roman"/>
          <w:sz w:val="24"/>
          <w:szCs w:val="24"/>
        </w:rPr>
        <w:t xml:space="preserve">округе планируется с учетом изменений федерального и областного законодательства, регулирующих бюджетный процесс и межбюджетные отношения, в том числе в рамках </w:t>
      </w:r>
      <w:hyperlink r:id="rId17">
        <w:r w:rsidRPr="00CC2A2B">
          <w:rPr>
            <w:rFonts w:ascii="Times New Roman" w:hAnsi="Times New Roman" w:cs="Times New Roman"/>
            <w:sz w:val="24"/>
            <w:szCs w:val="24"/>
          </w:rPr>
          <w:t>Указа</w:t>
        </w:r>
      </w:hyperlink>
      <w:r w:rsidRPr="00CC2A2B">
        <w:rPr>
          <w:rFonts w:ascii="Times New Roman" w:hAnsi="Times New Roman" w:cs="Times New Roman"/>
          <w:sz w:val="24"/>
          <w:szCs w:val="24"/>
        </w:rPr>
        <w:t xml:space="preserve"> Президента Российской Федерации от </w:t>
      </w:r>
      <w:r w:rsidR="00CC2A2B" w:rsidRPr="00CC2A2B">
        <w:rPr>
          <w:rFonts w:ascii="Times New Roman" w:hAnsi="Times New Roman" w:cs="Times New Roman"/>
          <w:spacing w:val="1"/>
          <w:sz w:val="24"/>
          <w:szCs w:val="24"/>
        </w:rPr>
        <w:t>21.07.2020 №</w:t>
      </w:r>
      <w:r w:rsidRPr="00CC2A2B">
        <w:rPr>
          <w:rFonts w:ascii="Times New Roman" w:hAnsi="Times New Roman" w:cs="Times New Roman"/>
          <w:spacing w:val="1"/>
          <w:sz w:val="24"/>
          <w:szCs w:val="24"/>
        </w:rPr>
        <w:t xml:space="preserve">474 «О национальных целях развития Российской Федерации на период до 2030 года». </w:t>
      </w:r>
    </w:p>
    <w:p w:rsidR="007C6DF9" w:rsidRPr="00CC2A2B" w:rsidRDefault="007C6DF9" w:rsidP="00CC2A2B">
      <w:pPr>
        <w:ind w:firstLine="709"/>
        <w:jc w:val="both"/>
      </w:pPr>
      <w:r w:rsidRPr="00CC2A2B">
        <w:t xml:space="preserve">В </w:t>
      </w:r>
      <w:r w:rsidR="00DE1666" w:rsidRPr="00CC2A2B">
        <w:t xml:space="preserve">современных </w:t>
      </w:r>
      <w:r w:rsidRPr="00CC2A2B">
        <w:t>условиях приоритетом является содействие обеспечению сбалансированности местных бюджетов, снижение рисков неисполнения первоочередных расходных обязательств. Несмотря на вызовы, обусловленные последствиями экономических санкций, достижение национальных целей развития страны остается ключевой задачей бюджетной политики в области межбюджетных отношений.</w:t>
      </w:r>
    </w:p>
    <w:p w:rsidR="007C6DF9" w:rsidRPr="00CC2A2B" w:rsidRDefault="007C6DF9" w:rsidP="00CC2A2B">
      <w:pPr>
        <w:pStyle w:val="ConsPlusNormal"/>
        <w:ind w:firstLine="709"/>
        <w:jc w:val="both"/>
        <w:rPr>
          <w:rFonts w:ascii="Times New Roman" w:hAnsi="Times New Roman" w:cs="Times New Roman"/>
          <w:sz w:val="24"/>
          <w:szCs w:val="24"/>
        </w:rPr>
      </w:pPr>
      <w:r w:rsidRPr="00CC2A2B">
        <w:rPr>
          <w:rFonts w:ascii="Times New Roman" w:hAnsi="Times New Roman" w:cs="Times New Roman"/>
          <w:sz w:val="24"/>
          <w:szCs w:val="24"/>
        </w:rPr>
        <w:t>Межбюджетные отношения на 202</w:t>
      </w:r>
      <w:r w:rsidR="00DE1666" w:rsidRPr="00CC2A2B">
        <w:rPr>
          <w:rFonts w:ascii="Times New Roman" w:hAnsi="Times New Roman" w:cs="Times New Roman"/>
          <w:sz w:val="24"/>
          <w:szCs w:val="24"/>
        </w:rPr>
        <w:t>4</w:t>
      </w:r>
      <w:r w:rsidRPr="00CC2A2B">
        <w:rPr>
          <w:rFonts w:ascii="Times New Roman" w:hAnsi="Times New Roman" w:cs="Times New Roman"/>
          <w:sz w:val="24"/>
          <w:szCs w:val="24"/>
        </w:rPr>
        <w:t xml:space="preserve"> - 202</w:t>
      </w:r>
      <w:r w:rsidR="00DE1666" w:rsidRPr="00CC2A2B">
        <w:rPr>
          <w:rFonts w:ascii="Times New Roman" w:hAnsi="Times New Roman" w:cs="Times New Roman"/>
          <w:sz w:val="24"/>
          <w:szCs w:val="24"/>
        </w:rPr>
        <w:t>6</w:t>
      </w:r>
      <w:r w:rsidRPr="00CC2A2B">
        <w:rPr>
          <w:rFonts w:ascii="Times New Roman" w:hAnsi="Times New Roman" w:cs="Times New Roman"/>
          <w:sz w:val="24"/>
          <w:szCs w:val="24"/>
        </w:rPr>
        <w:t xml:space="preserve"> годы будут формироваться в соответствии с требованиями Бюджетного </w:t>
      </w:r>
      <w:hyperlink r:id="rId18" w:history="1">
        <w:r w:rsidRPr="00CC2A2B">
          <w:rPr>
            <w:rFonts w:ascii="Times New Roman" w:hAnsi="Times New Roman" w:cs="Times New Roman"/>
            <w:sz w:val="24"/>
            <w:szCs w:val="24"/>
          </w:rPr>
          <w:t>кодекса</w:t>
        </w:r>
      </w:hyperlink>
      <w:r w:rsidRPr="00CC2A2B">
        <w:rPr>
          <w:rFonts w:ascii="Times New Roman" w:hAnsi="Times New Roman" w:cs="Times New Roman"/>
          <w:sz w:val="24"/>
          <w:szCs w:val="24"/>
        </w:rPr>
        <w:t xml:space="preserve"> Российской Федерации, Закона Кемеровской области от 24.11.2005 №134-ОЗ</w:t>
      </w:r>
      <w:r w:rsidR="00AD2667" w:rsidRPr="00CC2A2B">
        <w:rPr>
          <w:rFonts w:ascii="Times New Roman" w:hAnsi="Times New Roman" w:cs="Times New Roman"/>
          <w:sz w:val="24"/>
          <w:szCs w:val="24"/>
        </w:rPr>
        <w:t xml:space="preserve"> (ред. от 24.04.2023) </w:t>
      </w:r>
      <w:r w:rsidRPr="00CC2A2B">
        <w:rPr>
          <w:rFonts w:ascii="Times New Roman" w:hAnsi="Times New Roman" w:cs="Times New Roman"/>
          <w:sz w:val="24"/>
          <w:szCs w:val="24"/>
        </w:rPr>
        <w:t xml:space="preserve">«О межбюджетных отношениях в Кемеровской области – Кузбассе», </w:t>
      </w:r>
      <w:r w:rsidR="00DE5EB8" w:rsidRPr="00CC2A2B">
        <w:rPr>
          <w:rFonts w:ascii="Times New Roman" w:hAnsi="Times New Roman" w:cs="Times New Roman"/>
          <w:sz w:val="24"/>
          <w:szCs w:val="24"/>
        </w:rPr>
        <w:t>С</w:t>
      </w:r>
      <w:r w:rsidRPr="00CC2A2B">
        <w:rPr>
          <w:rFonts w:ascii="Times New Roman" w:hAnsi="Times New Roman" w:cs="Times New Roman"/>
          <w:sz w:val="24"/>
          <w:szCs w:val="24"/>
        </w:rPr>
        <w:t>оглашением</w:t>
      </w:r>
      <w:r w:rsidR="00DE5EB8" w:rsidRPr="00CC2A2B">
        <w:rPr>
          <w:rFonts w:ascii="Times New Roman" w:hAnsi="Times New Roman" w:cs="Times New Roman"/>
          <w:sz w:val="24"/>
          <w:szCs w:val="24"/>
        </w:rPr>
        <w:t xml:space="preserve"> № 2023/25 от 21.02.2023 </w:t>
      </w:r>
      <w:r w:rsidRPr="00CC2A2B">
        <w:rPr>
          <w:rFonts w:ascii="Times New Roman" w:hAnsi="Times New Roman" w:cs="Times New Roman"/>
          <w:sz w:val="24"/>
          <w:szCs w:val="24"/>
        </w:rPr>
        <w:t>о мерах по социально-экономическому развитию и оздоровлению муниципальных финансов Ю</w:t>
      </w:r>
      <w:r w:rsidR="00DE5EB8" w:rsidRPr="00CC2A2B">
        <w:rPr>
          <w:rFonts w:ascii="Times New Roman" w:hAnsi="Times New Roman" w:cs="Times New Roman"/>
          <w:sz w:val="24"/>
          <w:szCs w:val="24"/>
        </w:rPr>
        <w:t>ргинского муниципального округа</w:t>
      </w:r>
      <w:r w:rsidRPr="00CC2A2B">
        <w:rPr>
          <w:rFonts w:ascii="Times New Roman" w:hAnsi="Times New Roman" w:cs="Times New Roman"/>
          <w:sz w:val="24"/>
          <w:szCs w:val="24"/>
        </w:rPr>
        <w:t>.</w:t>
      </w:r>
    </w:p>
    <w:p w:rsidR="007C6DF9" w:rsidRPr="00CC2A2B" w:rsidRDefault="007C6DF9" w:rsidP="00CC2A2B">
      <w:pPr>
        <w:ind w:firstLine="709"/>
        <w:jc w:val="both"/>
        <w:rPr>
          <w:b/>
          <w:bCs/>
        </w:rPr>
      </w:pPr>
      <w:r w:rsidRPr="00CC2A2B">
        <w:t>Межбюджетные трансферты, предоставляемые бюджету</w:t>
      </w:r>
      <w:r w:rsidRPr="00CC2A2B">
        <w:rPr>
          <w:spacing w:val="1"/>
          <w:lang w:eastAsia="en-US"/>
        </w:rPr>
        <w:t xml:space="preserve"> Юргинского муниципального округа</w:t>
      </w:r>
      <w:r w:rsidRPr="00CC2A2B">
        <w:t xml:space="preserve"> из областного бюджета, включают финансовую помощь в форме дотации на выравнивание бюджетной обеспеченности, дотации на поддержку мер по обеспечению сбалансированности местных бюджетов, субвенций, субсидий и иных межбюджетных трансфертов. В связи с этим, особую актуальность приобретает проведение ежемесячного мониторинга исполнения местного бюджета в части расходов за счет средств безвозмездных поступлений из других уровней бюджетов</w:t>
      </w:r>
      <w:r w:rsidRPr="00CC2A2B">
        <w:rPr>
          <w:spacing w:val="1"/>
          <w:lang w:eastAsia="en-US"/>
        </w:rPr>
        <w:t>.</w:t>
      </w:r>
    </w:p>
    <w:p w:rsidR="006C6D44" w:rsidRPr="004668D3" w:rsidRDefault="006C6D44" w:rsidP="008E6A33">
      <w:pPr>
        <w:pStyle w:val="ac"/>
        <w:spacing w:before="0" w:beforeAutospacing="0" w:after="0" w:afterAutospacing="0"/>
        <w:ind w:firstLine="709"/>
        <w:jc w:val="center"/>
        <w:rPr>
          <w:b/>
          <w:bCs/>
        </w:rPr>
      </w:pPr>
    </w:p>
    <w:p w:rsidR="007C6DF9" w:rsidRPr="004668D3" w:rsidRDefault="007C6DF9" w:rsidP="008E6A33">
      <w:pPr>
        <w:pStyle w:val="ac"/>
        <w:spacing w:before="0" w:beforeAutospacing="0" w:after="0" w:afterAutospacing="0"/>
        <w:ind w:firstLine="709"/>
        <w:jc w:val="center"/>
      </w:pPr>
      <w:r w:rsidRPr="004668D3">
        <w:rPr>
          <w:b/>
          <w:bCs/>
        </w:rPr>
        <w:t>Основные направления бюджетной и налоговой политики</w:t>
      </w:r>
    </w:p>
    <w:p w:rsidR="007C6DF9" w:rsidRPr="004668D3" w:rsidRDefault="007C6DF9" w:rsidP="008E6A33">
      <w:pPr>
        <w:pStyle w:val="ac"/>
        <w:spacing w:before="0" w:beforeAutospacing="0" w:after="0" w:afterAutospacing="0"/>
        <w:ind w:firstLine="709"/>
        <w:jc w:val="center"/>
      </w:pPr>
      <w:r w:rsidRPr="004668D3">
        <w:rPr>
          <w:b/>
          <w:bCs/>
        </w:rPr>
        <w:t>на 202</w:t>
      </w:r>
      <w:r w:rsidR="00AD2667" w:rsidRPr="004668D3">
        <w:rPr>
          <w:b/>
          <w:bCs/>
        </w:rPr>
        <w:t>4</w:t>
      </w:r>
      <w:r w:rsidRPr="004668D3">
        <w:rPr>
          <w:b/>
          <w:bCs/>
        </w:rPr>
        <w:t xml:space="preserve"> год и на плановый период 202</w:t>
      </w:r>
      <w:r w:rsidR="00AD2667" w:rsidRPr="004668D3">
        <w:rPr>
          <w:b/>
          <w:bCs/>
        </w:rPr>
        <w:t>5</w:t>
      </w:r>
      <w:r w:rsidRPr="004668D3">
        <w:rPr>
          <w:b/>
          <w:bCs/>
        </w:rPr>
        <w:t xml:space="preserve"> и 202</w:t>
      </w:r>
      <w:r w:rsidR="00AD2667" w:rsidRPr="004668D3">
        <w:rPr>
          <w:b/>
          <w:bCs/>
        </w:rPr>
        <w:t>6</w:t>
      </w:r>
      <w:r w:rsidRPr="004668D3">
        <w:rPr>
          <w:b/>
          <w:bCs/>
        </w:rPr>
        <w:t xml:space="preserve"> годов</w:t>
      </w:r>
    </w:p>
    <w:p w:rsidR="007C6DF9" w:rsidRPr="004668D3" w:rsidRDefault="007C6DF9" w:rsidP="008E6A33">
      <w:pPr>
        <w:pStyle w:val="ac"/>
        <w:spacing w:before="0" w:beforeAutospacing="0" w:after="0" w:afterAutospacing="0"/>
        <w:ind w:firstLine="709"/>
        <w:jc w:val="center"/>
      </w:pPr>
      <w:r w:rsidRPr="004668D3">
        <w:rPr>
          <w:b/>
          <w:bCs/>
        </w:rPr>
        <w:t>в области управления муниципальным долгом</w:t>
      </w:r>
    </w:p>
    <w:p w:rsidR="007C6DF9" w:rsidRPr="004668D3" w:rsidRDefault="007C6DF9" w:rsidP="008E6A33">
      <w:pPr>
        <w:pStyle w:val="ac"/>
        <w:spacing w:before="0" w:beforeAutospacing="0" w:after="0" w:afterAutospacing="0"/>
        <w:ind w:firstLine="709"/>
        <w:jc w:val="center"/>
      </w:pPr>
    </w:p>
    <w:p w:rsidR="007C6DF9" w:rsidRPr="008E6A33" w:rsidRDefault="007C6DF9" w:rsidP="008E6A33">
      <w:pPr>
        <w:ind w:firstLine="709"/>
        <w:jc w:val="both"/>
      </w:pPr>
      <w:r w:rsidRPr="008E6A33">
        <w:t>Долговая политика Юргинского муниципального округа на 202</w:t>
      </w:r>
      <w:r w:rsidR="005A4810" w:rsidRPr="008E6A33">
        <w:t>4</w:t>
      </w:r>
      <w:r w:rsidRPr="008E6A33">
        <w:t xml:space="preserve"> год и на плановый период 202</w:t>
      </w:r>
      <w:r w:rsidR="005A4810" w:rsidRPr="008E6A33">
        <w:t>5</w:t>
      </w:r>
      <w:r w:rsidRPr="008E6A33">
        <w:t xml:space="preserve"> и 202</w:t>
      </w:r>
      <w:r w:rsidR="005A4810" w:rsidRPr="008E6A33">
        <w:t>6</w:t>
      </w:r>
      <w:r w:rsidRPr="008E6A33">
        <w:t xml:space="preserve"> годов, как и в предыдущие годы, будет направлена на обеспечение сбалансированности и устойчивости бюджета</w:t>
      </w:r>
      <w:r w:rsidR="005A4810" w:rsidRPr="008E6A33">
        <w:t xml:space="preserve"> муниципального</w:t>
      </w:r>
      <w:r w:rsidRPr="008E6A33">
        <w:t xml:space="preserve"> округа, поддержание экономически обоснованного объема муниципального долга для сохранения позиции округа в группе муниципальных образований Кемеровской области – Кузбасса  с высоким уровнем долговой устойчивости.</w:t>
      </w:r>
    </w:p>
    <w:p w:rsidR="007C6DF9" w:rsidRPr="008E6A33" w:rsidRDefault="007C6DF9" w:rsidP="008E6A33">
      <w:pPr>
        <w:ind w:firstLine="709"/>
        <w:jc w:val="both"/>
      </w:pPr>
      <w:r w:rsidRPr="008E6A33">
        <w:t xml:space="preserve">В соответствии со статьей 107.1 Бюджетного кодекса Российской Федерации состояние долговой устойчивости муниципальных образований оценивается с применением показателей, на основании которых муниципальные образования классифицируются по группам риска: заемщики с высоким, средним или низким уровнем долговой устойчивости. Юргинский муниципальный округ в предстоящий трехлетний период будет стремиться обеспечить сохранение достигнутых показателей, </w:t>
      </w:r>
      <w:r w:rsidRPr="008E6A33">
        <w:lastRenderedPageBreak/>
        <w:t>предусматривающих отнесение муниципального образования к группе с высокой долговой устойчивостью.</w:t>
      </w:r>
    </w:p>
    <w:p w:rsidR="007C6DF9" w:rsidRPr="008E6A33" w:rsidRDefault="00B24E69" w:rsidP="008E6A33">
      <w:pPr>
        <w:pStyle w:val="ac"/>
        <w:shd w:val="clear" w:color="auto" w:fill="FFFFFF"/>
        <w:spacing w:before="0" w:beforeAutospacing="0" w:after="0" w:afterAutospacing="0"/>
        <w:ind w:firstLine="709"/>
        <w:jc w:val="both"/>
        <w:textAlignment w:val="baseline"/>
        <w:rPr>
          <w:b/>
          <w:spacing w:val="1"/>
        </w:rPr>
      </w:pPr>
      <w:r w:rsidRPr="008E6A33">
        <w:t xml:space="preserve">Муниципальный долг </w:t>
      </w:r>
      <w:r w:rsidR="00FE0B90" w:rsidRPr="008E6A33">
        <w:t xml:space="preserve">округа </w:t>
      </w:r>
      <w:r w:rsidRPr="008E6A33">
        <w:t>по состоянию на 01.01.2023 года отсутствует, так как в</w:t>
      </w:r>
      <w:r w:rsidR="007C6DF9" w:rsidRPr="008E6A33">
        <w:t xml:space="preserve"> марте 2022 года</w:t>
      </w:r>
      <w:r w:rsidRPr="008E6A33">
        <w:t xml:space="preserve"> было </w:t>
      </w:r>
      <w:r w:rsidR="007C6DF9" w:rsidRPr="008E6A33">
        <w:t xml:space="preserve">произведено </w:t>
      </w:r>
      <w:r w:rsidR="005A4A2B" w:rsidRPr="008E6A33">
        <w:t xml:space="preserve">полное </w:t>
      </w:r>
      <w:r w:rsidR="008E6A33">
        <w:t xml:space="preserve">досрочное погашение </w:t>
      </w:r>
      <w:r w:rsidR="007C6DF9" w:rsidRPr="008E6A33">
        <w:t>бюджетног</w:t>
      </w:r>
      <w:r w:rsidR="008E6A33">
        <w:t xml:space="preserve">о кредита, предоставленного из </w:t>
      </w:r>
      <w:r w:rsidR="007C6DF9" w:rsidRPr="008E6A33">
        <w:t xml:space="preserve">областного бюджета (по договору от 29.11.2019 года) на частичное покрытие дефицита бюджета Юргинского муниципального округа. </w:t>
      </w:r>
    </w:p>
    <w:sectPr w:rsidR="007C6DF9" w:rsidRPr="008E6A33" w:rsidSect="00D75527">
      <w:pgSz w:w="11906" w:h="16838"/>
      <w:pgMar w:top="1134" w:right="851"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8E0" w:rsidRDefault="005268E0" w:rsidP="00953670">
      <w:r>
        <w:separator/>
      </w:r>
    </w:p>
  </w:endnote>
  <w:endnote w:type="continuationSeparator" w:id="0">
    <w:p w:rsidR="005268E0" w:rsidRDefault="005268E0" w:rsidP="00953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8E0" w:rsidRDefault="005268E0" w:rsidP="00953670">
      <w:r>
        <w:separator/>
      </w:r>
    </w:p>
  </w:footnote>
  <w:footnote w:type="continuationSeparator" w:id="0">
    <w:p w:rsidR="005268E0" w:rsidRDefault="005268E0" w:rsidP="009536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637EE"/>
    <w:multiLevelType w:val="hybridMultilevel"/>
    <w:tmpl w:val="B28299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A695FA0"/>
    <w:multiLevelType w:val="hybridMultilevel"/>
    <w:tmpl w:val="D5965B4C"/>
    <w:lvl w:ilvl="0" w:tplc="FC46A73A">
      <w:start w:val="1"/>
      <w:numFmt w:val="decimal"/>
      <w:lvlText w:val="%1."/>
      <w:lvlJc w:val="left"/>
      <w:pPr>
        <w:ind w:left="390" w:hanging="3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E6F49D2"/>
    <w:multiLevelType w:val="hybridMultilevel"/>
    <w:tmpl w:val="407070C8"/>
    <w:lvl w:ilvl="0" w:tplc="E07A52C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2FB3866"/>
    <w:multiLevelType w:val="hybridMultilevel"/>
    <w:tmpl w:val="072A4FBA"/>
    <w:lvl w:ilvl="0" w:tplc="0419000F">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3D72BE7"/>
    <w:multiLevelType w:val="hybridMultilevel"/>
    <w:tmpl w:val="F0742176"/>
    <w:lvl w:ilvl="0" w:tplc="0419000F">
      <w:start w:val="1"/>
      <w:numFmt w:val="decimal"/>
      <w:lvlText w:val="%1."/>
      <w:lvlJc w:val="left"/>
      <w:pPr>
        <w:ind w:left="1571" w:hanging="360"/>
      </w:pPr>
      <w:rPr>
        <w:rFonts w:cs="Times New Roman"/>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5">
    <w:nsid w:val="30241CEF"/>
    <w:multiLevelType w:val="hybridMultilevel"/>
    <w:tmpl w:val="BDE809A4"/>
    <w:lvl w:ilvl="0" w:tplc="317CD3E6">
      <w:start w:val="3"/>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43223293"/>
    <w:multiLevelType w:val="hybridMultilevel"/>
    <w:tmpl w:val="74EE6AD8"/>
    <w:lvl w:ilvl="0" w:tplc="1450C28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52930934"/>
    <w:multiLevelType w:val="hybridMultilevel"/>
    <w:tmpl w:val="46DE0F6E"/>
    <w:lvl w:ilvl="0" w:tplc="0419000F">
      <w:start w:val="5"/>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3"/>
  </w:num>
  <w:num w:numId="3">
    <w:abstractNumId w:val="0"/>
  </w:num>
  <w:num w:numId="4">
    <w:abstractNumId w:val="1"/>
  </w:num>
  <w:num w:numId="5">
    <w:abstractNumId w:val="7"/>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5FD"/>
    <w:rsid w:val="00040B2D"/>
    <w:rsid w:val="00043511"/>
    <w:rsid w:val="00076707"/>
    <w:rsid w:val="00082BCE"/>
    <w:rsid w:val="00085378"/>
    <w:rsid w:val="000863CB"/>
    <w:rsid w:val="000915FD"/>
    <w:rsid w:val="00094596"/>
    <w:rsid w:val="000A6ADF"/>
    <w:rsid w:val="000C691C"/>
    <w:rsid w:val="000F3F0A"/>
    <w:rsid w:val="000F6094"/>
    <w:rsid w:val="0013180C"/>
    <w:rsid w:val="00133B5E"/>
    <w:rsid w:val="00136EA3"/>
    <w:rsid w:val="00137FBC"/>
    <w:rsid w:val="0015312E"/>
    <w:rsid w:val="001A73FB"/>
    <w:rsid w:val="001B2D86"/>
    <w:rsid w:val="001B67E8"/>
    <w:rsid w:val="001B6FDD"/>
    <w:rsid w:val="001C2740"/>
    <w:rsid w:val="001E0F33"/>
    <w:rsid w:val="001E172C"/>
    <w:rsid w:val="001F6443"/>
    <w:rsid w:val="00210778"/>
    <w:rsid w:val="002158A4"/>
    <w:rsid w:val="002210E6"/>
    <w:rsid w:val="00224778"/>
    <w:rsid w:val="0022628E"/>
    <w:rsid w:val="00227A90"/>
    <w:rsid w:val="00244139"/>
    <w:rsid w:val="00284801"/>
    <w:rsid w:val="00285D63"/>
    <w:rsid w:val="00293CA8"/>
    <w:rsid w:val="002B05D0"/>
    <w:rsid w:val="002B14A4"/>
    <w:rsid w:val="002B1A0B"/>
    <w:rsid w:val="002D0090"/>
    <w:rsid w:val="002E53BF"/>
    <w:rsid w:val="002E5F73"/>
    <w:rsid w:val="002F0BCB"/>
    <w:rsid w:val="00311CF5"/>
    <w:rsid w:val="00314E65"/>
    <w:rsid w:val="00320AB2"/>
    <w:rsid w:val="00322AF7"/>
    <w:rsid w:val="003337EE"/>
    <w:rsid w:val="003819FF"/>
    <w:rsid w:val="003820A3"/>
    <w:rsid w:val="003A60D7"/>
    <w:rsid w:val="003B3587"/>
    <w:rsid w:val="003D2B5E"/>
    <w:rsid w:val="003E15EC"/>
    <w:rsid w:val="00402A4E"/>
    <w:rsid w:val="0040394B"/>
    <w:rsid w:val="00415EA1"/>
    <w:rsid w:val="00420918"/>
    <w:rsid w:val="00436102"/>
    <w:rsid w:val="004436A7"/>
    <w:rsid w:val="0045013D"/>
    <w:rsid w:val="00454A06"/>
    <w:rsid w:val="004561B8"/>
    <w:rsid w:val="00462850"/>
    <w:rsid w:val="0046480C"/>
    <w:rsid w:val="004668D3"/>
    <w:rsid w:val="00474C27"/>
    <w:rsid w:val="00474EB8"/>
    <w:rsid w:val="00482D17"/>
    <w:rsid w:val="004A0769"/>
    <w:rsid w:val="004B081C"/>
    <w:rsid w:val="004B7F30"/>
    <w:rsid w:val="004D6480"/>
    <w:rsid w:val="004F79A9"/>
    <w:rsid w:val="005268E0"/>
    <w:rsid w:val="00551D1F"/>
    <w:rsid w:val="0055312B"/>
    <w:rsid w:val="00553D0E"/>
    <w:rsid w:val="00555B08"/>
    <w:rsid w:val="00560EB5"/>
    <w:rsid w:val="00564788"/>
    <w:rsid w:val="0057645B"/>
    <w:rsid w:val="005778F3"/>
    <w:rsid w:val="00584203"/>
    <w:rsid w:val="0059177A"/>
    <w:rsid w:val="005A4810"/>
    <w:rsid w:val="005A4A2B"/>
    <w:rsid w:val="005B079C"/>
    <w:rsid w:val="005D3A40"/>
    <w:rsid w:val="005D5091"/>
    <w:rsid w:val="005E4D1D"/>
    <w:rsid w:val="005F488D"/>
    <w:rsid w:val="005F5772"/>
    <w:rsid w:val="006231CA"/>
    <w:rsid w:val="00623407"/>
    <w:rsid w:val="0064148D"/>
    <w:rsid w:val="0064582C"/>
    <w:rsid w:val="0065387C"/>
    <w:rsid w:val="006565DA"/>
    <w:rsid w:val="006613B6"/>
    <w:rsid w:val="00665B68"/>
    <w:rsid w:val="006811B4"/>
    <w:rsid w:val="00685703"/>
    <w:rsid w:val="00691A52"/>
    <w:rsid w:val="006A03D8"/>
    <w:rsid w:val="006B55CF"/>
    <w:rsid w:val="006C42A6"/>
    <w:rsid w:val="006C4B27"/>
    <w:rsid w:val="006C51CF"/>
    <w:rsid w:val="006C6D44"/>
    <w:rsid w:val="006C732B"/>
    <w:rsid w:val="006D0F39"/>
    <w:rsid w:val="006D2FA5"/>
    <w:rsid w:val="006E4F99"/>
    <w:rsid w:val="0072198D"/>
    <w:rsid w:val="00727ACD"/>
    <w:rsid w:val="00727C3E"/>
    <w:rsid w:val="00730F1B"/>
    <w:rsid w:val="00743469"/>
    <w:rsid w:val="007452C5"/>
    <w:rsid w:val="007457E2"/>
    <w:rsid w:val="00746E6A"/>
    <w:rsid w:val="00756B98"/>
    <w:rsid w:val="00763CEB"/>
    <w:rsid w:val="0077688A"/>
    <w:rsid w:val="007828B8"/>
    <w:rsid w:val="0079337F"/>
    <w:rsid w:val="0079743D"/>
    <w:rsid w:val="007A02AE"/>
    <w:rsid w:val="007A0DEF"/>
    <w:rsid w:val="007A5594"/>
    <w:rsid w:val="007B0818"/>
    <w:rsid w:val="007B36A7"/>
    <w:rsid w:val="007B4AC5"/>
    <w:rsid w:val="007C6DF9"/>
    <w:rsid w:val="007D5C82"/>
    <w:rsid w:val="007E70ED"/>
    <w:rsid w:val="007E7AA3"/>
    <w:rsid w:val="007F5A5E"/>
    <w:rsid w:val="007F5C5B"/>
    <w:rsid w:val="00817FD9"/>
    <w:rsid w:val="00823869"/>
    <w:rsid w:val="008560DD"/>
    <w:rsid w:val="00862D6A"/>
    <w:rsid w:val="00870E24"/>
    <w:rsid w:val="00882F6D"/>
    <w:rsid w:val="0089356C"/>
    <w:rsid w:val="00893A2F"/>
    <w:rsid w:val="008A3DC5"/>
    <w:rsid w:val="008B3BB0"/>
    <w:rsid w:val="008C2150"/>
    <w:rsid w:val="008D239E"/>
    <w:rsid w:val="008E6A33"/>
    <w:rsid w:val="008F3C24"/>
    <w:rsid w:val="008F70D9"/>
    <w:rsid w:val="009113B4"/>
    <w:rsid w:val="00927D30"/>
    <w:rsid w:val="00933871"/>
    <w:rsid w:val="00933F84"/>
    <w:rsid w:val="009358A0"/>
    <w:rsid w:val="00937AAA"/>
    <w:rsid w:val="00953670"/>
    <w:rsid w:val="00964D02"/>
    <w:rsid w:val="00965CC3"/>
    <w:rsid w:val="00974C18"/>
    <w:rsid w:val="009812BE"/>
    <w:rsid w:val="00983AB3"/>
    <w:rsid w:val="00991EF4"/>
    <w:rsid w:val="00994371"/>
    <w:rsid w:val="009A0988"/>
    <w:rsid w:val="009A3895"/>
    <w:rsid w:val="009B37BE"/>
    <w:rsid w:val="009D0447"/>
    <w:rsid w:val="009F36C2"/>
    <w:rsid w:val="009F4E65"/>
    <w:rsid w:val="00A148E5"/>
    <w:rsid w:val="00A1581A"/>
    <w:rsid w:val="00A21900"/>
    <w:rsid w:val="00A21FDD"/>
    <w:rsid w:val="00A615C2"/>
    <w:rsid w:val="00A80DB9"/>
    <w:rsid w:val="00A84096"/>
    <w:rsid w:val="00AA035C"/>
    <w:rsid w:val="00AC5621"/>
    <w:rsid w:val="00AD2667"/>
    <w:rsid w:val="00AD4D41"/>
    <w:rsid w:val="00AD653B"/>
    <w:rsid w:val="00AE1C00"/>
    <w:rsid w:val="00AF4D1B"/>
    <w:rsid w:val="00B030C4"/>
    <w:rsid w:val="00B20C03"/>
    <w:rsid w:val="00B24E69"/>
    <w:rsid w:val="00B25D1D"/>
    <w:rsid w:val="00B35C96"/>
    <w:rsid w:val="00B44EAA"/>
    <w:rsid w:val="00B458C7"/>
    <w:rsid w:val="00B537A4"/>
    <w:rsid w:val="00B564A3"/>
    <w:rsid w:val="00B610A4"/>
    <w:rsid w:val="00B71D89"/>
    <w:rsid w:val="00B8046D"/>
    <w:rsid w:val="00B95AA9"/>
    <w:rsid w:val="00BA48A2"/>
    <w:rsid w:val="00BB22A0"/>
    <w:rsid w:val="00BB32E0"/>
    <w:rsid w:val="00BD6117"/>
    <w:rsid w:val="00C07473"/>
    <w:rsid w:val="00C07E8B"/>
    <w:rsid w:val="00C14CD4"/>
    <w:rsid w:val="00C153AE"/>
    <w:rsid w:val="00C16295"/>
    <w:rsid w:val="00C163A0"/>
    <w:rsid w:val="00C30677"/>
    <w:rsid w:val="00C52DBE"/>
    <w:rsid w:val="00C55F21"/>
    <w:rsid w:val="00C663D0"/>
    <w:rsid w:val="00C85782"/>
    <w:rsid w:val="00C92422"/>
    <w:rsid w:val="00C9259D"/>
    <w:rsid w:val="00C97B51"/>
    <w:rsid w:val="00CA6C2C"/>
    <w:rsid w:val="00CB08A3"/>
    <w:rsid w:val="00CB7056"/>
    <w:rsid w:val="00CB7D22"/>
    <w:rsid w:val="00CC2A2B"/>
    <w:rsid w:val="00CC45B7"/>
    <w:rsid w:val="00CD213B"/>
    <w:rsid w:val="00CE056D"/>
    <w:rsid w:val="00D34EC0"/>
    <w:rsid w:val="00D449B6"/>
    <w:rsid w:val="00D46438"/>
    <w:rsid w:val="00D467A4"/>
    <w:rsid w:val="00D46D47"/>
    <w:rsid w:val="00D75527"/>
    <w:rsid w:val="00D77650"/>
    <w:rsid w:val="00D80868"/>
    <w:rsid w:val="00D84484"/>
    <w:rsid w:val="00D91DF1"/>
    <w:rsid w:val="00DA49E0"/>
    <w:rsid w:val="00DB7F7B"/>
    <w:rsid w:val="00DD463D"/>
    <w:rsid w:val="00DE1666"/>
    <w:rsid w:val="00DE3760"/>
    <w:rsid w:val="00DE38CC"/>
    <w:rsid w:val="00DE5EB8"/>
    <w:rsid w:val="00DF4879"/>
    <w:rsid w:val="00E03145"/>
    <w:rsid w:val="00E038D8"/>
    <w:rsid w:val="00E0744A"/>
    <w:rsid w:val="00E10308"/>
    <w:rsid w:val="00E10DF8"/>
    <w:rsid w:val="00E1112A"/>
    <w:rsid w:val="00E32492"/>
    <w:rsid w:val="00E34A3D"/>
    <w:rsid w:val="00E61972"/>
    <w:rsid w:val="00E9024E"/>
    <w:rsid w:val="00E926B8"/>
    <w:rsid w:val="00E95D51"/>
    <w:rsid w:val="00E97E85"/>
    <w:rsid w:val="00EA24D1"/>
    <w:rsid w:val="00EC692F"/>
    <w:rsid w:val="00ED0B9B"/>
    <w:rsid w:val="00EF0C25"/>
    <w:rsid w:val="00EF42E1"/>
    <w:rsid w:val="00F017BF"/>
    <w:rsid w:val="00F05976"/>
    <w:rsid w:val="00F14B30"/>
    <w:rsid w:val="00F500BA"/>
    <w:rsid w:val="00F646B1"/>
    <w:rsid w:val="00F7624C"/>
    <w:rsid w:val="00F76CE1"/>
    <w:rsid w:val="00F845A8"/>
    <w:rsid w:val="00F95CEF"/>
    <w:rsid w:val="00FB6771"/>
    <w:rsid w:val="00FE0B90"/>
    <w:rsid w:val="00FE2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5FD"/>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
    <w:next w:val="a"/>
    <w:link w:val="10"/>
    <w:qFormat/>
    <w:rsid w:val="000915FD"/>
    <w:pPr>
      <w:keepNext/>
      <w:ind w:firstLine="540"/>
      <w:jc w:val="both"/>
      <w:outlineLvl w:val="0"/>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0915FD"/>
    <w:rPr>
      <w:rFonts w:ascii="Times New Roman" w:eastAsia="Times New Roman" w:hAnsi="Times New Roman" w:cs="Times New Roman"/>
      <w:sz w:val="24"/>
      <w:szCs w:val="24"/>
    </w:rPr>
  </w:style>
  <w:style w:type="paragraph" w:styleId="a3">
    <w:name w:val="List Paragraph"/>
    <w:basedOn w:val="a"/>
    <w:uiPriority w:val="34"/>
    <w:qFormat/>
    <w:rsid w:val="00953670"/>
    <w:pPr>
      <w:ind w:left="708"/>
    </w:pPr>
  </w:style>
  <w:style w:type="character" w:customStyle="1" w:styleId="11">
    <w:name w:val="Основной текст Знак1"/>
    <w:basedOn w:val="a0"/>
    <w:link w:val="a4"/>
    <w:uiPriority w:val="99"/>
    <w:rsid w:val="00953670"/>
    <w:rPr>
      <w:rFonts w:ascii="Times New Roman" w:hAnsi="Times New Roman" w:cs="Times New Roman"/>
      <w:sz w:val="27"/>
      <w:szCs w:val="27"/>
      <w:shd w:val="clear" w:color="auto" w:fill="FFFFFF"/>
    </w:rPr>
  </w:style>
  <w:style w:type="character" w:customStyle="1" w:styleId="a5">
    <w:name w:val="Основной текст + Полужирный"/>
    <w:basedOn w:val="11"/>
    <w:uiPriority w:val="99"/>
    <w:rsid w:val="00953670"/>
    <w:rPr>
      <w:rFonts w:ascii="Times New Roman" w:hAnsi="Times New Roman" w:cs="Times New Roman"/>
      <w:b/>
      <w:bCs/>
      <w:sz w:val="27"/>
      <w:szCs w:val="27"/>
      <w:shd w:val="clear" w:color="auto" w:fill="FFFFFF"/>
    </w:rPr>
  </w:style>
  <w:style w:type="paragraph" w:styleId="a4">
    <w:name w:val="Body Text"/>
    <w:basedOn w:val="a"/>
    <w:link w:val="11"/>
    <w:uiPriority w:val="99"/>
    <w:rsid w:val="00953670"/>
    <w:pPr>
      <w:widowControl w:val="0"/>
      <w:shd w:val="clear" w:color="auto" w:fill="FFFFFF"/>
      <w:spacing w:after="660" w:line="240" w:lineRule="atLeast"/>
      <w:jc w:val="right"/>
    </w:pPr>
    <w:rPr>
      <w:rFonts w:eastAsiaTheme="minorHAnsi"/>
      <w:sz w:val="27"/>
      <w:szCs w:val="27"/>
      <w:lang w:eastAsia="en-US"/>
    </w:rPr>
  </w:style>
  <w:style w:type="character" w:customStyle="1" w:styleId="a6">
    <w:name w:val="Основной текст Знак"/>
    <w:basedOn w:val="a0"/>
    <w:uiPriority w:val="99"/>
    <w:semiHidden/>
    <w:rsid w:val="00953670"/>
    <w:rPr>
      <w:rFonts w:ascii="Times New Roman" w:eastAsia="Times New Roman" w:hAnsi="Times New Roman" w:cs="Times New Roman"/>
      <w:sz w:val="24"/>
      <w:szCs w:val="24"/>
      <w:lang w:eastAsia="ru-RU"/>
    </w:rPr>
  </w:style>
  <w:style w:type="paragraph" w:styleId="a7">
    <w:name w:val="header"/>
    <w:basedOn w:val="a"/>
    <w:link w:val="a8"/>
    <w:uiPriority w:val="99"/>
    <w:semiHidden/>
    <w:unhideWhenUsed/>
    <w:rsid w:val="00953670"/>
    <w:pPr>
      <w:tabs>
        <w:tab w:val="center" w:pos="4677"/>
        <w:tab w:val="right" w:pos="9355"/>
      </w:tabs>
    </w:pPr>
  </w:style>
  <w:style w:type="character" w:customStyle="1" w:styleId="a8">
    <w:name w:val="Верхний колонтитул Знак"/>
    <w:basedOn w:val="a0"/>
    <w:link w:val="a7"/>
    <w:uiPriority w:val="99"/>
    <w:semiHidden/>
    <w:rsid w:val="00953670"/>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953670"/>
    <w:pPr>
      <w:tabs>
        <w:tab w:val="center" w:pos="4677"/>
        <w:tab w:val="right" w:pos="9355"/>
      </w:tabs>
    </w:pPr>
  </w:style>
  <w:style w:type="character" w:customStyle="1" w:styleId="aa">
    <w:name w:val="Нижний колонтитул Знак"/>
    <w:basedOn w:val="a0"/>
    <w:link w:val="a9"/>
    <w:uiPriority w:val="99"/>
    <w:semiHidden/>
    <w:rsid w:val="00953670"/>
    <w:rPr>
      <w:rFonts w:ascii="Times New Roman" w:eastAsia="Times New Roman" w:hAnsi="Times New Roman" w:cs="Times New Roman"/>
      <w:sz w:val="24"/>
      <w:szCs w:val="24"/>
      <w:lang w:eastAsia="ru-RU"/>
    </w:rPr>
  </w:style>
  <w:style w:type="character" w:styleId="ab">
    <w:name w:val="Hyperlink"/>
    <w:uiPriority w:val="99"/>
    <w:rsid w:val="007C6DF9"/>
    <w:rPr>
      <w:rFonts w:cs="Times New Roman"/>
      <w:color w:val="0000FF"/>
      <w:u w:val="single"/>
    </w:rPr>
  </w:style>
  <w:style w:type="paragraph" w:styleId="ac">
    <w:name w:val="Normal (Web)"/>
    <w:basedOn w:val="a"/>
    <w:uiPriority w:val="99"/>
    <w:unhideWhenUsed/>
    <w:rsid w:val="007C6DF9"/>
    <w:pPr>
      <w:spacing w:before="100" w:beforeAutospacing="1" w:after="100" w:afterAutospacing="1"/>
    </w:pPr>
  </w:style>
  <w:style w:type="paragraph" w:customStyle="1" w:styleId="ConsPlusNormal">
    <w:name w:val="ConsPlusNormal"/>
    <w:link w:val="ConsPlusNormal0"/>
    <w:rsid w:val="007C6DF9"/>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rsid w:val="007C6DF9"/>
    <w:rPr>
      <w:rFonts w:ascii="Calibri" w:eastAsia="Times New Roman" w:hAnsi="Calibri" w:cs="Calibri"/>
      <w:szCs w:val="20"/>
      <w:lang w:eastAsia="ru-RU"/>
    </w:rPr>
  </w:style>
  <w:style w:type="paragraph" w:customStyle="1" w:styleId="pt-a-000031">
    <w:name w:val="pt-a-000031"/>
    <w:basedOn w:val="a"/>
    <w:rsid w:val="007C6DF9"/>
    <w:pPr>
      <w:spacing w:before="100" w:beforeAutospacing="1" w:after="100" w:afterAutospacing="1"/>
    </w:pPr>
  </w:style>
  <w:style w:type="character" w:customStyle="1" w:styleId="pt-a0-000020">
    <w:name w:val="pt-a0-000020"/>
    <w:basedOn w:val="a0"/>
    <w:rsid w:val="007C6DF9"/>
  </w:style>
  <w:style w:type="paragraph" w:styleId="ad">
    <w:name w:val="Balloon Text"/>
    <w:basedOn w:val="a"/>
    <w:link w:val="ae"/>
    <w:uiPriority w:val="99"/>
    <w:semiHidden/>
    <w:unhideWhenUsed/>
    <w:rsid w:val="002E5F73"/>
    <w:rPr>
      <w:rFonts w:ascii="Tahoma" w:hAnsi="Tahoma" w:cs="Tahoma"/>
      <w:sz w:val="16"/>
      <w:szCs w:val="16"/>
    </w:rPr>
  </w:style>
  <w:style w:type="character" w:customStyle="1" w:styleId="ae">
    <w:name w:val="Текст выноски Знак"/>
    <w:basedOn w:val="a0"/>
    <w:link w:val="ad"/>
    <w:uiPriority w:val="99"/>
    <w:semiHidden/>
    <w:rsid w:val="002E5F7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5FD"/>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
    <w:next w:val="a"/>
    <w:link w:val="10"/>
    <w:qFormat/>
    <w:rsid w:val="000915FD"/>
    <w:pPr>
      <w:keepNext/>
      <w:ind w:firstLine="540"/>
      <w:jc w:val="both"/>
      <w:outlineLvl w:val="0"/>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0915FD"/>
    <w:rPr>
      <w:rFonts w:ascii="Times New Roman" w:eastAsia="Times New Roman" w:hAnsi="Times New Roman" w:cs="Times New Roman"/>
      <w:sz w:val="24"/>
      <w:szCs w:val="24"/>
    </w:rPr>
  </w:style>
  <w:style w:type="paragraph" w:styleId="a3">
    <w:name w:val="List Paragraph"/>
    <w:basedOn w:val="a"/>
    <w:uiPriority w:val="34"/>
    <w:qFormat/>
    <w:rsid w:val="00953670"/>
    <w:pPr>
      <w:ind w:left="708"/>
    </w:pPr>
  </w:style>
  <w:style w:type="character" w:customStyle="1" w:styleId="11">
    <w:name w:val="Основной текст Знак1"/>
    <w:basedOn w:val="a0"/>
    <w:link w:val="a4"/>
    <w:uiPriority w:val="99"/>
    <w:rsid w:val="00953670"/>
    <w:rPr>
      <w:rFonts w:ascii="Times New Roman" w:hAnsi="Times New Roman" w:cs="Times New Roman"/>
      <w:sz w:val="27"/>
      <w:szCs w:val="27"/>
      <w:shd w:val="clear" w:color="auto" w:fill="FFFFFF"/>
    </w:rPr>
  </w:style>
  <w:style w:type="character" w:customStyle="1" w:styleId="a5">
    <w:name w:val="Основной текст + Полужирный"/>
    <w:basedOn w:val="11"/>
    <w:uiPriority w:val="99"/>
    <w:rsid w:val="00953670"/>
    <w:rPr>
      <w:rFonts w:ascii="Times New Roman" w:hAnsi="Times New Roman" w:cs="Times New Roman"/>
      <w:b/>
      <w:bCs/>
      <w:sz w:val="27"/>
      <w:szCs w:val="27"/>
      <w:shd w:val="clear" w:color="auto" w:fill="FFFFFF"/>
    </w:rPr>
  </w:style>
  <w:style w:type="paragraph" w:styleId="a4">
    <w:name w:val="Body Text"/>
    <w:basedOn w:val="a"/>
    <w:link w:val="11"/>
    <w:uiPriority w:val="99"/>
    <w:rsid w:val="00953670"/>
    <w:pPr>
      <w:widowControl w:val="0"/>
      <w:shd w:val="clear" w:color="auto" w:fill="FFFFFF"/>
      <w:spacing w:after="660" w:line="240" w:lineRule="atLeast"/>
      <w:jc w:val="right"/>
    </w:pPr>
    <w:rPr>
      <w:rFonts w:eastAsiaTheme="minorHAnsi"/>
      <w:sz w:val="27"/>
      <w:szCs w:val="27"/>
      <w:lang w:eastAsia="en-US"/>
    </w:rPr>
  </w:style>
  <w:style w:type="character" w:customStyle="1" w:styleId="a6">
    <w:name w:val="Основной текст Знак"/>
    <w:basedOn w:val="a0"/>
    <w:uiPriority w:val="99"/>
    <w:semiHidden/>
    <w:rsid w:val="00953670"/>
    <w:rPr>
      <w:rFonts w:ascii="Times New Roman" w:eastAsia="Times New Roman" w:hAnsi="Times New Roman" w:cs="Times New Roman"/>
      <w:sz w:val="24"/>
      <w:szCs w:val="24"/>
      <w:lang w:eastAsia="ru-RU"/>
    </w:rPr>
  </w:style>
  <w:style w:type="paragraph" w:styleId="a7">
    <w:name w:val="header"/>
    <w:basedOn w:val="a"/>
    <w:link w:val="a8"/>
    <w:uiPriority w:val="99"/>
    <w:semiHidden/>
    <w:unhideWhenUsed/>
    <w:rsid w:val="00953670"/>
    <w:pPr>
      <w:tabs>
        <w:tab w:val="center" w:pos="4677"/>
        <w:tab w:val="right" w:pos="9355"/>
      </w:tabs>
    </w:pPr>
  </w:style>
  <w:style w:type="character" w:customStyle="1" w:styleId="a8">
    <w:name w:val="Верхний колонтитул Знак"/>
    <w:basedOn w:val="a0"/>
    <w:link w:val="a7"/>
    <w:uiPriority w:val="99"/>
    <w:semiHidden/>
    <w:rsid w:val="00953670"/>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953670"/>
    <w:pPr>
      <w:tabs>
        <w:tab w:val="center" w:pos="4677"/>
        <w:tab w:val="right" w:pos="9355"/>
      </w:tabs>
    </w:pPr>
  </w:style>
  <w:style w:type="character" w:customStyle="1" w:styleId="aa">
    <w:name w:val="Нижний колонтитул Знак"/>
    <w:basedOn w:val="a0"/>
    <w:link w:val="a9"/>
    <w:uiPriority w:val="99"/>
    <w:semiHidden/>
    <w:rsid w:val="00953670"/>
    <w:rPr>
      <w:rFonts w:ascii="Times New Roman" w:eastAsia="Times New Roman" w:hAnsi="Times New Roman" w:cs="Times New Roman"/>
      <w:sz w:val="24"/>
      <w:szCs w:val="24"/>
      <w:lang w:eastAsia="ru-RU"/>
    </w:rPr>
  </w:style>
  <w:style w:type="character" w:styleId="ab">
    <w:name w:val="Hyperlink"/>
    <w:uiPriority w:val="99"/>
    <w:rsid w:val="007C6DF9"/>
    <w:rPr>
      <w:rFonts w:cs="Times New Roman"/>
      <w:color w:val="0000FF"/>
      <w:u w:val="single"/>
    </w:rPr>
  </w:style>
  <w:style w:type="paragraph" w:styleId="ac">
    <w:name w:val="Normal (Web)"/>
    <w:basedOn w:val="a"/>
    <w:uiPriority w:val="99"/>
    <w:unhideWhenUsed/>
    <w:rsid w:val="007C6DF9"/>
    <w:pPr>
      <w:spacing w:before="100" w:beforeAutospacing="1" w:after="100" w:afterAutospacing="1"/>
    </w:pPr>
  </w:style>
  <w:style w:type="paragraph" w:customStyle="1" w:styleId="ConsPlusNormal">
    <w:name w:val="ConsPlusNormal"/>
    <w:link w:val="ConsPlusNormal0"/>
    <w:rsid w:val="007C6DF9"/>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rsid w:val="007C6DF9"/>
    <w:rPr>
      <w:rFonts w:ascii="Calibri" w:eastAsia="Times New Roman" w:hAnsi="Calibri" w:cs="Calibri"/>
      <w:szCs w:val="20"/>
      <w:lang w:eastAsia="ru-RU"/>
    </w:rPr>
  </w:style>
  <w:style w:type="paragraph" w:customStyle="1" w:styleId="pt-a-000031">
    <w:name w:val="pt-a-000031"/>
    <w:basedOn w:val="a"/>
    <w:rsid w:val="007C6DF9"/>
    <w:pPr>
      <w:spacing w:before="100" w:beforeAutospacing="1" w:after="100" w:afterAutospacing="1"/>
    </w:pPr>
  </w:style>
  <w:style w:type="character" w:customStyle="1" w:styleId="pt-a0-000020">
    <w:name w:val="pt-a0-000020"/>
    <w:basedOn w:val="a0"/>
    <w:rsid w:val="007C6DF9"/>
  </w:style>
  <w:style w:type="paragraph" w:styleId="ad">
    <w:name w:val="Balloon Text"/>
    <w:basedOn w:val="a"/>
    <w:link w:val="ae"/>
    <w:uiPriority w:val="99"/>
    <w:semiHidden/>
    <w:unhideWhenUsed/>
    <w:rsid w:val="002E5F73"/>
    <w:rPr>
      <w:rFonts w:ascii="Tahoma" w:hAnsi="Tahoma" w:cs="Tahoma"/>
      <w:sz w:val="16"/>
      <w:szCs w:val="16"/>
    </w:rPr>
  </w:style>
  <w:style w:type="character" w:customStyle="1" w:styleId="ae">
    <w:name w:val="Текст выноски Знак"/>
    <w:basedOn w:val="a0"/>
    <w:link w:val="ad"/>
    <w:uiPriority w:val="99"/>
    <w:semiHidden/>
    <w:rsid w:val="002E5F7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466999">
      <w:bodyDiv w:val="1"/>
      <w:marLeft w:val="0"/>
      <w:marRight w:val="0"/>
      <w:marTop w:val="0"/>
      <w:marBottom w:val="0"/>
      <w:divBdr>
        <w:top w:val="none" w:sz="0" w:space="0" w:color="auto"/>
        <w:left w:val="none" w:sz="0" w:space="0" w:color="auto"/>
        <w:bottom w:val="none" w:sz="0" w:space="0" w:color="auto"/>
        <w:right w:val="none" w:sz="0" w:space="0" w:color="auto"/>
      </w:divBdr>
      <w:divsChild>
        <w:div w:id="1228107772">
          <w:marLeft w:val="0"/>
          <w:marRight w:val="0"/>
          <w:marTop w:val="0"/>
          <w:marBottom w:val="0"/>
          <w:divBdr>
            <w:top w:val="none" w:sz="0" w:space="0" w:color="auto"/>
            <w:left w:val="none" w:sz="0" w:space="0" w:color="auto"/>
            <w:bottom w:val="none" w:sz="0" w:space="0" w:color="auto"/>
            <w:right w:val="none" w:sz="0" w:space="0" w:color="auto"/>
          </w:divBdr>
        </w:div>
        <w:div w:id="1181432284">
          <w:marLeft w:val="0"/>
          <w:marRight w:val="0"/>
          <w:marTop w:val="0"/>
          <w:marBottom w:val="0"/>
          <w:divBdr>
            <w:top w:val="none" w:sz="0" w:space="0" w:color="auto"/>
            <w:left w:val="none" w:sz="0" w:space="0" w:color="auto"/>
            <w:bottom w:val="none" w:sz="0" w:space="0" w:color="auto"/>
            <w:right w:val="none" w:sz="0" w:space="0" w:color="auto"/>
          </w:divBdr>
        </w:div>
        <w:div w:id="1214735125">
          <w:marLeft w:val="0"/>
          <w:marRight w:val="0"/>
          <w:marTop w:val="0"/>
          <w:marBottom w:val="0"/>
          <w:divBdr>
            <w:top w:val="none" w:sz="0" w:space="0" w:color="auto"/>
            <w:left w:val="none" w:sz="0" w:space="0" w:color="auto"/>
            <w:bottom w:val="none" w:sz="0" w:space="0" w:color="auto"/>
            <w:right w:val="none" w:sz="0" w:space="0" w:color="auto"/>
          </w:divBdr>
        </w:div>
        <w:div w:id="1218082613">
          <w:marLeft w:val="0"/>
          <w:marRight w:val="0"/>
          <w:marTop w:val="0"/>
          <w:marBottom w:val="0"/>
          <w:divBdr>
            <w:top w:val="none" w:sz="0" w:space="0" w:color="auto"/>
            <w:left w:val="none" w:sz="0" w:space="0" w:color="auto"/>
            <w:bottom w:val="none" w:sz="0" w:space="0" w:color="auto"/>
            <w:right w:val="none" w:sz="0" w:space="0" w:color="auto"/>
          </w:divBdr>
        </w:div>
        <w:div w:id="1696229807">
          <w:marLeft w:val="0"/>
          <w:marRight w:val="0"/>
          <w:marTop w:val="0"/>
          <w:marBottom w:val="0"/>
          <w:divBdr>
            <w:top w:val="none" w:sz="0" w:space="0" w:color="auto"/>
            <w:left w:val="none" w:sz="0" w:space="0" w:color="auto"/>
            <w:bottom w:val="none" w:sz="0" w:space="0" w:color="auto"/>
            <w:right w:val="none" w:sz="0" w:space="0" w:color="auto"/>
          </w:divBdr>
        </w:div>
        <w:div w:id="258369302">
          <w:marLeft w:val="0"/>
          <w:marRight w:val="0"/>
          <w:marTop w:val="0"/>
          <w:marBottom w:val="0"/>
          <w:divBdr>
            <w:top w:val="none" w:sz="0" w:space="0" w:color="auto"/>
            <w:left w:val="none" w:sz="0" w:space="0" w:color="auto"/>
            <w:bottom w:val="none" w:sz="0" w:space="0" w:color="auto"/>
            <w:right w:val="none" w:sz="0" w:space="0" w:color="auto"/>
          </w:divBdr>
        </w:div>
        <w:div w:id="1582984745">
          <w:marLeft w:val="0"/>
          <w:marRight w:val="0"/>
          <w:marTop w:val="0"/>
          <w:marBottom w:val="0"/>
          <w:divBdr>
            <w:top w:val="none" w:sz="0" w:space="0" w:color="auto"/>
            <w:left w:val="none" w:sz="0" w:space="0" w:color="auto"/>
            <w:bottom w:val="none" w:sz="0" w:space="0" w:color="auto"/>
            <w:right w:val="none" w:sz="0" w:space="0" w:color="auto"/>
          </w:divBdr>
        </w:div>
        <w:div w:id="1354459013">
          <w:marLeft w:val="0"/>
          <w:marRight w:val="0"/>
          <w:marTop w:val="0"/>
          <w:marBottom w:val="0"/>
          <w:divBdr>
            <w:top w:val="none" w:sz="0" w:space="0" w:color="auto"/>
            <w:left w:val="none" w:sz="0" w:space="0" w:color="auto"/>
            <w:bottom w:val="none" w:sz="0" w:space="0" w:color="auto"/>
            <w:right w:val="none" w:sz="0" w:space="0" w:color="auto"/>
          </w:divBdr>
        </w:div>
      </w:divsChild>
    </w:div>
    <w:div w:id="269747956">
      <w:bodyDiv w:val="1"/>
      <w:marLeft w:val="0"/>
      <w:marRight w:val="0"/>
      <w:marTop w:val="0"/>
      <w:marBottom w:val="0"/>
      <w:divBdr>
        <w:top w:val="none" w:sz="0" w:space="0" w:color="auto"/>
        <w:left w:val="none" w:sz="0" w:space="0" w:color="auto"/>
        <w:bottom w:val="none" w:sz="0" w:space="0" w:color="auto"/>
        <w:right w:val="none" w:sz="0" w:space="0" w:color="auto"/>
      </w:divBdr>
    </w:div>
    <w:div w:id="344870050">
      <w:bodyDiv w:val="1"/>
      <w:marLeft w:val="0"/>
      <w:marRight w:val="0"/>
      <w:marTop w:val="0"/>
      <w:marBottom w:val="0"/>
      <w:divBdr>
        <w:top w:val="none" w:sz="0" w:space="0" w:color="auto"/>
        <w:left w:val="none" w:sz="0" w:space="0" w:color="auto"/>
        <w:bottom w:val="none" w:sz="0" w:space="0" w:color="auto"/>
        <w:right w:val="none" w:sz="0" w:space="0" w:color="auto"/>
      </w:divBdr>
    </w:div>
    <w:div w:id="401607548">
      <w:bodyDiv w:val="1"/>
      <w:marLeft w:val="0"/>
      <w:marRight w:val="0"/>
      <w:marTop w:val="0"/>
      <w:marBottom w:val="0"/>
      <w:divBdr>
        <w:top w:val="none" w:sz="0" w:space="0" w:color="auto"/>
        <w:left w:val="none" w:sz="0" w:space="0" w:color="auto"/>
        <w:bottom w:val="none" w:sz="0" w:space="0" w:color="auto"/>
        <w:right w:val="none" w:sz="0" w:space="0" w:color="auto"/>
      </w:divBdr>
    </w:div>
    <w:div w:id="747113586">
      <w:bodyDiv w:val="1"/>
      <w:marLeft w:val="0"/>
      <w:marRight w:val="0"/>
      <w:marTop w:val="0"/>
      <w:marBottom w:val="0"/>
      <w:divBdr>
        <w:top w:val="none" w:sz="0" w:space="0" w:color="auto"/>
        <w:left w:val="none" w:sz="0" w:space="0" w:color="auto"/>
        <w:bottom w:val="none" w:sz="0" w:space="0" w:color="auto"/>
        <w:right w:val="none" w:sz="0" w:space="0" w:color="auto"/>
      </w:divBdr>
      <w:divsChild>
        <w:div w:id="1478523490">
          <w:marLeft w:val="0"/>
          <w:marRight w:val="0"/>
          <w:marTop w:val="0"/>
          <w:marBottom w:val="0"/>
          <w:divBdr>
            <w:top w:val="none" w:sz="0" w:space="0" w:color="auto"/>
            <w:left w:val="none" w:sz="0" w:space="0" w:color="auto"/>
            <w:bottom w:val="none" w:sz="0" w:space="0" w:color="auto"/>
            <w:right w:val="none" w:sz="0" w:space="0" w:color="auto"/>
          </w:divBdr>
          <w:divsChild>
            <w:div w:id="934283539">
              <w:marLeft w:val="0"/>
              <w:marRight w:val="0"/>
              <w:marTop w:val="0"/>
              <w:marBottom w:val="0"/>
              <w:divBdr>
                <w:top w:val="none" w:sz="0" w:space="0" w:color="auto"/>
                <w:left w:val="none" w:sz="0" w:space="0" w:color="auto"/>
                <w:bottom w:val="none" w:sz="0" w:space="0" w:color="auto"/>
                <w:right w:val="none" w:sz="0" w:space="0" w:color="auto"/>
              </w:divBdr>
            </w:div>
            <w:div w:id="586693746">
              <w:marLeft w:val="0"/>
              <w:marRight w:val="0"/>
              <w:marTop w:val="0"/>
              <w:marBottom w:val="0"/>
              <w:divBdr>
                <w:top w:val="none" w:sz="0" w:space="0" w:color="auto"/>
                <w:left w:val="none" w:sz="0" w:space="0" w:color="auto"/>
                <w:bottom w:val="none" w:sz="0" w:space="0" w:color="auto"/>
                <w:right w:val="none" w:sz="0" w:space="0" w:color="auto"/>
              </w:divBdr>
            </w:div>
            <w:div w:id="1892617351">
              <w:marLeft w:val="0"/>
              <w:marRight w:val="0"/>
              <w:marTop w:val="0"/>
              <w:marBottom w:val="0"/>
              <w:divBdr>
                <w:top w:val="none" w:sz="0" w:space="0" w:color="auto"/>
                <w:left w:val="none" w:sz="0" w:space="0" w:color="auto"/>
                <w:bottom w:val="none" w:sz="0" w:space="0" w:color="auto"/>
                <w:right w:val="none" w:sz="0" w:space="0" w:color="auto"/>
              </w:divBdr>
            </w:div>
            <w:div w:id="532153175">
              <w:marLeft w:val="0"/>
              <w:marRight w:val="0"/>
              <w:marTop w:val="0"/>
              <w:marBottom w:val="0"/>
              <w:divBdr>
                <w:top w:val="none" w:sz="0" w:space="0" w:color="auto"/>
                <w:left w:val="none" w:sz="0" w:space="0" w:color="auto"/>
                <w:bottom w:val="none" w:sz="0" w:space="0" w:color="auto"/>
                <w:right w:val="none" w:sz="0" w:space="0" w:color="auto"/>
              </w:divBdr>
            </w:div>
            <w:div w:id="913903024">
              <w:marLeft w:val="0"/>
              <w:marRight w:val="0"/>
              <w:marTop w:val="0"/>
              <w:marBottom w:val="0"/>
              <w:divBdr>
                <w:top w:val="none" w:sz="0" w:space="0" w:color="auto"/>
                <w:left w:val="none" w:sz="0" w:space="0" w:color="auto"/>
                <w:bottom w:val="none" w:sz="0" w:space="0" w:color="auto"/>
                <w:right w:val="none" w:sz="0" w:space="0" w:color="auto"/>
              </w:divBdr>
            </w:div>
            <w:div w:id="536625467">
              <w:marLeft w:val="0"/>
              <w:marRight w:val="0"/>
              <w:marTop w:val="0"/>
              <w:marBottom w:val="0"/>
              <w:divBdr>
                <w:top w:val="none" w:sz="0" w:space="0" w:color="auto"/>
                <w:left w:val="none" w:sz="0" w:space="0" w:color="auto"/>
                <w:bottom w:val="none" w:sz="0" w:space="0" w:color="auto"/>
                <w:right w:val="none" w:sz="0" w:space="0" w:color="auto"/>
              </w:divBdr>
            </w:div>
            <w:div w:id="2092967222">
              <w:marLeft w:val="0"/>
              <w:marRight w:val="0"/>
              <w:marTop w:val="0"/>
              <w:marBottom w:val="0"/>
              <w:divBdr>
                <w:top w:val="none" w:sz="0" w:space="0" w:color="auto"/>
                <w:left w:val="none" w:sz="0" w:space="0" w:color="auto"/>
                <w:bottom w:val="none" w:sz="0" w:space="0" w:color="auto"/>
                <w:right w:val="none" w:sz="0" w:space="0" w:color="auto"/>
              </w:divBdr>
            </w:div>
            <w:div w:id="726074883">
              <w:marLeft w:val="0"/>
              <w:marRight w:val="0"/>
              <w:marTop w:val="0"/>
              <w:marBottom w:val="0"/>
              <w:divBdr>
                <w:top w:val="none" w:sz="0" w:space="0" w:color="auto"/>
                <w:left w:val="none" w:sz="0" w:space="0" w:color="auto"/>
                <w:bottom w:val="none" w:sz="0" w:space="0" w:color="auto"/>
                <w:right w:val="none" w:sz="0" w:space="0" w:color="auto"/>
              </w:divBdr>
            </w:div>
            <w:div w:id="730227919">
              <w:marLeft w:val="0"/>
              <w:marRight w:val="0"/>
              <w:marTop w:val="0"/>
              <w:marBottom w:val="0"/>
              <w:divBdr>
                <w:top w:val="none" w:sz="0" w:space="0" w:color="auto"/>
                <w:left w:val="none" w:sz="0" w:space="0" w:color="auto"/>
                <w:bottom w:val="none" w:sz="0" w:space="0" w:color="auto"/>
                <w:right w:val="none" w:sz="0" w:space="0" w:color="auto"/>
              </w:divBdr>
            </w:div>
            <w:div w:id="287855734">
              <w:marLeft w:val="0"/>
              <w:marRight w:val="0"/>
              <w:marTop w:val="0"/>
              <w:marBottom w:val="0"/>
              <w:divBdr>
                <w:top w:val="none" w:sz="0" w:space="0" w:color="auto"/>
                <w:left w:val="none" w:sz="0" w:space="0" w:color="auto"/>
                <w:bottom w:val="none" w:sz="0" w:space="0" w:color="auto"/>
                <w:right w:val="none" w:sz="0" w:space="0" w:color="auto"/>
              </w:divBdr>
            </w:div>
            <w:div w:id="1386445590">
              <w:marLeft w:val="0"/>
              <w:marRight w:val="0"/>
              <w:marTop w:val="0"/>
              <w:marBottom w:val="0"/>
              <w:divBdr>
                <w:top w:val="none" w:sz="0" w:space="0" w:color="auto"/>
                <w:left w:val="none" w:sz="0" w:space="0" w:color="auto"/>
                <w:bottom w:val="none" w:sz="0" w:space="0" w:color="auto"/>
                <w:right w:val="none" w:sz="0" w:space="0" w:color="auto"/>
              </w:divBdr>
            </w:div>
            <w:div w:id="385225967">
              <w:marLeft w:val="0"/>
              <w:marRight w:val="0"/>
              <w:marTop w:val="0"/>
              <w:marBottom w:val="0"/>
              <w:divBdr>
                <w:top w:val="none" w:sz="0" w:space="0" w:color="auto"/>
                <w:left w:val="none" w:sz="0" w:space="0" w:color="auto"/>
                <w:bottom w:val="none" w:sz="0" w:space="0" w:color="auto"/>
                <w:right w:val="none" w:sz="0" w:space="0" w:color="auto"/>
              </w:divBdr>
            </w:div>
            <w:div w:id="565989080">
              <w:marLeft w:val="0"/>
              <w:marRight w:val="0"/>
              <w:marTop w:val="0"/>
              <w:marBottom w:val="0"/>
              <w:divBdr>
                <w:top w:val="none" w:sz="0" w:space="0" w:color="auto"/>
                <w:left w:val="none" w:sz="0" w:space="0" w:color="auto"/>
                <w:bottom w:val="none" w:sz="0" w:space="0" w:color="auto"/>
                <w:right w:val="none" w:sz="0" w:space="0" w:color="auto"/>
              </w:divBdr>
            </w:div>
            <w:div w:id="1571310016">
              <w:marLeft w:val="0"/>
              <w:marRight w:val="0"/>
              <w:marTop w:val="0"/>
              <w:marBottom w:val="0"/>
              <w:divBdr>
                <w:top w:val="none" w:sz="0" w:space="0" w:color="auto"/>
                <w:left w:val="none" w:sz="0" w:space="0" w:color="auto"/>
                <w:bottom w:val="none" w:sz="0" w:space="0" w:color="auto"/>
                <w:right w:val="none" w:sz="0" w:space="0" w:color="auto"/>
              </w:divBdr>
            </w:div>
            <w:div w:id="2069067966">
              <w:marLeft w:val="0"/>
              <w:marRight w:val="0"/>
              <w:marTop w:val="0"/>
              <w:marBottom w:val="0"/>
              <w:divBdr>
                <w:top w:val="none" w:sz="0" w:space="0" w:color="auto"/>
                <w:left w:val="none" w:sz="0" w:space="0" w:color="auto"/>
                <w:bottom w:val="none" w:sz="0" w:space="0" w:color="auto"/>
                <w:right w:val="none" w:sz="0" w:space="0" w:color="auto"/>
              </w:divBdr>
            </w:div>
            <w:div w:id="861670424">
              <w:marLeft w:val="0"/>
              <w:marRight w:val="0"/>
              <w:marTop w:val="0"/>
              <w:marBottom w:val="0"/>
              <w:divBdr>
                <w:top w:val="none" w:sz="0" w:space="0" w:color="auto"/>
                <w:left w:val="none" w:sz="0" w:space="0" w:color="auto"/>
                <w:bottom w:val="none" w:sz="0" w:space="0" w:color="auto"/>
                <w:right w:val="none" w:sz="0" w:space="0" w:color="auto"/>
              </w:divBdr>
            </w:div>
            <w:div w:id="2035036297">
              <w:marLeft w:val="0"/>
              <w:marRight w:val="0"/>
              <w:marTop w:val="0"/>
              <w:marBottom w:val="0"/>
              <w:divBdr>
                <w:top w:val="none" w:sz="0" w:space="0" w:color="auto"/>
                <w:left w:val="none" w:sz="0" w:space="0" w:color="auto"/>
                <w:bottom w:val="none" w:sz="0" w:space="0" w:color="auto"/>
                <w:right w:val="none" w:sz="0" w:space="0" w:color="auto"/>
              </w:divBdr>
            </w:div>
            <w:div w:id="251472212">
              <w:marLeft w:val="0"/>
              <w:marRight w:val="0"/>
              <w:marTop w:val="0"/>
              <w:marBottom w:val="0"/>
              <w:divBdr>
                <w:top w:val="none" w:sz="0" w:space="0" w:color="auto"/>
                <w:left w:val="none" w:sz="0" w:space="0" w:color="auto"/>
                <w:bottom w:val="none" w:sz="0" w:space="0" w:color="auto"/>
                <w:right w:val="none" w:sz="0" w:space="0" w:color="auto"/>
              </w:divBdr>
            </w:div>
            <w:div w:id="486631091">
              <w:marLeft w:val="0"/>
              <w:marRight w:val="0"/>
              <w:marTop w:val="0"/>
              <w:marBottom w:val="0"/>
              <w:divBdr>
                <w:top w:val="none" w:sz="0" w:space="0" w:color="auto"/>
                <w:left w:val="none" w:sz="0" w:space="0" w:color="auto"/>
                <w:bottom w:val="none" w:sz="0" w:space="0" w:color="auto"/>
                <w:right w:val="none" w:sz="0" w:space="0" w:color="auto"/>
              </w:divBdr>
            </w:div>
            <w:div w:id="352464028">
              <w:marLeft w:val="0"/>
              <w:marRight w:val="0"/>
              <w:marTop w:val="0"/>
              <w:marBottom w:val="0"/>
              <w:divBdr>
                <w:top w:val="none" w:sz="0" w:space="0" w:color="auto"/>
                <w:left w:val="none" w:sz="0" w:space="0" w:color="auto"/>
                <w:bottom w:val="none" w:sz="0" w:space="0" w:color="auto"/>
                <w:right w:val="none" w:sz="0" w:space="0" w:color="auto"/>
              </w:divBdr>
            </w:div>
            <w:div w:id="2136369121">
              <w:marLeft w:val="0"/>
              <w:marRight w:val="0"/>
              <w:marTop w:val="0"/>
              <w:marBottom w:val="0"/>
              <w:divBdr>
                <w:top w:val="none" w:sz="0" w:space="0" w:color="auto"/>
                <w:left w:val="none" w:sz="0" w:space="0" w:color="auto"/>
                <w:bottom w:val="none" w:sz="0" w:space="0" w:color="auto"/>
                <w:right w:val="none" w:sz="0" w:space="0" w:color="auto"/>
              </w:divBdr>
            </w:div>
            <w:div w:id="1501390141">
              <w:marLeft w:val="0"/>
              <w:marRight w:val="0"/>
              <w:marTop w:val="0"/>
              <w:marBottom w:val="0"/>
              <w:divBdr>
                <w:top w:val="none" w:sz="0" w:space="0" w:color="auto"/>
                <w:left w:val="none" w:sz="0" w:space="0" w:color="auto"/>
                <w:bottom w:val="none" w:sz="0" w:space="0" w:color="auto"/>
                <w:right w:val="none" w:sz="0" w:space="0" w:color="auto"/>
              </w:divBdr>
            </w:div>
            <w:div w:id="1870097537">
              <w:marLeft w:val="0"/>
              <w:marRight w:val="0"/>
              <w:marTop w:val="0"/>
              <w:marBottom w:val="0"/>
              <w:divBdr>
                <w:top w:val="none" w:sz="0" w:space="0" w:color="auto"/>
                <w:left w:val="none" w:sz="0" w:space="0" w:color="auto"/>
                <w:bottom w:val="none" w:sz="0" w:space="0" w:color="auto"/>
                <w:right w:val="none" w:sz="0" w:space="0" w:color="auto"/>
              </w:divBdr>
            </w:div>
            <w:div w:id="848257880">
              <w:marLeft w:val="0"/>
              <w:marRight w:val="0"/>
              <w:marTop w:val="0"/>
              <w:marBottom w:val="0"/>
              <w:divBdr>
                <w:top w:val="none" w:sz="0" w:space="0" w:color="auto"/>
                <w:left w:val="none" w:sz="0" w:space="0" w:color="auto"/>
                <w:bottom w:val="none" w:sz="0" w:space="0" w:color="auto"/>
                <w:right w:val="none" w:sz="0" w:space="0" w:color="auto"/>
              </w:divBdr>
            </w:div>
            <w:div w:id="1120564162">
              <w:marLeft w:val="0"/>
              <w:marRight w:val="0"/>
              <w:marTop w:val="0"/>
              <w:marBottom w:val="0"/>
              <w:divBdr>
                <w:top w:val="none" w:sz="0" w:space="0" w:color="auto"/>
                <w:left w:val="none" w:sz="0" w:space="0" w:color="auto"/>
                <w:bottom w:val="none" w:sz="0" w:space="0" w:color="auto"/>
                <w:right w:val="none" w:sz="0" w:space="0" w:color="auto"/>
              </w:divBdr>
            </w:div>
            <w:div w:id="2004776260">
              <w:marLeft w:val="0"/>
              <w:marRight w:val="0"/>
              <w:marTop w:val="0"/>
              <w:marBottom w:val="0"/>
              <w:divBdr>
                <w:top w:val="none" w:sz="0" w:space="0" w:color="auto"/>
                <w:left w:val="none" w:sz="0" w:space="0" w:color="auto"/>
                <w:bottom w:val="none" w:sz="0" w:space="0" w:color="auto"/>
                <w:right w:val="none" w:sz="0" w:space="0" w:color="auto"/>
              </w:divBdr>
            </w:div>
            <w:div w:id="1411930866">
              <w:marLeft w:val="0"/>
              <w:marRight w:val="0"/>
              <w:marTop w:val="0"/>
              <w:marBottom w:val="0"/>
              <w:divBdr>
                <w:top w:val="none" w:sz="0" w:space="0" w:color="auto"/>
                <w:left w:val="none" w:sz="0" w:space="0" w:color="auto"/>
                <w:bottom w:val="none" w:sz="0" w:space="0" w:color="auto"/>
                <w:right w:val="none" w:sz="0" w:space="0" w:color="auto"/>
              </w:divBdr>
            </w:div>
            <w:div w:id="343359385">
              <w:marLeft w:val="0"/>
              <w:marRight w:val="0"/>
              <w:marTop w:val="0"/>
              <w:marBottom w:val="0"/>
              <w:divBdr>
                <w:top w:val="none" w:sz="0" w:space="0" w:color="auto"/>
                <w:left w:val="none" w:sz="0" w:space="0" w:color="auto"/>
                <w:bottom w:val="none" w:sz="0" w:space="0" w:color="auto"/>
                <w:right w:val="none" w:sz="0" w:space="0" w:color="auto"/>
              </w:divBdr>
            </w:div>
            <w:div w:id="1636446389">
              <w:marLeft w:val="0"/>
              <w:marRight w:val="0"/>
              <w:marTop w:val="0"/>
              <w:marBottom w:val="0"/>
              <w:divBdr>
                <w:top w:val="none" w:sz="0" w:space="0" w:color="auto"/>
                <w:left w:val="none" w:sz="0" w:space="0" w:color="auto"/>
                <w:bottom w:val="none" w:sz="0" w:space="0" w:color="auto"/>
                <w:right w:val="none" w:sz="0" w:space="0" w:color="auto"/>
              </w:divBdr>
            </w:div>
            <w:div w:id="426384032">
              <w:marLeft w:val="0"/>
              <w:marRight w:val="0"/>
              <w:marTop w:val="0"/>
              <w:marBottom w:val="0"/>
              <w:divBdr>
                <w:top w:val="none" w:sz="0" w:space="0" w:color="auto"/>
                <w:left w:val="none" w:sz="0" w:space="0" w:color="auto"/>
                <w:bottom w:val="none" w:sz="0" w:space="0" w:color="auto"/>
                <w:right w:val="none" w:sz="0" w:space="0" w:color="auto"/>
              </w:divBdr>
            </w:div>
            <w:div w:id="124348619">
              <w:marLeft w:val="0"/>
              <w:marRight w:val="0"/>
              <w:marTop w:val="0"/>
              <w:marBottom w:val="0"/>
              <w:divBdr>
                <w:top w:val="none" w:sz="0" w:space="0" w:color="auto"/>
                <w:left w:val="none" w:sz="0" w:space="0" w:color="auto"/>
                <w:bottom w:val="none" w:sz="0" w:space="0" w:color="auto"/>
                <w:right w:val="none" w:sz="0" w:space="0" w:color="auto"/>
              </w:divBdr>
            </w:div>
            <w:div w:id="1406486406">
              <w:marLeft w:val="0"/>
              <w:marRight w:val="0"/>
              <w:marTop w:val="0"/>
              <w:marBottom w:val="0"/>
              <w:divBdr>
                <w:top w:val="none" w:sz="0" w:space="0" w:color="auto"/>
                <w:left w:val="none" w:sz="0" w:space="0" w:color="auto"/>
                <w:bottom w:val="none" w:sz="0" w:space="0" w:color="auto"/>
                <w:right w:val="none" w:sz="0" w:space="0" w:color="auto"/>
              </w:divBdr>
            </w:div>
            <w:div w:id="1901942418">
              <w:marLeft w:val="0"/>
              <w:marRight w:val="0"/>
              <w:marTop w:val="0"/>
              <w:marBottom w:val="0"/>
              <w:divBdr>
                <w:top w:val="none" w:sz="0" w:space="0" w:color="auto"/>
                <w:left w:val="none" w:sz="0" w:space="0" w:color="auto"/>
                <w:bottom w:val="none" w:sz="0" w:space="0" w:color="auto"/>
                <w:right w:val="none" w:sz="0" w:space="0" w:color="auto"/>
              </w:divBdr>
            </w:div>
            <w:div w:id="1362050281">
              <w:marLeft w:val="0"/>
              <w:marRight w:val="0"/>
              <w:marTop w:val="0"/>
              <w:marBottom w:val="0"/>
              <w:divBdr>
                <w:top w:val="none" w:sz="0" w:space="0" w:color="auto"/>
                <w:left w:val="none" w:sz="0" w:space="0" w:color="auto"/>
                <w:bottom w:val="none" w:sz="0" w:space="0" w:color="auto"/>
                <w:right w:val="none" w:sz="0" w:space="0" w:color="auto"/>
              </w:divBdr>
            </w:div>
            <w:div w:id="1466199113">
              <w:marLeft w:val="0"/>
              <w:marRight w:val="0"/>
              <w:marTop w:val="0"/>
              <w:marBottom w:val="0"/>
              <w:divBdr>
                <w:top w:val="none" w:sz="0" w:space="0" w:color="auto"/>
                <w:left w:val="none" w:sz="0" w:space="0" w:color="auto"/>
                <w:bottom w:val="none" w:sz="0" w:space="0" w:color="auto"/>
                <w:right w:val="none" w:sz="0" w:space="0" w:color="auto"/>
              </w:divBdr>
            </w:div>
            <w:div w:id="1687513757">
              <w:marLeft w:val="0"/>
              <w:marRight w:val="0"/>
              <w:marTop w:val="0"/>
              <w:marBottom w:val="0"/>
              <w:divBdr>
                <w:top w:val="none" w:sz="0" w:space="0" w:color="auto"/>
                <w:left w:val="none" w:sz="0" w:space="0" w:color="auto"/>
                <w:bottom w:val="none" w:sz="0" w:space="0" w:color="auto"/>
                <w:right w:val="none" w:sz="0" w:space="0" w:color="auto"/>
              </w:divBdr>
            </w:div>
            <w:div w:id="522936180">
              <w:marLeft w:val="0"/>
              <w:marRight w:val="0"/>
              <w:marTop w:val="0"/>
              <w:marBottom w:val="0"/>
              <w:divBdr>
                <w:top w:val="none" w:sz="0" w:space="0" w:color="auto"/>
                <w:left w:val="none" w:sz="0" w:space="0" w:color="auto"/>
                <w:bottom w:val="none" w:sz="0" w:space="0" w:color="auto"/>
                <w:right w:val="none" w:sz="0" w:space="0" w:color="auto"/>
              </w:divBdr>
            </w:div>
            <w:div w:id="39212257">
              <w:marLeft w:val="0"/>
              <w:marRight w:val="0"/>
              <w:marTop w:val="0"/>
              <w:marBottom w:val="0"/>
              <w:divBdr>
                <w:top w:val="none" w:sz="0" w:space="0" w:color="auto"/>
                <w:left w:val="none" w:sz="0" w:space="0" w:color="auto"/>
                <w:bottom w:val="none" w:sz="0" w:space="0" w:color="auto"/>
                <w:right w:val="none" w:sz="0" w:space="0" w:color="auto"/>
              </w:divBdr>
            </w:div>
            <w:div w:id="1861627726">
              <w:marLeft w:val="0"/>
              <w:marRight w:val="0"/>
              <w:marTop w:val="0"/>
              <w:marBottom w:val="0"/>
              <w:divBdr>
                <w:top w:val="none" w:sz="0" w:space="0" w:color="auto"/>
                <w:left w:val="none" w:sz="0" w:space="0" w:color="auto"/>
                <w:bottom w:val="none" w:sz="0" w:space="0" w:color="auto"/>
                <w:right w:val="none" w:sz="0" w:space="0" w:color="auto"/>
              </w:divBdr>
            </w:div>
            <w:div w:id="1550922295">
              <w:marLeft w:val="0"/>
              <w:marRight w:val="0"/>
              <w:marTop w:val="0"/>
              <w:marBottom w:val="0"/>
              <w:divBdr>
                <w:top w:val="none" w:sz="0" w:space="0" w:color="auto"/>
                <w:left w:val="none" w:sz="0" w:space="0" w:color="auto"/>
                <w:bottom w:val="none" w:sz="0" w:space="0" w:color="auto"/>
                <w:right w:val="none" w:sz="0" w:space="0" w:color="auto"/>
              </w:divBdr>
            </w:div>
            <w:div w:id="21248765">
              <w:marLeft w:val="0"/>
              <w:marRight w:val="0"/>
              <w:marTop w:val="0"/>
              <w:marBottom w:val="0"/>
              <w:divBdr>
                <w:top w:val="none" w:sz="0" w:space="0" w:color="auto"/>
                <w:left w:val="none" w:sz="0" w:space="0" w:color="auto"/>
                <w:bottom w:val="none" w:sz="0" w:space="0" w:color="auto"/>
                <w:right w:val="none" w:sz="0" w:space="0" w:color="auto"/>
              </w:divBdr>
            </w:div>
            <w:div w:id="508957364">
              <w:marLeft w:val="0"/>
              <w:marRight w:val="0"/>
              <w:marTop w:val="0"/>
              <w:marBottom w:val="0"/>
              <w:divBdr>
                <w:top w:val="none" w:sz="0" w:space="0" w:color="auto"/>
                <w:left w:val="none" w:sz="0" w:space="0" w:color="auto"/>
                <w:bottom w:val="none" w:sz="0" w:space="0" w:color="auto"/>
                <w:right w:val="none" w:sz="0" w:space="0" w:color="auto"/>
              </w:divBdr>
            </w:div>
            <w:div w:id="440225291">
              <w:marLeft w:val="0"/>
              <w:marRight w:val="0"/>
              <w:marTop w:val="0"/>
              <w:marBottom w:val="0"/>
              <w:divBdr>
                <w:top w:val="none" w:sz="0" w:space="0" w:color="auto"/>
                <w:left w:val="none" w:sz="0" w:space="0" w:color="auto"/>
                <w:bottom w:val="none" w:sz="0" w:space="0" w:color="auto"/>
                <w:right w:val="none" w:sz="0" w:space="0" w:color="auto"/>
              </w:divBdr>
            </w:div>
            <w:div w:id="136731071">
              <w:marLeft w:val="0"/>
              <w:marRight w:val="0"/>
              <w:marTop w:val="0"/>
              <w:marBottom w:val="0"/>
              <w:divBdr>
                <w:top w:val="none" w:sz="0" w:space="0" w:color="auto"/>
                <w:left w:val="none" w:sz="0" w:space="0" w:color="auto"/>
                <w:bottom w:val="none" w:sz="0" w:space="0" w:color="auto"/>
                <w:right w:val="none" w:sz="0" w:space="0" w:color="auto"/>
              </w:divBdr>
            </w:div>
            <w:div w:id="113718861">
              <w:marLeft w:val="0"/>
              <w:marRight w:val="0"/>
              <w:marTop w:val="0"/>
              <w:marBottom w:val="0"/>
              <w:divBdr>
                <w:top w:val="none" w:sz="0" w:space="0" w:color="auto"/>
                <w:left w:val="none" w:sz="0" w:space="0" w:color="auto"/>
                <w:bottom w:val="none" w:sz="0" w:space="0" w:color="auto"/>
                <w:right w:val="none" w:sz="0" w:space="0" w:color="auto"/>
              </w:divBdr>
            </w:div>
            <w:div w:id="839124527">
              <w:marLeft w:val="0"/>
              <w:marRight w:val="0"/>
              <w:marTop w:val="0"/>
              <w:marBottom w:val="0"/>
              <w:divBdr>
                <w:top w:val="none" w:sz="0" w:space="0" w:color="auto"/>
                <w:left w:val="none" w:sz="0" w:space="0" w:color="auto"/>
                <w:bottom w:val="none" w:sz="0" w:space="0" w:color="auto"/>
                <w:right w:val="none" w:sz="0" w:space="0" w:color="auto"/>
              </w:divBdr>
            </w:div>
            <w:div w:id="887687824">
              <w:marLeft w:val="0"/>
              <w:marRight w:val="0"/>
              <w:marTop w:val="0"/>
              <w:marBottom w:val="0"/>
              <w:divBdr>
                <w:top w:val="none" w:sz="0" w:space="0" w:color="auto"/>
                <w:left w:val="none" w:sz="0" w:space="0" w:color="auto"/>
                <w:bottom w:val="none" w:sz="0" w:space="0" w:color="auto"/>
                <w:right w:val="none" w:sz="0" w:space="0" w:color="auto"/>
              </w:divBdr>
            </w:div>
            <w:div w:id="1164082509">
              <w:marLeft w:val="0"/>
              <w:marRight w:val="0"/>
              <w:marTop w:val="0"/>
              <w:marBottom w:val="0"/>
              <w:divBdr>
                <w:top w:val="none" w:sz="0" w:space="0" w:color="auto"/>
                <w:left w:val="none" w:sz="0" w:space="0" w:color="auto"/>
                <w:bottom w:val="none" w:sz="0" w:space="0" w:color="auto"/>
                <w:right w:val="none" w:sz="0" w:space="0" w:color="auto"/>
              </w:divBdr>
            </w:div>
            <w:div w:id="622422983">
              <w:marLeft w:val="0"/>
              <w:marRight w:val="0"/>
              <w:marTop w:val="0"/>
              <w:marBottom w:val="0"/>
              <w:divBdr>
                <w:top w:val="none" w:sz="0" w:space="0" w:color="auto"/>
                <w:left w:val="none" w:sz="0" w:space="0" w:color="auto"/>
                <w:bottom w:val="none" w:sz="0" w:space="0" w:color="auto"/>
                <w:right w:val="none" w:sz="0" w:space="0" w:color="auto"/>
              </w:divBdr>
            </w:div>
            <w:div w:id="1483739759">
              <w:marLeft w:val="0"/>
              <w:marRight w:val="0"/>
              <w:marTop w:val="0"/>
              <w:marBottom w:val="0"/>
              <w:divBdr>
                <w:top w:val="none" w:sz="0" w:space="0" w:color="auto"/>
                <w:left w:val="none" w:sz="0" w:space="0" w:color="auto"/>
                <w:bottom w:val="none" w:sz="0" w:space="0" w:color="auto"/>
                <w:right w:val="none" w:sz="0" w:space="0" w:color="auto"/>
              </w:divBdr>
            </w:div>
            <w:div w:id="937564051">
              <w:marLeft w:val="0"/>
              <w:marRight w:val="0"/>
              <w:marTop w:val="0"/>
              <w:marBottom w:val="0"/>
              <w:divBdr>
                <w:top w:val="none" w:sz="0" w:space="0" w:color="auto"/>
                <w:left w:val="none" w:sz="0" w:space="0" w:color="auto"/>
                <w:bottom w:val="none" w:sz="0" w:space="0" w:color="auto"/>
                <w:right w:val="none" w:sz="0" w:space="0" w:color="auto"/>
              </w:divBdr>
            </w:div>
            <w:div w:id="2067139924">
              <w:marLeft w:val="0"/>
              <w:marRight w:val="0"/>
              <w:marTop w:val="0"/>
              <w:marBottom w:val="0"/>
              <w:divBdr>
                <w:top w:val="none" w:sz="0" w:space="0" w:color="auto"/>
                <w:left w:val="none" w:sz="0" w:space="0" w:color="auto"/>
                <w:bottom w:val="none" w:sz="0" w:space="0" w:color="auto"/>
                <w:right w:val="none" w:sz="0" w:space="0" w:color="auto"/>
              </w:divBdr>
            </w:div>
            <w:div w:id="1623685040">
              <w:marLeft w:val="0"/>
              <w:marRight w:val="0"/>
              <w:marTop w:val="0"/>
              <w:marBottom w:val="0"/>
              <w:divBdr>
                <w:top w:val="none" w:sz="0" w:space="0" w:color="auto"/>
                <w:left w:val="none" w:sz="0" w:space="0" w:color="auto"/>
                <w:bottom w:val="none" w:sz="0" w:space="0" w:color="auto"/>
                <w:right w:val="none" w:sz="0" w:space="0" w:color="auto"/>
              </w:divBdr>
            </w:div>
            <w:div w:id="939222876">
              <w:marLeft w:val="0"/>
              <w:marRight w:val="0"/>
              <w:marTop w:val="0"/>
              <w:marBottom w:val="0"/>
              <w:divBdr>
                <w:top w:val="none" w:sz="0" w:space="0" w:color="auto"/>
                <w:left w:val="none" w:sz="0" w:space="0" w:color="auto"/>
                <w:bottom w:val="none" w:sz="0" w:space="0" w:color="auto"/>
                <w:right w:val="none" w:sz="0" w:space="0" w:color="auto"/>
              </w:divBdr>
            </w:div>
            <w:div w:id="1822647707">
              <w:marLeft w:val="0"/>
              <w:marRight w:val="0"/>
              <w:marTop w:val="0"/>
              <w:marBottom w:val="0"/>
              <w:divBdr>
                <w:top w:val="none" w:sz="0" w:space="0" w:color="auto"/>
                <w:left w:val="none" w:sz="0" w:space="0" w:color="auto"/>
                <w:bottom w:val="none" w:sz="0" w:space="0" w:color="auto"/>
                <w:right w:val="none" w:sz="0" w:space="0" w:color="auto"/>
              </w:divBdr>
            </w:div>
            <w:div w:id="561527527">
              <w:marLeft w:val="0"/>
              <w:marRight w:val="0"/>
              <w:marTop w:val="0"/>
              <w:marBottom w:val="0"/>
              <w:divBdr>
                <w:top w:val="none" w:sz="0" w:space="0" w:color="auto"/>
                <w:left w:val="none" w:sz="0" w:space="0" w:color="auto"/>
                <w:bottom w:val="none" w:sz="0" w:space="0" w:color="auto"/>
                <w:right w:val="none" w:sz="0" w:space="0" w:color="auto"/>
              </w:divBdr>
            </w:div>
            <w:div w:id="1218584713">
              <w:marLeft w:val="0"/>
              <w:marRight w:val="0"/>
              <w:marTop w:val="0"/>
              <w:marBottom w:val="0"/>
              <w:divBdr>
                <w:top w:val="none" w:sz="0" w:space="0" w:color="auto"/>
                <w:left w:val="none" w:sz="0" w:space="0" w:color="auto"/>
                <w:bottom w:val="none" w:sz="0" w:space="0" w:color="auto"/>
                <w:right w:val="none" w:sz="0" w:space="0" w:color="auto"/>
              </w:divBdr>
            </w:div>
            <w:div w:id="1114444905">
              <w:marLeft w:val="0"/>
              <w:marRight w:val="0"/>
              <w:marTop w:val="0"/>
              <w:marBottom w:val="0"/>
              <w:divBdr>
                <w:top w:val="none" w:sz="0" w:space="0" w:color="auto"/>
                <w:left w:val="none" w:sz="0" w:space="0" w:color="auto"/>
                <w:bottom w:val="none" w:sz="0" w:space="0" w:color="auto"/>
                <w:right w:val="none" w:sz="0" w:space="0" w:color="auto"/>
              </w:divBdr>
            </w:div>
            <w:div w:id="494534731">
              <w:marLeft w:val="0"/>
              <w:marRight w:val="0"/>
              <w:marTop w:val="0"/>
              <w:marBottom w:val="0"/>
              <w:divBdr>
                <w:top w:val="none" w:sz="0" w:space="0" w:color="auto"/>
                <w:left w:val="none" w:sz="0" w:space="0" w:color="auto"/>
                <w:bottom w:val="none" w:sz="0" w:space="0" w:color="auto"/>
                <w:right w:val="none" w:sz="0" w:space="0" w:color="auto"/>
              </w:divBdr>
            </w:div>
            <w:div w:id="1150100005">
              <w:marLeft w:val="0"/>
              <w:marRight w:val="0"/>
              <w:marTop w:val="0"/>
              <w:marBottom w:val="0"/>
              <w:divBdr>
                <w:top w:val="none" w:sz="0" w:space="0" w:color="auto"/>
                <w:left w:val="none" w:sz="0" w:space="0" w:color="auto"/>
                <w:bottom w:val="none" w:sz="0" w:space="0" w:color="auto"/>
                <w:right w:val="none" w:sz="0" w:space="0" w:color="auto"/>
              </w:divBdr>
            </w:div>
            <w:div w:id="2011176220">
              <w:marLeft w:val="0"/>
              <w:marRight w:val="0"/>
              <w:marTop w:val="0"/>
              <w:marBottom w:val="0"/>
              <w:divBdr>
                <w:top w:val="none" w:sz="0" w:space="0" w:color="auto"/>
                <w:left w:val="none" w:sz="0" w:space="0" w:color="auto"/>
                <w:bottom w:val="none" w:sz="0" w:space="0" w:color="auto"/>
                <w:right w:val="none" w:sz="0" w:space="0" w:color="auto"/>
              </w:divBdr>
            </w:div>
            <w:div w:id="1442186593">
              <w:marLeft w:val="0"/>
              <w:marRight w:val="0"/>
              <w:marTop w:val="0"/>
              <w:marBottom w:val="0"/>
              <w:divBdr>
                <w:top w:val="none" w:sz="0" w:space="0" w:color="auto"/>
                <w:left w:val="none" w:sz="0" w:space="0" w:color="auto"/>
                <w:bottom w:val="none" w:sz="0" w:space="0" w:color="auto"/>
                <w:right w:val="none" w:sz="0" w:space="0" w:color="auto"/>
              </w:divBdr>
            </w:div>
            <w:div w:id="1502310420">
              <w:marLeft w:val="0"/>
              <w:marRight w:val="0"/>
              <w:marTop w:val="0"/>
              <w:marBottom w:val="0"/>
              <w:divBdr>
                <w:top w:val="none" w:sz="0" w:space="0" w:color="auto"/>
                <w:left w:val="none" w:sz="0" w:space="0" w:color="auto"/>
                <w:bottom w:val="none" w:sz="0" w:space="0" w:color="auto"/>
                <w:right w:val="none" w:sz="0" w:space="0" w:color="auto"/>
              </w:divBdr>
            </w:div>
            <w:div w:id="1342705019">
              <w:marLeft w:val="0"/>
              <w:marRight w:val="0"/>
              <w:marTop w:val="0"/>
              <w:marBottom w:val="0"/>
              <w:divBdr>
                <w:top w:val="none" w:sz="0" w:space="0" w:color="auto"/>
                <w:left w:val="none" w:sz="0" w:space="0" w:color="auto"/>
                <w:bottom w:val="none" w:sz="0" w:space="0" w:color="auto"/>
                <w:right w:val="none" w:sz="0" w:space="0" w:color="auto"/>
              </w:divBdr>
            </w:div>
            <w:div w:id="1019090605">
              <w:marLeft w:val="0"/>
              <w:marRight w:val="0"/>
              <w:marTop w:val="0"/>
              <w:marBottom w:val="0"/>
              <w:divBdr>
                <w:top w:val="none" w:sz="0" w:space="0" w:color="auto"/>
                <w:left w:val="none" w:sz="0" w:space="0" w:color="auto"/>
                <w:bottom w:val="none" w:sz="0" w:space="0" w:color="auto"/>
                <w:right w:val="none" w:sz="0" w:space="0" w:color="auto"/>
              </w:divBdr>
            </w:div>
            <w:div w:id="1897663861">
              <w:marLeft w:val="0"/>
              <w:marRight w:val="0"/>
              <w:marTop w:val="0"/>
              <w:marBottom w:val="0"/>
              <w:divBdr>
                <w:top w:val="none" w:sz="0" w:space="0" w:color="auto"/>
                <w:left w:val="none" w:sz="0" w:space="0" w:color="auto"/>
                <w:bottom w:val="none" w:sz="0" w:space="0" w:color="auto"/>
                <w:right w:val="none" w:sz="0" w:space="0" w:color="auto"/>
              </w:divBdr>
            </w:div>
            <w:div w:id="1185900232">
              <w:marLeft w:val="0"/>
              <w:marRight w:val="0"/>
              <w:marTop w:val="0"/>
              <w:marBottom w:val="0"/>
              <w:divBdr>
                <w:top w:val="none" w:sz="0" w:space="0" w:color="auto"/>
                <w:left w:val="none" w:sz="0" w:space="0" w:color="auto"/>
                <w:bottom w:val="none" w:sz="0" w:space="0" w:color="auto"/>
                <w:right w:val="none" w:sz="0" w:space="0" w:color="auto"/>
              </w:divBdr>
            </w:div>
            <w:div w:id="458647705">
              <w:marLeft w:val="0"/>
              <w:marRight w:val="0"/>
              <w:marTop w:val="0"/>
              <w:marBottom w:val="0"/>
              <w:divBdr>
                <w:top w:val="none" w:sz="0" w:space="0" w:color="auto"/>
                <w:left w:val="none" w:sz="0" w:space="0" w:color="auto"/>
                <w:bottom w:val="none" w:sz="0" w:space="0" w:color="auto"/>
                <w:right w:val="none" w:sz="0" w:space="0" w:color="auto"/>
              </w:divBdr>
            </w:div>
            <w:div w:id="1502576567">
              <w:marLeft w:val="0"/>
              <w:marRight w:val="0"/>
              <w:marTop w:val="0"/>
              <w:marBottom w:val="0"/>
              <w:divBdr>
                <w:top w:val="none" w:sz="0" w:space="0" w:color="auto"/>
                <w:left w:val="none" w:sz="0" w:space="0" w:color="auto"/>
                <w:bottom w:val="none" w:sz="0" w:space="0" w:color="auto"/>
                <w:right w:val="none" w:sz="0" w:space="0" w:color="auto"/>
              </w:divBdr>
            </w:div>
            <w:div w:id="1161853873">
              <w:marLeft w:val="0"/>
              <w:marRight w:val="0"/>
              <w:marTop w:val="0"/>
              <w:marBottom w:val="0"/>
              <w:divBdr>
                <w:top w:val="none" w:sz="0" w:space="0" w:color="auto"/>
                <w:left w:val="none" w:sz="0" w:space="0" w:color="auto"/>
                <w:bottom w:val="none" w:sz="0" w:space="0" w:color="auto"/>
                <w:right w:val="none" w:sz="0" w:space="0" w:color="auto"/>
              </w:divBdr>
            </w:div>
            <w:div w:id="1681465378">
              <w:marLeft w:val="0"/>
              <w:marRight w:val="0"/>
              <w:marTop w:val="0"/>
              <w:marBottom w:val="0"/>
              <w:divBdr>
                <w:top w:val="none" w:sz="0" w:space="0" w:color="auto"/>
                <w:left w:val="none" w:sz="0" w:space="0" w:color="auto"/>
                <w:bottom w:val="none" w:sz="0" w:space="0" w:color="auto"/>
                <w:right w:val="none" w:sz="0" w:space="0" w:color="auto"/>
              </w:divBdr>
            </w:div>
          </w:divsChild>
        </w:div>
        <w:div w:id="971639240">
          <w:marLeft w:val="0"/>
          <w:marRight w:val="0"/>
          <w:marTop w:val="0"/>
          <w:marBottom w:val="0"/>
          <w:divBdr>
            <w:top w:val="none" w:sz="0" w:space="0" w:color="auto"/>
            <w:left w:val="none" w:sz="0" w:space="0" w:color="auto"/>
            <w:bottom w:val="none" w:sz="0" w:space="0" w:color="auto"/>
            <w:right w:val="none" w:sz="0" w:space="0" w:color="auto"/>
          </w:divBdr>
        </w:div>
        <w:div w:id="989335232">
          <w:marLeft w:val="0"/>
          <w:marRight w:val="0"/>
          <w:marTop w:val="0"/>
          <w:marBottom w:val="0"/>
          <w:divBdr>
            <w:top w:val="none" w:sz="0" w:space="0" w:color="auto"/>
            <w:left w:val="none" w:sz="0" w:space="0" w:color="auto"/>
            <w:bottom w:val="none" w:sz="0" w:space="0" w:color="auto"/>
            <w:right w:val="none" w:sz="0" w:space="0" w:color="auto"/>
          </w:divBdr>
        </w:div>
        <w:div w:id="1824810754">
          <w:marLeft w:val="0"/>
          <w:marRight w:val="0"/>
          <w:marTop w:val="0"/>
          <w:marBottom w:val="0"/>
          <w:divBdr>
            <w:top w:val="none" w:sz="0" w:space="0" w:color="auto"/>
            <w:left w:val="none" w:sz="0" w:space="0" w:color="auto"/>
            <w:bottom w:val="none" w:sz="0" w:space="0" w:color="auto"/>
            <w:right w:val="none" w:sz="0" w:space="0" w:color="auto"/>
          </w:divBdr>
        </w:div>
        <w:div w:id="1309167920">
          <w:marLeft w:val="0"/>
          <w:marRight w:val="0"/>
          <w:marTop w:val="0"/>
          <w:marBottom w:val="0"/>
          <w:divBdr>
            <w:top w:val="none" w:sz="0" w:space="0" w:color="auto"/>
            <w:left w:val="none" w:sz="0" w:space="0" w:color="auto"/>
            <w:bottom w:val="none" w:sz="0" w:space="0" w:color="auto"/>
            <w:right w:val="none" w:sz="0" w:space="0" w:color="auto"/>
          </w:divBdr>
        </w:div>
      </w:divsChild>
    </w:div>
    <w:div w:id="833644445">
      <w:bodyDiv w:val="1"/>
      <w:marLeft w:val="0"/>
      <w:marRight w:val="0"/>
      <w:marTop w:val="0"/>
      <w:marBottom w:val="0"/>
      <w:divBdr>
        <w:top w:val="none" w:sz="0" w:space="0" w:color="auto"/>
        <w:left w:val="none" w:sz="0" w:space="0" w:color="auto"/>
        <w:bottom w:val="none" w:sz="0" w:space="0" w:color="auto"/>
        <w:right w:val="none" w:sz="0" w:space="0" w:color="auto"/>
      </w:divBdr>
      <w:divsChild>
        <w:div w:id="861360647">
          <w:marLeft w:val="0"/>
          <w:marRight w:val="0"/>
          <w:marTop w:val="0"/>
          <w:marBottom w:val="0"/>
          <w:divBdr>
            <w:top w:val="none" w:sz="0" w:space="0" w:color="auto"/>
            <w:left w:val="none" w:sz="0" w:space="0" w:color="auto"/>
            <w:bottom w:val="none" w:sz="0" w:space="0" w:color="auto"/>
            <w:right w:val="none" w:sz="0" w:space="0" w:color="auto"/>
          </w:divBdr>
        </w:div>
        <w:div w:id="68430165">
          <w:marLeft w:val="0"/>
          <w:marRight w:val="0"/>
          <w:marTop w:val="0"/>
          <w:marBottom w:val="0"/>
          <w:divBdr>
            <w:top w:val="none" w:sz="0" w:space="0" w:color="auto"/>
            <w:left w:val="none" w:sz="0" w:space="0" w:color="auto"/>
            <w:bottom w:val="none" w:sz="0" w:space="0" w:color="auto"/>
            <w:right w:val="none" w:sz="0" w:space="0" w:color="auto"/>
          </w:divBdr>
        </w:div>
        <w:div w:id="692459002">
          <w:marLeft w:val="0"/>
          <w:marRight w:val="0"/>
          <w:marTop w:val="0"/>
          <w:marBottom w:val="0"/>
          <w:divBdr>
            <w:top w:val="none" w:sz="0" w:space="0" w:color="auto"/>
            <w:left w:val="none" w:sz="0" w:space="0" w:color="auto"/>
            <w:bottom w:val="none" w:sz="0" w:space="0" w:color="auto"/>
            <w:right w:val="none" w:sz="0" w:space="0" w:color="auto"/>
          </w:divBdr>
        </w:div>
      </w:divsChild>
    </w:div>
    <w:div w:id="914625050">
      <w:bodyDiv w:val="1"/>
      <w:marLeft w:val="0"/>
      <w:marRight w:val="0"/>
      <w:marTop w:val="0"/>
      <w:marBottom w:val="0"/>
      <w:divBdr>
        <w:top w:val="none" w:sz="0" w:space="0" w:color="auto"/>
        <w:left w:val="none" w:sz="0" w:space="0" w:color="auto"/>
        <w:bottom w:val="none" w:sz="0" w:space="0" w:color="auto"/>
        <w:right w:val="none" w:sz="0" w:space="0" w:color="auto"/>
      </w:divBdr>
    </w:div>
    <w:div w:id="1224410862">
      <w:bodyDiv w:val="1"/>
      <w:marLeft w:val="0"/>
      <w:marRight w:val="0"/>
      <w:marTop w:val="0"/>
      <w:marBottom w:val="0"/>
      <w:divBdr>
        <w:top w:val="none" w:sz="0" w:space="0" w:color="auto"/>
        <w:left w:val="none" w:sz="0" w:space="0" w:color="auto"/>
        <w:bottom w:val="none" w:sz="0" w:space="0" w:color="auto"/>
        <w:right w:val="none" w:sz="0" w:space="0" w:color="auto"/>
      </w:divBdr>
    </w:div>
    <w:div w:id="1710761783">
      <w:bodyDiv w:val="1"/>
      <w:marLeft w:val="0"/>
      <w:marRight w:val="0"/>
      <w:marTop w:val="0"/>
      <w:marBottom w:val="0"/>
      <w:divBdr>
        <w:top w:val="none" w:sz="0" w:space="0" w:color="auto"/>
        <w:left w:val="none" w:sz="0" w:space="0" w:color="auto"/>
        <w:bottom w:val="none" w:sz="0" w:space="0" w:color="auto"/>
        <w:right w:val="none" w:sz="0" w:space="0" w:color="auto"/>
      </w:divBdr>
    </w:div>
    <w:div w:id="1960455388">
      <w:bodyDiv w:val="1"/>
      <w:marLeft w:val="0"/>
      <w:marRight w:val="0"/>
      <w:marTop w:val="0"/>
      <w:marBottom w:val="0"/>
      <w:divBdr>
        <w:top w:val="none" w:sz="0" w:space="0" w:color="auto"/>
        <w:left w:val="none" w:sz="0" w:space="0" w:color="auto"/>
        <w:bottom w:val="none" w:sz="0" w:space="0" w:color="auto"/>
        <w:right w:val="none" w:sz="0" w:space="0" w:color="auto"/>
      </w:divBdr>
      <w:divsChild>
        <w:div w:id="1698653171">
          <w:marLeft w:val="0"/>
          <w:marRight w:val="0"/>
          <w:marTop w:val="0"/>
          <w:marBottom w:val="0"/>
          <w:divBdr>
            <w:top w:val="none" w:sz="0" w:space="0" w:color="auto"/>
            <w:left w:val="none" w:sz="0" w:space="0" w:color="auto"/>
            <w:bottom w:val="none" w:sz="0" w:space="0" w:color="auto"/>
            <w:right w:val="none" w:sz="0" w:space="0" w:color="auto"/>
          </w:divBdr>
        </w:div>
        <w:div w:id="1958288463">
          <w:marLeft w:val="0"/>
          <w:marRight w:val="0"/>
          <w:marTop w:val="0"/>
          <w:marBottom w:val="0"/>
          <w:divBdr>
            <w:top w:val="none" w:sz="0" w:space="0" w:color="auto"/>
            <w:left w:val="none" w:sz="0" w:space="0" w:color="auto"/>
            <w:bottom w:val="none" w:sz="0" w:space="0" w:color="auto"/>
            <w:right w:val="none" w:sz="0" w:space="0" w:color="auto"/>
          </w:divBdr>
        </w:div>
        <w:div w:id="260258529">
          <w:marLeft w:val="0"/>
          <w:marRight w:val="0"/>
          <w:marTop w:val="0"/>
          <w:marBottom w:val="0"/>
          <w:divBdr>
            <w:top w:val="none" w:sz="0" w:space="0" w:color="auto"/>
            <w:left w:val="none" w:sz="0" w:space="0" w:color="auto"/>
            <w:bottom w:val="none" w:sz="0" w:space="0" w:color="auto"/>
            <w:right w:val="none" w:sz="0" w:space="0" w:color="auto"/>
          </w:divBdr>
        </w:div>
        <w:div w:id="1761828273">
          <w:marLeft w:val="0"/>
          <w:marRight w:val="0"/>
          <w:marTop w:val="0"/>
          <w:marBottom w:val="0"/>
          <w:divBdr>
            <w:top w:val="none" w:sz="0" w:space="0" w:color="auto"/>
            <w:left w:val="none" w:sz="0" w:space="0" w:color="auto"/>
            <w:bottom w:val="none" w:sz="0" w:space="0" w:color="auto"/>
            <w:right w:val="none" w:sz="0" w:space="0" w:color="auto"/>
          </w:divBdr>
        </w:div>
        <w:div w:id="2040011710">
          <w:marLeft w:val="0"/>
          <w:marRight w:val="0"/>
          <w:marTop w:val="0"/>
          <w:marBottom w:val="0"/>
          <w:divBdr>
            <w:top w:val="none" w:sz="0" w:space="0" w:color="auto"/>
            <w:left w:val="none" w:sz="0" w:space="0" w:color="auto"/>
            <w:bottom w:val="none" w:sz="0" w:space="0" w:color="auto"/>
            <w:right w:val="none" w:sz="0" w:space="0" w:color="auto"/>
          </w:divBdr>
        </w:div>
        <w:div w:id="1628974678">
          <w:marLeft w:val="0"/>
          <w:marRight w:val="0"/>
          <w:marTop w:val="0"/>
          <w:marBottom w:val="0"/>
          <w:divBdr>
            <w:top w:val="none" w:sz="0" w:space="0" w:color="auto"/>
            <w:left w:val="none" w:sz="0" w:space="0" w:color="auto"/>
            <w:bottom w:val="none" w:sz="0" w:space="0" w:color="auto"/>
            <w:right w:val="none" w:sz="0" w:space="0" w:color="auto"/>
          </w:divBdr>
        </w:div>
        <w:div w:id="827479716">
          <w:marLeft w:val="0"/>
          <w:marRight w:val="0"/>
          <w:marTop w:val="0"/>
          <w:marBottom w:val="0"/>
          <w:divBdr>
            <w:top w:val="none" w:sz="0" w:space="0" w:color="auto"/>
            <w:left w:val="none" w:sz="0" w:space="0" w:color="auto"/>
            <w:bottom w:val="none" w:sz="0" w:space="0" w:color="auto"/>
            <w:right w:val="none" w:sz="0" w:space="0" w:color="auto"/>
          </w:divBdr>
        </w:div>
        <w:div w:id="1944453690">
          <w:marLeft w:val="0"/>
          <w:marRight w:val="0"/>
          <w:marTop w:val="0"/>
          <w:marBottom w:val="0"/>
          <w:divBdr>
            <w:top w:val="none" w:sz="0" w:space="0" w:color="auto"/>
            <w:left w:val="none" w:sz="0" w:space="0" w:color="auto"/>
            <w:bottom w:val="none" w:sz="0" w:space="0" w:color="auto"/>
            <w:right w:val="none" w:sz="0" w:space="0" w:color="auto"/>
          </w:divBdr>
        </w:div>
        <w:div w:id="1740444028">
          <w:marLeft w:val="0"/>
          <w:marRight w:val="0"/>
          <w:marTop w:val="0"/>
          <w:marBottom w:val="0"/>
          <w:divBdr>
            <w:top w:val="none" w:sz="0" w:space="0" w:color="auto"/>
            <w:left w:val="none" w:sz="0" w:space="0" w:color="auto"/>
            <w:bottom w:val="none" w:sz="0" w:space="0" w:color="auto"/>
            <w:right w:val="none" w:sz="0" w:space="0" w:color="auto"/>
          </w:divBdr>
        </w:div>
        <w:div w:id="1465463196">
          <w:marLeft w:val="0"/>
          <w:marRight w:val="0"/>
          <w:marTop w:val="0"/>
          <w:marBottom w:val="0"/>
          <w:divBdr>
            <w:top w:val="none" w:sz="0" w:space="0" w:color="auto"/>
            <w:left w:val="none" w:sz="0" w:space="0" w:color="auto"/>
            <w:bottom w:val="none" w:sz="0" w:space="0" w:color="auto"/>
            <w:right w:val="none" w:sz="0" w:space="0" w:color="auto"/>
          </w:divBdr>
        </w:div>
        <w:div w:id="1205949461">
          <w:marLeft w:val="0"/>
          <w:marRight w:val="0"/>
          <w:marTop w:val="0"/>
          <w:marBottom w:val="0"/>
          <w:divBdr>
            <w:top w:val="none" w:sz="0" w:space="0" w:color="auto"/>
            <w:left w:val="none" w:sz="0" w:space="0" w:color="auto"/>
            <w:bottom w:val="none" w:sz="0" w:space="0" w:color="auto"/>
            <w:right w:val="none" w:sz="0" w:space="0" w:color="auto"/>
          </w:divBdr>
        </w:div>
        <w:div w:id="1223100872">
          <w:marLeft w:val="0"/>
          <w:marRight w:val="0"/>
          <w:marTop w:val="0"/>
          <w:marBottom w:val="0"/>
          <w:divBdr>
            <w:top w:val="none" w:sz="0" w:space="0" w:color="auto"/>
            <w:left w:val="none" w:sz="0" w:space="0" w:color="auto"/>
            <w:bottom w:val="none" w:sz="0" w:space="0" w:color="auto"/>
            <w:right w:val="none" w:sz="0" w:space="0" w:color="auto"/>
          </w:divBdr>
        </w:div>
        <w:div w:id="1392188414">
          <w:marLeft w:val="0"/>
          <w:marRight w:val="0"/>
          <w:marTop w:val="0"/>
          <w:marBottom w:val="0"/>
          <w:divBdr>
            <w:top w:val="none" w:sz="0" w:space="0" w:color="auto"/>
            <w:left w:val="none" w:sz="0" w:space="0" w:color="auto"/>
            <w:bottom w:val="none" w:sz="0" w:space="0" w:color="auto"/>
            <w:right w:val="none" w:sz="0" w:space="0" w:color="auto"/>
          </w:divBdr>
        </w:div>
        <w:div w:id="1658457728">
          <w:marLeft w:val="0"/>
          <w:marRight w:val="0"/>
          <w:marTop w:val="0"/>
          <w:marBottom w:val="0"/>
          <w:divBdr>
            <w:top w:val="none" w:sz="0" w:space="0" w:color="auto"/>
            <w:left w:val="none" w:sz="0" w:space="0" w:color="auto"/>
            <w:bottom w:val="none" w:sz="0" w:space="0" w:color="auto"/>
            <w:right w:val="none" w:sz="0" w:space="0" w:color="auto"/>
          </w:divBdr>
        </w:div>
        <w:div w:id="1225137627">
          <w:marLeft w:val="0"/>
          <w:marRight w:val="0"/>
          <w:marTop w:val="0"/>
          <w:marBottom w:val="0"/>
          <w:divBdr>
            <w:top w:val="none" w:sz="0" w:space="0" w:color="auto"/>
            <w:left w:val="none" w:sz="0" w:space="0" w:color="auto"/>
            <w:bottom w:val="none" w:sz="0" w:space="0" w:color="auto"/>
            <w:right w:val="none" w:sz="0" w:space="0" w:color="auto"/>
          </w:divBdr>
        </w:div>
        <w:div w:id="1644920440">
          <w:marLeft w:val="0"/>
          <w:marRight w:val="0"/>
          <w:marTop w:val="0"/>
          <w:marBottom w:val="0"/>
          <w:divBdr>
            <w:top w:val="none" w:sz="0" w:space="0" w:color="auto"/>
            <w:left w:val="none" w:sz="0" w:space="0" w:color="auto"/>
            <w:bottom w:val="none" w:sz="0" w:space="0" w:color="auto"/>
            <w:right w:val="none" w:sz="0" w:space="0" w:color="auto"/>
          </w:divBdr>
        </w:div>
        <w:div w:id="1814716227">
          <w:marLeft w:val="0"/>
          <w:marRight w:val="0"/>
          <w:marTop w:val="0"/>
          <w:marBottom w:val="0"/>
          <w:divBdr>
            <w:top w:val="none" w:sz="0" w:space="0" w:color="auto"/>
            <w:left w:val="none" w:sz="0" w:space="0" w:color="auto"/>
            <w:bottom w:val="none" w:sz="0" w:space="0" w:color="auto"/>
            <w:right w:val="none" w:sz="0" w:space="0" w:color="auto"/>
          </w:divBdr>
        </w:div>
        <w:div w:id="752774692">
          <w:marLeft w:val="0"/>
          <w:marRight w:val="0"/>
          <w:marTop w:val="0"/>
          <w:marBottom w:val="0"/>
          <w:divBdr>
            <w:top w:val="none" w:sz="0" w:space="0" w:color="auto"/>
            <w:left w:val="none" w:sz="0" w:space="0" w:color="auto"/>
            <w:bottom w:val="none" w:sz="0" w:space="0" w:color="auto"/>
            <w:right w:val="none" w:sz="0" w:space="0" w:color="auto"/>
          </w:divBdr>
        </w:div>
        <w:div w:id="344402743">
          <w:marLeft w:val="0"/>
          <w:marRight w:val="0"/>
          <w:marTop w:val="0"/>
          <w:marBottom w:val="0"/>
          <w:divBdr>
            <w:top w:val="none" w:sz="0" w:space="0" w:color="auto"/>
            <w:left w:val="none" w:sz="0" w:space="0" w:color="auto"/>
            <w:bottom w:val="none" w:sz="0" w:space="0" w:color="auto"/>
            <w:right w:val="none" w:sz="0" w:space="0" w:color="auto"/>
          </w:divBdr>
        </w:div>
        <w:div w:id="1947686878">
          <w:marLeft w:val="0"/>
          <w:marRight w:val="0"/>
          <w:marTop w:val="0"/>
          <w:marBottom w:val="0"/>
          <w:divBdr>
            <w:top w:val="none" w:sz="0" w:space="0" w:color="auto"/>
            <w:left w:val="none" w:sz="0" w:space="0" w:color="auto"/>
            <w:bottom w:val="none" w:sz="0" w:space="0" w:color="auto"/>
            <w:right w:val="none" w:sz="0" w:space="0" w:color="auto"/>
          </w:divBdr>
        </w:div>
        <w:div w:id="95567326">
          <w:marLeft w:val="0"/>
          <w:marRight w:val="0"/>
          <w:marTop w:val="0"/>
          <w:marBottom w:val="0"/>
          <w:divBdr>
            <w:top w:val="none" w:sz="0" w:space="0" w:color="auto"/>
            <w:left w:val="none" w:sz="0" w:space="0" w:color="auto"/>
            <w:bottom w:val="none" w:sz="0" w:space="0" w:color="auto"/>
            <w:right w:val="none" w:sz="0" w:space="0" w:color="auto"/>
          </w:divBdr>
        </w:div>
        <w:div w:id="2141873651">
          <w:marLeft w:val="0"/>
          <w:marRight w:val="0"/>
          <w:marTop w:val="0"/>
          <w:marBottom w:val="0"/>
          <w:divBdr>
            <w:top w:val="none" w:sz="0" w:space="0" w:color="auto"/>
            <w:left w:val="none" w:sz="0" w:space="0" w:color="auto"/>
            <w:bottom w:val="none" w:sz="0" w:space="0" w:color="auto"/>
            <w:right w:val="none" w:sz="0" w:space="0" w:color="auto"/>
          </w:divBdr>
        </w:div>
        <w:div w:id="920527955">
          <w:marLeft w:val="0"/>
          <w:marRight w:val="0"/>
          <w:marTop w:val="0"/>
          <w:marBottom w:val="0"/>
          <w:divBdr>
            <w:top w:val="none" w:sz="0" w:space="0" w:color="auto"/>
            <w:left w:val="none" w:sz="0" w:space="0" w:color="auto"/>
            <w:bottom w:val="none" w:sz="0" w:space="0" w:color="auto"/>
            <w:right w:val="none" w:sz="0" w:space="0" w:color="auto"/>
          </w:divBdr>
        </w:div>
        <w:div w:id="322517069">
          <w:marLeft w:val="0"/>
          <w:marRight w:val="0"/>
          <w:marTop w:val="0"/>
          <w:marBottom w:val="0"/>
          <w:divBdr>
            <w:top w:val="none" w:sz="0" w:space="0" w:color="auto"/>
            <w:left w:val="none" w:sz="0" w:space="0" w:color="auto"/>
            <w:bottom w:val="none" w:sz="0" w:space="0" w:color="auto"/>
            <w:right w:val="none" w:sz="0" w:space="0" w:color="auto"/>
          </w:divBdr>
        </w:div>
        <w:div w:id="2117747354">
          <w:marLeft w:val="0"/>
          <w:marRight w:val="0"/>
          <w:marTop w:val="0"/>
          <w:marBottom w:val="0"/>
          <w:divBdr>
            <w:top w:val="none" w:sz="0" w:space="0" w:color="auto"/>
            <w:left w:val="none" w:sz="0" w:space="0" w:color="auto"/>
            <w:bottom w:val="none" w:sz="0" w:space="0" w:color="auto"/>
            <w:right w:val="none" w:sz="0" w:space="0" w:color="auto"/>
          </w:divBdr>
        </w:div>
        <w:div w:id="897012191">
          <w:marLeft w:val="0"/>
          <w:marRight w:val="0"/>
          <w:marTop w:val="0"/>
          <w:marBottom w:val="0"/>
          <w:divBdr>
            <w:top w:val="none" w:sz="0" w:space="0" w:color="auto"/>
            <w:left w:val="none" w:sz="0" w:space="0" w:color="auto"/>
            <w:bottom w:val="none" w:sz="0" w:space="0" w:color="auto"/>
            <w:right w:val="none" w:sz="0" w:space="0" w:color="auto"/>
          </w:divBdr>
        </w:div>
        <w:div w:id="1782071538">
          <w:marLeft w:val="0"/>
          <w:marRight w:val="0"/>
          <w:marTop w:val="0"/>
          <w:marBottom w:val="0"/>
          <w:divBdr>
            <w:top w:val="none" w:sz="0" w:space="0" w:color="auto"/>
            <w:left w:val="none" w:sz="0" w:space="0" w:color="auto"/>
            <w:bottom w:val="none" w:sz="0" w:space="0" w:color="auto"/>
            <w:right w:val="none" w:sz="0" w:space="0" w:color="auto"/>
          </w:divBdr>
        </w:div>
        <w:div w:id="620571675">
          <w:marLeft w:val="0"/>
          <w:marRight w:val="0"/>
          <w:marTop w:val="0"/>
          <w:marBottom w:val="0"/>
          <w:divBdr>
            <w:top w:val="none" w:sz="0" w:space="0" w:color="auto"/>
            <w:left w:val="none" w:sz="0" w:space="0" w:color="auto"/>
            <w:bottom w:val="none" w:sz="0" w:space="0" w:color="auto"/>
            <w:right w:val="none" w:sz="0" w:space="0" w:color="auto"/>
          </w:divBdr>
        </w:div>
        <w:div w:id="434717309">
          <w:marLeft w:val="0"/>
          <w:marRight w:val="0"/>
          <w:marTop w:val="0"/>
          <w:marBottom w:val="0"/>
          <w:divBdr>
            <w:top w:val="none" w:sz="0" w:space="0" w:color="auto"/>
            <w:left w:val="none" w:sz="0" w:space="0" w:color="auto"/>
            <w:bottom w:val="none" w:sz="0" w:space="0" w:color="auto"/>
            <w:right w:val="none" w:sz="0" w:space="0" w:color="auto"/>
          </w:divBdr>
        </w:div>
        <w:div w:id="1560823115">
          <w:marLeft w:val="0"/>
          <w:marRight w:val="0"/>
          <w:marTop w:val="0"/>
          <w:marBottom w:val="0"/>
          <w:divBdr>
            <w:top w:val="none" w:sz="0" w:space="0" w:color="auto"/>
            <w:left w:val="none" w:sz="0" w:space="0" w:color="auto"/>
            <w:bottom w:val="none" w:sz="0" w:space="0" w:color="auto"/>
            <w:right w:val="none" w:sz="0" w:space="0" w:color="auto"/>
          </w:divBdr>
        </w:div>
        <w:div w:id="1943679963">
          <w:marLeft w:val="0"/>
          <w:marRight w:val="0"/>
          <w:marTop w:val="0"/>
          <w:marBottom w:val="0"/>
          <w:divBdr>
            <w:top w:val="none" w:sz="0" w:space="0" w:color="auto"/>
            <w:left w:val="none" w:sz="0" w:space="0" w:color="auto"/>
            <w:bottom w:val="none" w:sz="0" w:space="0" w:color="auto"/>
            <w:right w:val="none" w:sz="0" w:space="0" w:color="auto"/>
          </w:divBdr>
        </w:div>
        <w:div w:id="1930845926">
          <w:marLeft w:val="0"/>
          <w:marRight w:val="0"/>
          <w:marTop w:val="0"/>
          <w:marBottom w:val="0"/>
          <w:divBdr>
            <w:top w:val="none" w:sz="0" w:space="0" w:color="auto"/>
            <w:left w:val="none" w:sz="0" w:space="0" w:color="auto"/>
            <w:bottom w:val="none" w:sz="0" w:space="0" w:color="auto"/>
            <w:right w:val="none" w:sz="0" w:space="0" w:color="auto"/>
          </w:divBdr>
        </w:div>
        <w:div w:id="1077172893">
          <w:marLeft w:val="0"/>
          <w:marRight w:val="0"/>
          <w:marTop w:val="0"/>
          <w:marBottom w:val="0"/>
          <w:divBdr>
            <w:top w:val="none" w:sz="0" w:space="0" w:color="auto"/>
            <w:left w:val="none" w:sz="0" w:space="0" w:color="auto"/>
            <w:bottom w:val="none" w:sz="0" w:space="0" w:color="auto"/>
            <w:right w:val="none" w:sz="0" w:space="0" w:color="auto"/>
          </w:divBdr>
        </w:div>
        <w:div w:id="1527912978">
          <w:marLeft w:val="0"/>
          <w:marRight w:val="0"/>
          <w:marTop w:val="0"/>
          <w:marBottom w:val="0"/>
          <w:divBdr>
            <w:top w:val="none" w:sz="0" w:space="0" w:color="auto"/>
            <w:left w:val="none" w:sz="0" w:space="0" w:color="auto"/>
            <w:bottom w:val="none" w:sz="0" w:space="0" w:color="auto"/>
            <w:right w:val="none" w:sz="0" w:space="0" w:color="auto"/>
          </w:divBdr>
        </w:div>
        <w:div w:id="756167986">
          <w:marLeft w:val="0"/>
          <w:marRight w:val="0"/>
          <w:marTop w:val="0"/>
          <w:marBottom w:val="0"/>
          <w:divBdr>
            <w:top w:val="none" w:sz="0" w:space="0" w:color="auto"/>
            <w:left w:val="none" w:sz="0" w:space="0" w:color="auto"/>
            <w:bottom w:val="none" w:sz="0" w:space="0" w:color="auto"/>
            <w:right w:val="none" w:sz="0" w:space="0" w:color="auto"/>
          </w:divBdr>
        </w:div>
        <w:div w:id="1770586971">
          <w:marLeft w:val="0"/>
          <w:marRight w:val="0"/>
          <w:marTop w:val="0"/>
          <w:marBottom w:val="0"/>
          <w:divBdr>
            <w:top w:val="none" w:sz="0" w:space="0" w:color="auto"/>
            <w:left w:val="none" w:sz="0" w:space="0" w:color="auto"/>
            <w:bottom w:val="none" w:sz="0" w:space="0" w:color="auto"/>
            <w:right w:val="none" w:sz="0" w:space="0" w:color="auto"/>
          </w:divBdr>
        </w:div>
        <w:div w:id="1318918670">
          <w:marLeft w:val="0"/>
          <w:marRight w:val="0"/>
          <w:marTop w:val="0"/>
          <w:marBottom w:val="0"/>
          <w:divBdr>
            <w:top w:val="none" w:sz="0" w:space="0" w:color="auto"/>
            <w:left w:val="none" w:sz="0" w:space="0" w:color="auto"/>
            <w:bottom w:val="none" w:sz="0" w:space="0" w:color="auto"/>
            <w:right w:val="none" w:sz="0" w:space="0" w:color="auto"/>
          </w:divBdr>
        </w:div>
        <w:div w:id="263197712">
          <w:marLeft w:val="0"/>
          <w:marRight w:val="0"/>
          <w:marTop w:val="0"/>
          <w:marBottom w:val="0"/>
          <w:divBdr>
            <w:top w:val="none" w:sz="0" w:space="0" w:color="auto"/>
            <w:left w:val="none" w:sz="0" w:space="0" w:color="auto"/>
            <w:bottom w:val="none" w:sz="0" w:space="0" w:color="auto"/>
            <w:right w:val="none" w:sz="0" w:space="0" w:color="auto"/>
          </w:divBdr>
        </w:div>
        <w:div w:id="1119910333">
          <w:marLeft w:val="0"/>
          <w:marRight w:val="0"/>
          <w:marTop w:val="0"/>
          <w:marBottom w:val="0"/>
          <w:divBdr>
            <w:top w:val="none" w:sz="0" w:space="0" w:color="auto"/>
            <w:left w:val="none" w:sz="0" w:space="0" w:color="auto"/>
            <w:bottom w:val="none" w:sz="0" w:space="0" w:color="auto"/>
            <w:right w:val="none" w:sz="0" w:space="0" w:color="auto"/>
          </w:divBdr>
        </w:div>
        <w:div w:id="1967806982">
          <w:marLeft w:val="0"/>
          <w:marRight w:val="0"/>
          <w:marTop w:val="0"/>
          <w:marBottom w:val="0"/>
          <w:divBdr>
            <w:top w:val="none" w:sz="0" w:space="0" w:color="auto"/>
            <w:left w:val="none" w:sz="0" w:space="0" w:color="auto"/>
            <w:bottom w:val="none" w:sz="0" w:space="0" w:color="auto"/>
            <w:right w:val="none" w:sz="0" w:space="0" w:color="auto"/>
          </w:divBdr>
        </w:div>
        <w:div w:id="1033727003">
          <w:marLeft w:val="0"/>
          <w:marRight w:val="0"/>
          <w:marTop w:val="0"/>
          <w:marBottom w:val="0"/>
          <w:divBdr>
            <w:top w:val="none" w:sz="0" w:space="0" w:color="auto"/>
            <w:left w:val="none" w:sz="0" w:space="0" w:color="auto"/>
            <w:bottom w:val="none" w:sz="0" w:space="0" w:color="auto"/>
            <w:right w:val="none" w:sz="0" w:space="0" w:color="auto"/>
          </w:divBdr>
        </w:div>
        <w:div w:id="2097242860">
          <w:marLeft w:val="0"/>
          <w:marRight w:val="0"/>
          <w:marTop w:val="0"/>
          <w:marBottom w:val="0"/>
          <w:divBdr>
            <w:top w:val="none" w:sz="0" w:space="0" w:color="auto"/>
            <w:left w:val="none" w:sz="0" w:space="0" w:color="auto"/>
            <w:bottom w:val="none" w:sz="0" w:space="0" w:color="auto"/>
            <w:right w:val="none" w:sz="0" w:space="0" w:color="auto"/>
          </w:divBdr>
        </w:div>
        <w:div w:id="304940449">
          <w:marLeft w:val="0"/>
          <w:marRight w:val="0"/>
          <w:marTop w:val="0"/>
          <w:marBottom w:val="0"/>
          <w:divBdr>
            <w:top w:val="none" w:sz="0" w:space="0" w:color="auto"/>
            <w:left w:val="none" w:sz="0" w:space="0" w:color="auto"/>
            <w:bottom w:val="none" w:sz="0" w:space="0" w:color="auto"/>
            <w:right w:val="none" w:sz="0" w:space="0" w:color="auto"/>
          </w:divBdr>
        </w:div>
        <w:div w:id="1925412723">
          <w:marLeft w:val="0"/>
          <w:marRight w:val="0"/>
          <w:marTop w:val="0"/>
          <w:marBottom w:val="0"/>
          <w:divBdr>
            <w:top w:val="none" w:sz="0" w:space="0" w:color="auto"/>
            <w:left w:val="none" w:sz="0" w:space="0" w:color="auto"/>
            <w:bottom w:val="none" w:sz="0" w:space="0" w:color="auto"/>
            <w:right w:val="none" w:sz="0" w:space="0" w:color="auto"/>
          </w:divBdr>
        </w:div>
        <w:div w:id="695732825">
          <w:marLeft w:val="0"/>
          <w:marRight w:val="0"/>
          <w:marTop w:val="0"/>
          <w:marBottom w:val="0"/>
          <w:divBdr>
            <w:top w:val="none" w:sz="0" w:space="0" w:color="auto"/>
            <w:left w:val="none" w:sz="0" w:space="0" w:color="auto"/>
            <w:bottom w:val="none" w:sz="0" w:space="0" w:color="auto"/>
            <w:right w:val="none" w:sz="0" w:space="0" w:color="auto"/>
          </w:divBdr>
        </w:div>
        <w:div w:id="150175244">
          <w:marLeft w:val="0"/>
          <w:marRight w:val="0"/>
          <w:marTop w:val="0"/>
          <w:marBottom w:val="0"/>
          <w:divBdr>
            <w:top w:val="none" w:sz="0" w:space="0" w:color="auto"/>
            <w:left w:val="none" w:sz="0" w:space="0" w:color="auto"/>
            <w:bottom w:val="none" w:sz="0" w:space="0" w:color="auto"/>
            <w:right w:val="none" w:sz="0" w:space="0" w:color="auto"/>
          </w:divBdr>
        </w:div>
        <w:div w:id="1160270404">
          <w:marLeft w:val="0"/>
          <w:marRight w:val="0"/>
          <w:marTop w:val="0"/>
          <w:marBottom w:val="0"/>
          <w:divBdr>
            <w:top w:val="none" w:sz="0" w:space="0" w:color="auto"/>
            <w:left w:val="none" w:sz="0" w:space="0" w:color="auto"/>
            <w:bottom w:val="none" w:sz="0" w:space="0" w:color="auto"/>
            <w:right w:val="none" w:sz="0" w:space="0" w:color="auto"/>
          </w:divBdr>
        </w:div>
        <w:div w:id="285744889">
          <w:marLeft w:val="0"/>
          <w:marRight w:val="0"/>
          <w:marTop w:val="0"/>
          <w:marBottom w:val="0"/>
          <w:divBdr>
            <w:top w:val="none" w:sz="0" w:space="0" w:color="auto"/>
            <w:left w:val="none" w:sz="0" w:space="0" w:color="auto"/>
            <w:bottom w:val="none" w:sz="0" w:space="0" w:color="auto"/>
            <w:right w:val="none" w:sz="0" w:space="0" w:color="auto"/>
          </w:divBdr>
        </w:div>
        <w:div w:id="1268200093">
          <w:marLeft w:val="0"/>
          <w:marRight w:val="0"/>
          <w:marTop w:val="0"/>
          <w:marBottom w:val="0"/>
          <w:divBdr>
            <w:top w:val="none" w:sz="0" w:space="0" w:color="auto"/>
            <w:left w:val="none" w:sz="0" w:space="0" w:color="auto"/>
            <w:bottom w:val="none" w:sz="0" w:space="0" w:color="auto"/>
            <w:right w:val="none" w:sz="0" w:space="0" w:color="auto"/>
          </w:divBdr>
        </w:div>
        <w:div w:id="1189223915">
          <w:marLeft w:val="0"/>
          <w:marRight w:val="0"/>
          <w:marTop w:val="0"/>
          <w:marBottom w:val="0"/>
          <w:divBdr>
            <w:top w:val="none" w:sz="0" w:space="0" w:color="auto"/>
            <w:left w:val="none" w:sz="0" w:space="0" w:color="auto"/>
            <w:bottom w:val="none" w:sz="0" w:space="0" w:color="auto"/>
            <w:right w:val="none" w:sz="0" w:space="0" w:color="auto"/>
          </w:divBdr>
        </w:div>
        <w:div w:id="1404837495">
          <w:marLeft w:val="0"/>
          <w:marRight w:val="0"/>
          <w:marTop w:val="0"/>
          <w:marBottom w:val="0"/>
          <w:divBdr>
            <w:top w:val="none" w:sz="0" w:space="0" w:color="auto"/>
            <w:left w:val="none" w:sz="0" w:space="0" w:color="auto"/>
            <w:bottom w:val="none" w:sz="0" w:space="0" w:color="auto"/>
            <w:right w:val="none" w:sz="0" w:space="0" w:color="auto"/>
          </w:divBdr>
        </w:div>
        <w:div w:id="1178424448">
          <w:marLeft w:val="0"/>
          <w:marRight w:val="0"/>
          <w:marTop w:val="0"/>
          <w:marBottom w:val="0"/>
          <w:divBdr>
            <w:top w:val="none" w:sz="0" w:space="0" w:color="auto"/>
            <w:left w:val="none" w:sz="0" w:space="0" w:color="auto"/>
            <w:bottom w:val="none" w:sz="0" w:space="0" w:color="auto"/>
            <w:right w:val="none" w:sz="0" w:space="0" w:color="auto"/>
          </w:divBdr>
        </w:div>
        <w:div w:id="1708338250">
          <w:marLeft w:val="0"/>
          <w:marRight w:val="0"/>
          <w:marTop w:val="0"/>
          <w:marBottom w:val="0"/>
          <w:divBdr>
            <w:top w:val="none" w:sz="0" w:space="0" w:color="auto"/>
            <w:left w:val="none" w:sz="0" w:space="0" w:color="auto"/>
            <w:bottom w:val="none" w:sz="0" w:space="0" w:color="auto"/>
            <w:right w:val="none" w:sz="0" w:space="0" w:color="auto"/>
          </w:divBdr>
        </w:div>
        <w:div w:id="900750023">
          <w:marLeft w:val="0"/>
          <w:marRight w:val="0"/>
          <w:marTop w:val="0"/>
          <w:marBottom w:val="0"/>
          <w:divBdr>
            <w:top w:val="none" w:sz="0" w:space="0" w:color="auto"/>
            <w:left w:val="none" w:sz="0" w:space="0" w:color="auto"/>
            <w:bottom w:val="none" w:sz="0" w:space="0" w:color="auto"/>
            <w:right w:val="none" w:sz="0" w:space="0" w:color="auto"/>
          </w:divBdr>
        </w:div>
        <w:div w:id="366220311">
          <w:marLeft w:val="0"/>
          <w:marRight w:val="0"/>
          <w:marTop w:val="0"/>
          <w:marBottom w:val="0"/>
          <w:divBdr>
            <w:top w:val="none" w:sz="0" w:space="0" w:color="auto"/>
            <w:left w:val="none" w:sz="0" w:space="0" w:color="auto"/>
            <w:bottom w:val="none" w:sz="0" w:space="0" w:color="auto"/>
            <w:right w:val="none" w:sz="0" w:space="0" w:color="auto"/>
          </w:divBdr>
        </w:div>
        <w:div w:id="1144738048">
          <w:marLeft w:val="0"/>
          <w:marRight w:val="0"/>
          <w:marTop w:val="0"/>
          <w:marBottom w:val="0"/>
          <w:divBdr>
            <w:top w:val="none" w:sz="0" w:space="0" w:color="auto"/>
            <w:left w:val="none" w:sz="0" w:space="0" w:color="auto"/>
            <w:bottom w:val="none" w:sz="0" w:space="0" w:color="auto"/>
            <w:right w:val="none" w:sz="0" w:space="0" w:color="auto"/>
          </w:divBdr>
        </w:div>
        <w:div w:id="525799722">
          <w:marLeft w:val="0"/>
          <w:marRight w:val="0"/>
          <w:marTop w:val="0"/>
          <w:marBottom w:val="0"/>
          <w:divBdr>
            <w:top w:val="none" w:sz="0" w:space="0" w:color="auto"/>
            <w:left w:val="none" w:sz="0" w:space="0" w:color="auto"/>
            <w:bottom w:val="none" w:sz="0" w:space="0" w:color="auto"/>
            <w:right w:val="none" w:sz="0" w:space="0" w:color="auto"/>
          </w:divBdr>
        </w:div>
        <w:div w:id="1979917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C181FC2F70C91E9A32526B40641E25CB1680D84EE0140AFB49512A8F39D01447C3904F2FDA78747E09F1C9DA171D1F9568E1826392F49B3B21A56B7KDs7E" TargetMode="External"/><Relationship Id="rId18" Type="http://schemas.openxmlformats.org/officeDocument/2006/relationships/hyperlink" Target="consultantplus://offline/ref=AD95D75038767DFA1333DC9D518CB1EC372C92682D2A97DAFF2B33F99A78A7056CF387C3225E7F2A7AA2C7C922i232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EF54EC7F7E5A6DBC9EE30E4A38D778A4682C39A855E40036C4D844CE5289766C3186FE2D559AFAD0E02000740D93AJ" TargetMode="External"/><Relationship Id="rId17" Type="http://schemas.openxmlformats.org/officeDocument/2006/relationships/hyperlink" Target="consultantplus://offline/ref=92EEDAAB3AC56E8F79B09CA3708B9813354A3F80FA3132C491B8A9171A71D3A6E8316E79895B6EFEBEC5305020JCu6J" TargetMode="External"/><Relationship Id="rId2" Type="http://schemas.openxmlformats.org/officeDocument/2006/relationships/numbering" Target="numbering.xml"/><Relationship Id="rId16" Type="http://schemas.openxmlformats.org/officeDocument/2006/relationships/hyperlink" Target="consultantplus://offline/ref=92EEDAAB3AC56E8F79B09CA3708B9813324A3C8BFD3132C491B8A9171A71D3A6E8316E79895B6EFEBEC5305020JCu6J"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EF54EC7F7E5A6DBC9EE30E4A38D778A4682C8998E5E40036C4D844CE5289766C3186FE2D559AFAD0E02000740D93AJ" TargetMode="External"/><Relationship Id="rId5" Type="http://schemas.openxmlformats.org/officeDocument/2006/relationships/settings" Target="settings.xml"/><Relationship Id="rId15" Type="http://schemas.openxmlformats.org/officeDocument/2006/relationships/hyperlink" Target="consultantplus://offline/ref=92EEDAAB3AC56E8F79B09CA3708B9813324C3C8FF13332C491B8A9171A71D3A6FA313675805924AEFA8E3F512BDBA044928CD68FJ7u7J" TargetMode="External"/><Relationship Id="rId10" Type="http://schemas.openxmlformats.org/officeDocument/2006/relationships/hyperlink" Target="consultantplus://offline/ref=CEF54EC7F7E5A6DBC9EE30E4A38D778A4683CB9B8C5B40036C4D844CE5289766C3186FE2D559AFAD0E02000740D93AJ"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CEF54EC7F7E5A6DBC9EE30E4A38D778A4682CF98855D40036C4D844CE5289766D11837EED45AB4A90717565605C771BAFB8021A997852817D239J" TargetMode="External"/><Relationship Id="rId14" Type="http://schemas.openxmlformats.org/officeDocument/2006/relationships/hyperlink" Target="consultantplus://offline/ref=CEF54EC7F7E5A6DBC9EE30E4A38D778A4682C8998E5E40036C4D844CE5289766C3186FE2D559AFAD0E02000740D93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4450F-931A-4187-B441-FBD0B09B1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6190</Words>
  <Characters>35286</Characters>
  <Application>Microsoft Office Word</Application>
  <DocSecurity>4</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dc:creator>
  <cp:lastModifiedBy>Ольга М. Лосева</cp:lastModifiedBy>
  <cp:revision>2</cp:revision>
  <cp:lastPrinted>2023-11-14T02:34:00Z</cp:lastPrinted>
  <dcterms:created xsi:type="dcterms:W3CDTF">2023-11-14T02:38:00Z</dcterms:created>
  <dcterms:modified xsi:type="dcterms:W3CDTF">2023-11-14T02:38:00Z</dcterms:modified>
</cp:coreProperties>
</file>