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4E149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753E6" w:rsidP="007F6C5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E370D0">
        <w:rPr>
          <w:b/>
          <w:sz w:val="28"/>
          <w:szCs w:val="28"/>
        </w:rPr>
        <w:t>Об установлении размера ежемесячного денежного вознаграждения председателя Ревизионной комиссии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360569" w:rsidP="008B5269">
      <w:pPr>
        <w:spacing w:line="276" w:lineRule="auto"/>
        <w:ind w:firstLine="567"/>
        <w:jc w:val="both"/>
        <w:rPr>
          <w:sz w:val="22"/>
        </w:rPr>
      </w:pPr>
      <w:r w:rsidRPr="00261935">
        <w:t>В соответствии с Федеральным Законом от 06.10.2003 №</w:t>
      </w:r>
      <w:r>
        <w:t> </w:t>
      </w:r>
      <w:r w:rsidRPr="00261935">
        <w:t>131</w:t>
      </w:r>
      <w:r>
        <w:t>–</w:t>
      </w:r>
      <w:r w:rsidRPr="00261935">
        <w:t>ФЗ «Об общих принципах организации местного самоуправления в Российской Федерации», Постановлением Правительства Кемеровской области</w:t>
      </w:r>
      <w:r>
        <w:t> – </w:t>
      </w:r>
      <w:r w:rsidRPr="00261935">
        <w:t>Кузбасса от 22.12.2021 №</w:t>
      </w:r>
      <w:r>
        <w:t> </w:t>
      </w:r>
      <w:r w:rsidRPr="00261935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Pr="00174BAF">
        <w:t>», Постановлением Правительства Кемеровской области – Кузбасса от 14.09.2023 № 590 «Об увеличении фондов оплаты труда работников государственных у</w:t>
      </w:r>
      <w:r w:rsidR="00712697">
        <w:t>чреждений Кемеровской области – </w:t>
      </w:r>
      <w:r w:rsidRPr="00174BAF">
        <w:t>Кузбасса» (в редакции от 17.11.2023 № 751), статьей 43 Устава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8B5269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8B5269">
      <w:pPr>
        <w:spacing w:line="276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9D60AE" w:rsidRDefault="003D23CB" w:rsidP="009D60AE">
      <w:pPr>
        <w:pStyle w:val="a5"/>
        <w:tabs>
          <w:tab w:val="left" w:pos="993"/>
        </w:tabs>
        <w:spacing w:line="276" w:lineRule="auto"/>
        <w:ind w:left="0" w:firstLine="567"/>
        <w:jc w:val="both"/>
      </w:pPr>
      <w:r w:rsidRPr="008B5269">
        <w:t>1.</w:t>
      </w:r>
      <w:r w:rsidR="004D127E" w:rsidRPr="008B5269">
        <w:t> </w:t>
      </w:r>
      <w:r w:rsidR="009D60AE" w:rsidRPr="002B4BA2">
        <w:t xml:space="preserve">Установить размер ежемесячного денежного вознаграждения председателю Ревизионной комиссии Юргинского муниципального округа в размере </w:t>
      </w:r>
      <w:r w:rsidR="009D60AE">
        <w:t>42 750</w:t>
      </w:r>
      <w:r w:rsidR="009D60AE" w:rsidRPr="002B4BA2">
        <w:t xml:space="preserve"> рубля с начислением районного коэффициента.</w:t>
      </w:r>
    </w:p>
    <w:p w:rsidR="00BB6E05" w:rsidRDefault="00360569" w:rsidP="009D60AE">
      <w:pPr>
        <w:pStyle w:val="a5"/>
        <w:tabs>
          <w:tab w:val="left" w:pos="993"/>
        </w:tabs>
        <w:spacing w:line="276" w:lineRule="auto"/>
        <w:ind w:left="0" w:firstLine="567"/>
        <w:jc w:val="both"/>
      </w:pPr>
      <w:r>
        <w:t>2. </w:t>
      </w:r>
      <w:r w:rsidRPr="00261935">
        <w:t>Установить в расчете на год 13 денежных вознаграждений.</w:t>
      </w:r>
    </w:p>
    <w:p w:rsidR="00360569" w:rsidRPr="008B5269" w:rsidRDefault="00360569" w:rsidP="00360569">
      <w:pPr>
        <w:spacing w:line="276" w:lineRule="auto"/>
        <w:ind w:firstLine="567"/>
        <w:jc w:val="both"/>
      </w:pPr>
      <w:r>
        <w:t>3. </w:t>
      </w:r>
      <w:r w:rsidR="00E4176D" w:rsidRPr="002B4BA2">
        <w:t xml:space="preserve">Считать утратившим силу решение Совета народных депутатов Юргинского муниципального округа от </w:t>
      </w:r>
      <w:r w:rsidR="00E4176D">
        <w:t>28.12.2022</w:t>
      </w:r>
      <w:r w:rsidR="00E4176D" w:rsidRPr="002B4BA2">
        <w:t xml:space="preserve"> №</w:t>
      </w:r>
      <w:r w:rsidR="00E4176D">
        <w:t> 233–</w:t>
      </w:r>
      <w:r w:rsidR="00E4176D" w:rsidRPr="002B4BA2">
        <w:t>НА «</w:t>
      </w:r>
      <w:r w:rsidR="00E4176D" w:rsidRPr="00E04378">
        <w:t>Об установлении размера ежемесячного денежного вознаграждения председателя Ревизионной комиссии Юргинского муниципального округа</w:t>
      </w:r>
      <w:r w:rsidR="00E4176D" w:rsidRPr="002B4BA2">
        <w:t>».</w:t>
      </w:r>
      <w:bookmarkStart w:id="0" w:name="_GoBack"/>
      <w:bookmarkEnd w:id="0"/>
    </w:p>
    <w:p w:rsidR="00D41881" w:rsidRPr="008B5269" w:rsidRDefault="009D2943" w:rsidP="008B5269">
      <w:pPr>
        <w:spacing w:line="276" w:lineRule="auto"/>
        <w:ind w:firstLine="567"/>
        <w:jc w:val="both"/>
      </w:pPr>
      <w:r>
        <w:t>4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9D2943" w:rsidP="008B5269">
      <w:pPr>
        <w:spacing w:line="276" w:lineRule="auto"/>
        <w:ind w:firstLine="567"/>
        <w:jc w:val="both"/>
      </w:pPr>
      <w:r>
        <w:t>5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360569">
        <w:t xml:space="preserve"> </w:t>
      </w:r>
      <w:r w:rsidR="00360569" w:rsidRPr="00261935">
        <w:t>и распространяет свое действие на отношения, возникшие с 01.</w:t>
      </w:r>
      <w:r w:rsidR="00360569">
        <w:t>12</w:t>
      </w:r>
      <w:r w:rsidR="00360569" w:rsidRPr="00261935">
        <w:t>.2023.</w:t>
      </w:r>
    </w:p>
    <w:p w:rsidR="00BC2210" w:rsidRPr="009D60AE" w:rsidRDefault="009D2943" w:rsidP="009D60AE">
      <w:pPr>
        <w:spacing w:line="276" w:lineRule="auto"/>
        <w:ind w:firstLine="567"/>
        <w:jc w:val="both"/>
      </w:pPr>
      <w:r>
        <w:t>6</w:t>
      </w:r>
      <w:r w:rsidR="00442AD0" w:rsidRPr="008B5269">
        <w:t>.</w:t>
      </w:r>
      <w:r w:rsidR="004D127E" w:rsidRPr="008B5269">
        <w:t> </w:t>
      </w:r>
      <w:r w:rsidR="00645B21" w:rsidRPr="008B5269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360569" w:rsidRPr="0057576D">
        <w:t>социальным вопросам, правоп</w:t>
      </w:r>
      <w:r w:rsidR="00360569">
        <w:t>орядку и соблюдения законности.</w:t>
      </w: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lastRenderedPageBreak/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4E1490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EE1764" w:rsidRDefault="00EE1764" w:rsidP="00EE1764">
      <w:pPr>
        <w:ind w:firstLine="567"/>
        <w:jc w:val="both"/>
      </w:pPr>
    </w:p>
    <w:p w:rsidR="00EE1764" w:rsidRPr="008B5269" w:rsidRDefault="00EE1764" w:rsidP="008B5269">
      <w:pPr>
        <w:spacing w:line="276" w:lineRule="auto"/>
        <w:ind w:firstLine="567"/>
        <w:jc w:val="both"/>
        <w:rPr>
          <w:sz w:val="22"/>
        </w:rPr>
      </w:pPr>
    </w:p>
    <w:sectPr w:rsidR="00EE1764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60569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1490"/>
    <w:rsid w:val="004E238D"/>
    <w:rsid w:val="0051286C"/>
    <w:rsid w:val="005454E5"/>
    <w:rsid w:val="00547756"/>
    <w:rsid w:val="005717B3"/>
    <w:rsid w:val="005753E6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12697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7F6C5E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D60AE"/>
    <w:rsid w:val="009E25C8"/>
    <w:rsid w:val="009F7B24"/>
    <w:rsid w:val="00A24CC0"/>
    <w:rsid w:val="00A270FC"/>
    <w:rsid w:val="00A30861"/>
    <w:rsid w:val="00A66CEC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4176D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5D05-C40A-4D73-979F-269C50B1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2022-12-26T07:53:00Z</cp:lastPrinted>
  <dcterms:created xsi:type="dcterms:W3CDTF">2023-11-24T04:31:00Z</dcterms:created>
  <dcterms:modified xsi:type="dcterms:W3CDTF">2023-11-30T09:27:00Z</dcterms:modified>
</cp:coreProperties>
</file>