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B7B" w:rsidRDefault="00822B7B" w:rsidP="00822B7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color w:val="FF0000"/>
        </w:rPr>
      </w:pPr>
      <w:r>
        <w:rPr>
          <w:rFonts w:ascii="Times New Roman" w:hAnsi="Times New Roman"/>
          <w:b/>
          <w:i/>
        </w:rPr>
        <w:t>пункт 1.7. Плана работы Ревизионной комиссии Юргинского муниципального округа  на 2023 год</w:t>
      </w:r>
    </w:p>
    <w:p w:rsidR="00822B7B" w:rsidRDefault="00822B7B" w:rsidP="00822B7B">
      <w:pPr>
        <w:spacing w:after="0" w:line="240" w:lineRule="auto"/>
        <w:ind w:firstLine="709"/>
        <w:contextualSpacing/>
        <w:jc w:val="center"/>
        <w:rPr>
          <w:b/>
          <w:i/>
        </w:rPr>
      </w:pPr>
    </w:p>
    <w:p w:rsidR="00822B7B" w:rsidRDefault="00822B7B" w:rsidP="00822B7B">
      <w:pPr>
        <w:spacing w:after="0" w:line="240" w:lineRule="auto"/>
        <w:ind w:firstLine="709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«Контроль, за законностью и эффективностью использования средств местного бюджета, а также иных средств, в случаях предусмотренных законодательством Российской Федерации, выделенных Мальцевскому  территориальному управлению на реализацию  полномочий Юргинского муниципального округа по решению вопросов местного значения»</w:t>
      </w:r>
    </w:p>
    <w:p w:rsidR="00822B7B" w:rsidRDefault="00822B7B" w:rsidP="00822B7B">
      <w:pPr>
        <w:spacing w:after="0" w:line="240" w:lineRule="auto"/>
        <w:ind w:firstLine="709"/>
        <w:contextualSpacing/>
        <w:jc w:val="center"/>
        <w:rPr>
          <w:rFonts w:ascii="Times New Roman" w:hAnsi="Times New Roman"/>
        </w:rPr>
      </w:pPr>
    </w:p>
    <w:p w:rsidR="00822B7B" w:rsidRDefault="00822B7B" w:rsidP="00822B7B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Проверяемый период: 2022 год.</w:t>
      </w:r>
    </w:p>
    <w:p w:rsidR="00822B7B" w:rsidRDefault="00822B7B" w:rsidP="00822B7B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  проверки:  Мальцевское территориальное управление  Юргинского   муниципального округа</w:t>
      </w:r>
    </w:p>
    <w:p w:rsidR="00822B7B" w:rsidRDefault="00822B7B" w:rsidP="00822B7B">
      <w:pPr>
        <w:spacing w:after="0" w:line="240" w:lineRule="auto"/>
        <w:contextualSpacing/>
        <w:jc w:val="both"/>
      </w:pPr>
    </w:p>
    <w:tbl>
      <w:tblPr>
        <w:tblW w:w="153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2269"/>
        <w:gridCol w:w="850"/>
        <w:gridCol w:w="1276"/>
        <w:gridCol w:w="3686"/>
        <w:gridCol w:w="2976"/>
        <w:gridCol w:w="3402"/>
      </w:tblGrid>
      <w:tr w:rsidR="00822B7B" w:rsidTr="00822B7B">
        <w:trPr>
          <w:trHeight w:val="60"/>
        </w:trPr>
        <w:tc>
          <w:tcPr>
            <w:tcW w:w="893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22B7B" w:rsidRPr="00822B7B" w:rsidRDefault="00822B7B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2B7B">
              <w:rPr>
                <w:rFonts w:ascii="Times New Roman" w:hAnsi="Times New Roman"/>
                <w:sz w:val="18"/>
                <w:szCs w:val="18"/>
              </w:rPr>
              <w:t>Выявлены нарушения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22B7B" w:rsidRPr="00822B7B" w:rsidRDefault="00822B7B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2B7B">
              <w:rPr>
                <w:rFonts w:ascii="Times New Roman" w:hAnsi="Times New Roman"/>
                <w:sz w:val="18"/>
                <w:szCs w:val="18"/>
              </w:rPr>
              <w:t>Реализованы предложения Ревизионной комиссии</w:t>
            </w:r>
          </w:p>
        </w:tc>
      </w:tr>
      <w:tr w:rsidR="00822B7B" w:rsidTr="00822B7B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822B7B" w:rsidRPr="00822B7B" w:rsidRDefault="00822B7B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2B7B">
              <w:rPr>
                <w:rFonts w:ascii="Times New Roman" w:hAnsi="Times New Roman"/>
                <w:sz w:val="18"/>
                <w:szCs w:val="18"/>
              </w:rPr>
              <w:t>№ контрольного мероприятия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22B7B" w:rsidRPr="00822B7B" w:rsidRDefault="00822B7B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2B7B">
              <w:rPr>
                <w:rFonts w:ascii="Times New Roman" w:hAnsi="Times New Roman"/>
                <w:sz w:val="18"/>
                <w:szCs w:val="18"/>
              </w:rPr>
              <w:t>Корреспондирующая норма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22B7B" w:rsidRPr="00822B7B" w:rsidRDefault="00822B7B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2B7B">
              <w:rPr>
                <w:rFonts w:ascii="Times New Roman" w:hAnsi="Times New Roman"/>
                <w:sz w:val="18"/>
                <w:szCs w:val="18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22B7B" w:rsidRPr="00822B7B" w:rsidRDefault="00822B7B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2B7B">
              <w:rPr>
                <w:rFonts w:ascii="Times New Roman" w:hAnsi="Times New Roman"/>
                <w:sz w:val="18"/>
                <w:szCs w:val="18"/>
              </w:rPr>
              <w:t>Стоимостная оценка выявленных нарушений, тыс. Рублей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22B7B" w:rsidRPr="00822B7B" w:rsidRDefault="00822B7B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22B7B" w:rsidRPr="00822B7B" w:rsidRDefault="00822B7B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22B7B" w:rsidRPr="00822B7B" w:rsidRDefault="00822B7B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2B7B">
              <w:rPr>
                <w:rFonts w:ascii="Times New Roman" w:hAnsi="Times New Roman"/>
                <w:sz w:val="18"/>
                <w:szCs w:val="18"/>
              </w:rPr>
              <w:t>Нарушение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22B7B" w:rsidRPr="00822B7B" w:rsidRDefault="00822B7B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2B7B">
              <w:rPr>
                <w:rFonts w:ascii="Times New Roman" w:hAnsi="Times New Roman"/>
                <w:sz w:val="18"/>
                <w:szCs w:val="18"/>
              </w:rPr>
              <w:t xml:space="preserve">Предложения ревизионной комиссии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2B7B" w:rsidRPr="00822B7B" w:rsidRDefault="00822B7B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2B7B">
              <w:rPr>
                <w:rFonts w:ascii="Times New Roman" w:hAnsi="Times New Roman"/>
                <w:sz w:val="18"/>
                <w:szCs w:val="18"/>
              </w:rPr>
              <w:t>Комментарий реализации</w:t>
            </w:r>
          </w:p>
        </w:tc>
      </w:tr>
      <w:tr w:rsidR="002E55EA" w:rsidTr="00822B7B">
        <w:trPr>
          <w:trHeight w:val="20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E55EA" w:rsidRPr="00822B7B" w:rsidRDefault="002E55E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2B7B">
              <w:rPr>
                <w:rFonts w:ascii="Times New Roman" w:hAnsi="Times New Roman"/>
                <w:sz w:val="18"/>
                <w:szCs w:val="18"/>
              </w:rPr>
              <w:t>1.7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E55EA" w:rsidRPr="00AF5314" w:rsidRDefault="002E55EA" w:rsidP="00BE0F37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F5314">
              <w:rPr>
                <w:rFonts w:ascii="Times New Roman" w:hAnsi="Times New Roman"/>
                <w:sz w:val="18"/>
                <w:szCs w:val="18"/>
              </w:rPr>
              <w:t xml:space="preserve">п. 117, п. 118 приказа Минфина России от 01.12.2010 </w:t>
            </w:r>
            <w:r>
              <w:rPr>
                <w:rFonts w:ascii="Times New Roman" w:hAnsi="Times New Roman"/>
                <w:sz w:val="18"/>
                <w:szCs w:val="18"/>
              </w:rPr>
              <w:t>№</w:t>
            </w:r>
            <w:r w:rsidRPr="00AF5314">
              <w:rPr>
                <w:rFonts w:ascii="Times New Roman" w:hAnsi="Times New Roman"/>
                <w:sz w:val="18"/>
                <w:szCs w:val="18"/>
              </w:rPr>
              <w:t xml:space="preserve"> 157н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E55EA" w:rsidRPr="00822B7B" w:rsidRDefault="002E55EA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E55EA" w:rsidRPr="00822B7B" w:rsidRDefault="002E55EA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2B7B">
              <w:rPr>
                <w:rFonts w:ascii="Times New Roman" w:hAnsi="Times New Roman"/>
                <w:sz w:val="18"/>
                <w:szCs w:val="18"/>
              </w:rPr>
              <w:t>11,8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E55EA" w:rsidRPr="00822B7B" w:rsidRDefault="002E55EA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2B7B">
              <w:rPr>
                <w:rFonts w:ascii="Times New Roman" w:hAnsi="Times New Roman"/>
                <w:sz w:val="18"/>
                <w:szCs w:val="18"/>
              </w:rPr>
              <w:t>Неверное применение счета бюджетного учета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E55EA" w:rsidRPr="00822B7B" w:rsidRDefault="002E55EA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55EA" w:rsidRPr="00822B7B" w:rsidRDefault="002E55EA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55EA" w:rsidTr="00822B7B">
        <w:trPr>
          <w:trHeight w:val="20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55EA" w:rsidRPr="00822B7B" w:rsidRDefault="002E55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4180" w:rsidRDefault="002E55EA" w:rsidP="00BE0F37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F5314">
              <w:rPr>
                <w:rFonts w:ascii="Times New Roman" w:hAnsi="Times New Roman"/>
                <w:sz w:val="18"/>
                <w:szCs w:val="18"/>
              </w:rPr>
              <w:t>п. 34 приказа Минфина России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от 07.12.2018 № 256н</w:t>
            </w:r>
            <w:r w:rsidRPr="00AF5314">
              <w:rPr>
                <w:rFonts w:ascii="Times New Roman" w:hAnsi="Times New Roman"/>
                <w:sz w:val="18"/>
                <w:szCs w:val="18"/>
              </w:rPr>
              <w:t xml:space="preserve">, п.23 </w:t>
            </w:r>
            <w:r>
              <w:rPr>
                <w:rFonts w:ascii="Times New Roman" w:hAnsi="Times New Roman"/>
                <w:sz w:val="18"/>
                <w:szCs w:val="18"/>
              </w:rPr>
              <w:t>Приказа Минфина</w:t>
            </w:r>
            <w:r w:rsidR="00AD7B2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AD7B2A">
              <w:rPr>
                <w:rFonts w:ascii="Times New Roman" w:hAnsi="Times New Roman"/>
                <w:sz w:val="18"/>
                <w:szCs w:val="18"/>
              </w:rPr>
              <w:t>Росиии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72C9">
              <w:rPr>
                <w:rFonts w:ascii="Times New Roman" w:hAnsi="Times New Roman"/>
                <w:sz w:val="18"/>
                <w:szCs w:val="18"/>
              </w:rPr>
              <w:t xml:space="preserve">от 6 декабря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6872C9">
              <w:rPr>
                <w:rFonts w:ascii="Times New Roman" w:hAnsi="Times New Roman"/>
                <w:sz w:val="18"/>
                <w:szCs w:val="18"/>
              </w:rPr>
              <w:t xml:space="preserve">2010 г. </w:t>
            </w:r>
          </w:p>
          <w:p w:rsidR="002E55EA" w:rsidRPr="00AF5314" w:rsidRDefault="00544180" w:rsidP="00544180">
            <w:pPr>
              <w:spacing w:line="240" w:lineRule="auto"/>
              <w:ind w:right="113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="002E55EA" w:rsidRPr="006872C9">
              <w:rPr>
                <w:rFonts w:ascii="Times New Roman" w:hAnsi="Times New Roman"/>
                <w:sz w:val="18"/>
                <w:szCs w:val="18"/>
              </w:rPr>
              <w:t>N 162н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E55EA" w:rsidRPr="00822B7B" w:rsidRDefault="002E55EA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E55EA" w:rsidRPr="00822B7B" w:rsidRDefault="002E55EA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2B7B">
              <w:rPr>
                <w:rFonts w:ascii="Times New Roman" w:hAnsi="Times New Roman"/>
                <w:sz w:val="18"/>
                <w:szCs w:val="18"/>
              </w:rPr>
              <w:t>149,5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E55EA" w:rsidRPr="00822B7B" w:rsidRDefault="002E55EA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2B7B">
              <w:rPr>
                <w:rFonts w:ascii="Times New Roman" w:hAnsi="Times New Roman"/>
                <w:sz w:val="18"/>
                <w:szCs w:val="18"/>
              </w:rPr>
              <w:t>Применяемая методология учета при списании материальных ценностей не соответствует нормативным правовым актам, регулирующим ведение бухгалтерского учета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E55EA" w:rsidRPr="00822B7B" w:rsidRDefault="002E55EA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2B7B">
              <w:rPr>
                <w:rFonts w:ascii="Times New Roman" w:hAnsi="Times New Roman"/>
                <w:sz w:val="18"/>
                <w:szCs w:val="18"/>
              </w:rPr>
              <w:t>При поступлении,  списании, передаче  в эксплуатацию материальных запасов руководствоваться соответствующими инструкциями по бюджетному учету.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55EA" w:rsidRPr="00822B7B" w:rsidRDefault="002E55EA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22B7B" w:rsidTr="00822B7B">
        <w:trPr>
          <w:trHeight w:val="20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2B7B" w:rsidRPr="00822B7B" w:rsidRDefault="00822B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4180" w:rsidRDefault="00822B7B" w:rsidP="002E55EA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22B7B">
              <w:rPr>
                <w:rFonts w:ascii="Times New Roman" w:hAnsi="Times New Roman"/>
                <w:sz w:val="18"/>
                <w:szCs w:val="18"/>
              </w:rPr>
              <w:t>п.п</w:t>
            </w:r>
            <w:proofErr w:type="spellEnd"/>
            <w:r w:rsidRPr="00822B7B">
              <w:rPr>
                <w:rFonts w:ascii="Times New Roman" w:hAnsi="Times New Roman"/>
                <w:sz w:val="18"/>
                <w:szCs w:val="18"/>
              </w:rPr>
              <w:t>. 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8 </w:t>
            </w:r>
            <w:r w:rsidR="002E55EA">
              <w:rPr>
                <w:rFonts w:ascii="Times New Roman" w:hAnsi="Times New Roman"/>
                <w:sz w:val="18"/>
                <w:szCs w:val="18"/>
              </w:rPr>
              <w:t>СГС "О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сновные средства",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п.п</w:t>
            </w:r>
            <w:proofErr w:type="spellEnd"/>
            <w:r w:rsidRPr="00822B7B">
              <w:rPr>
                <w:rFonts w:ascii="Times New Roman" w:hAnsi="Times New Roman"/>
                <w:sz w:val="18"/>
                <w:szCs w:val="18"/>
              </w:rPr>
              <w:t xml:space="preserve">. 38, 39 </w:t>
            </w:r>
            <w:r w:rsidR="002E55EA" w:rsidRPr="002E55EA">
              <w:rPr>
                <w:rFonts w:ascii="Times New Roman" w:hAnsi="Times New Roman"/>
                <w:sz w:val="18"/>
                <w:szCs w:val="18"/>
              </w:rPr>
              <w:t xml:space="preserve">приказа Минфина России от 01.12.2010 </w:t>
            </w:r>
          </w:p>
          <w:p w:rsidR="00822B7B" w:rsidRPr="00822B7B" w:rsidRDefault="00544180" w:rsidP="00544180">
            <w:pPr>
              <w:spacing w:line="240" w:lineRule="auto"/>
              <w:ind w:right="113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="002E55EA">
              <w:rPr>
                <w:rFonts w:ascii="Times New Roman" w:hAnsi="Times New Roman"/>
                <w:sz w:val="18"/>
                <w:szCs w:val="18"/>
              </w:rPr>
              <w:t>№</w:t>
            </w:r>
            <w:r w:rsidR="002E55EA" w:rsidRPr="002E55EA">
              <w:rPr>
                <w:rFonts w:ascii="Times New Roman" w:hAnsi="Times New Roman"/>
                <w:sz w:val="18"/>
                <w:szCs w:val="18"/>
              </w:rPr>
              <w:t xml:space="preserve"> 157н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22B7B" w:rsidRPr="00822B7B" w:rsidRDefault="006B1370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22B7B" w:rsidRPr="00822B7B" w:rsidRDefault="00822B7B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2B7B">
              <w:rPr>
                <w:rFonts w:ascii="Times New Roman" w:hAnsi="Times New Roman"/>
                <w:sz w:val="18"/>
                <w:szCs w:val="18"/>
              </w:rPr>
              <w:t>5,1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22B7B" w:rsidRPr="00822B7B" w:rsidRDefault="002E55EA">
            <w:pPr>
              <w:tabs>
                <w:tab w:val="left" w:pos="1139"/>
              </w:tabs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E55EA">
              <w:rPr>
                <w:rFonts w:ascii="Times New Roman" w:hAnsi="Times New Roman"/>
                <w:sz w:val="18"/>
                <w:szCs w:val="18"/>
              </w:rPr>
              <w:t>Насос циркуляционный  соответствующий  критериям признания его объектом основных средств, учтен в составе материальных запасов.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22B7B" w:rsidRPr="00822B7B" w:rsidRDefault="00822B7B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2B7B">
              <w:rPr>
                <w:rFonts w:ascii="Times New Roman" w:hAnsi="Times New Roman"/>
                <w:sz w:val="18"/>
                <w:szCs w:val="18"/>
              </w:rPr>
              <w:t>Насос циркуляционный восстановить в составе основных средств.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2B7B" w:rsidRPr="00822B7B" w:rsidRDefault="00822B7B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2B7B">
              <w:rPr>
                <w:rFonts w:ascii="Times New Roman" w:hAnsi="Times New Roman"/>
                <w:sz w:val="18"/>
                <w:szCs w:val="18"/>
              </w:rPr>
              <w:t>Исполнено  (бухг</w:t>
            </w:r>
            <w:r w:rsidR="000845EB">
              <w:rPr>
                <w:rFonts w:ascii="Times New Roman" w:hAnsi="Times New Roman"/>
                <w:sz w:val="18"/>
                <w:szCs w:val="18"/>
              </w:rPr>
              <w:t>алтерская справка от 30.11.2023</w:t>
            </w:r>
            <w:bookmarkStart w:id="0" w:name="_GoBack"/>
            <w:bookmarkEnd w:id="0"/>
            <w:r w:rsidRPr="00822B7B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</w:tbl>
    <w:p w:rsidR="002B03AA" w:rsidRDefault="002B03AA"/>
    <w:sectPr w:rsidR="002B03AA" w:rsidSect="00822B7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B7B"/>
    <w:rsid w:val="000845EB"/>
    <w:rsid w:val="001A4153"/>
    <w:rsid w:val="002B03AA"/>
    <w:rsid w:val="002E55EA"/>
    <w:rsid w:val="00544180"/>
    <w:rsid w:val="006B1370"/>
    <w:rsid w:val="00822B7B"/>
    <w:rsid w:val="00AD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B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B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7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</dc:creator>
  <cp:lastModifiedBy>Revkom</cp:lastModifiedBy>
  <cp:revision>7</cp:revision>
  <dcterms:created xsi:type="dcterms:W3CDTF">2024-01-10T08:03:00Z</dcterms:created>
  <dcterms:modified xsi:type="dcterms:W3CDTF">2024-02-01T07:53:00Z</dcterms:modified>
</cp:coreProperties>
</file>