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50" w:rsidRPr="00B72855" w:rsidRDefault="00BE3D50" w:rsidP="00BE3D5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E3D50" w:rsidRPr="00B72855" w:rsidRDefault="00BE3D50" w:rsidP="00BE3D5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E3D50" w:rsidRDefault="00BE3D50" w:rsidP="00BE3D50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E3D50" w:rsidRDefault="00BE3D50" w:rsidP="00BE3D5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E3D50" w:rsidRDefault="00BE3D50" w:rsidP="00BE3D5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E3D50" w:rsidRDefault="00BE3D50" w:rsidP="00BE3D50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BE3D50" w:rsidRDefault="00BE3D50" w:rsidP="00BE3D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E3D50" w:rsidRPr="00BE3D50" w:rsidRDefault="00BE3D50" w:rsidP="00BE3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E3D50" w:rsidRPr="00BE3D50" w:rsidTr="0063712A">
        <w:trPr>
          <w:trHeight w:val="328"/>
          <w:jc w:val="center"/>
        </w:trPr>
        <w:tc>
          <w:tcPr>
            <w:tcW w:w="784" w:type="dxa"/>
            <w:hideMark/>
          </w:tcPr>
          <w:p w:rsidR="00BE3D50" w:rsidRPr="00BE3D50" w:rsidRDefault="00BE3D50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D5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3D50" w:rsidRPr="00BE3D50" w:rsidRDefault="00444396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BE3D50" w:rsidRPr="00BE3D50" w:rsidRDefault="00BE3D50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3D50" w:rsidRPr="00BE3D50" w:rsidRDefault="00444396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BE3D50" w:rsidRPr="00BE3D50" w:rsidRDefault="00BE3D50" w:rsidP="00BE3D50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D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3D50" w:rsidRPr="00BE3D50" w:rsidRDefault="00444396" w:rsidP="00BE3D50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E3D50" w:rsidRPr="00BE3D50" w:rsidRDefault="00BE3D50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E3D50" w:rsidRPr="00BE3D50" w:rsidRDefault="00BE3D50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E3D50" w:rsidRPr="00BE3D50" w:rsidRDefault="00BE3D50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D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3D50" w:rsidRPr="00BE3D50" w:rsidRDefault="00444396" w:rsidP="00B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19-МНА</w:t>
            </w:r>
          </w:p>
        </w:tc>
      </w:tr>
    </w:tbl>
    <w:p w:rsidR="00BE3D50" w:rsidRPr="00F72FA9" w:rsidRDefault="00BE3D50" w:rsidP="00904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969F0" w:rsidRPr="00F72FA9" w:rsidRDefault="009969F0" w:rsidP="0090422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969F0" w:rsidRPr="00F72FA9" w:rsidRDefault="009969F0" w:rsidP="0090422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Об утверждении регламента работы</w:t>
      </w:r>
    </w:p>
    <w:p w:rsidR="009969F0" w:rsidRPr="00F72FA9" w:rsidRDefault="006C49B9" w:rsidP="0090422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с</w:t>
      </w:r>
      <w:r w:rsidR="009969F0" w:rsidRPr="00F72FA9">
        <w:rPr>
          <w:rFonts w:ascii="Times New Roman" w:hAnsi="Times New Roman" w:cs="Times New Roman"/>
          <w:sz w:val="26"/>
          <w:szCs w:val="26"/>
        </w:rPr>
        <w:t>огласительной комиссии при выполнении</w:t>
      </w:r>
    </w:p>
    <w:p w:rsidR="0090422A" w:rsidRPr="00F72FA9" w:rsidRDefault="0090422A" w:rsidP="0090422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комплексных кадастровых работ</w:t>
      </w:r>
    </w:p>
    <w:p w:rsidR="006C49B9" w:rsidRPr="00F72FA9" w:rsidRDefault="006C49B9" w:rsidP="0090422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на территории</w:t>
      </w:r>
      <w:r w:rsidR="0090422A" w:rsidRPr="00F72FA9">
        <w:rPr>
          <w:rFonts w:ascii="Times New Roman" w:hAnsi="Times New Roman" w:cs="Times New Roman"/>
          <w:sz w:val="26"/>
          <w:szCs w:val="26"/>
        </w:rPr>
        <w:t xml:space="preserve"> </w:t>
      </w:r>
      <w:r w:rsidRPr="00F72FA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051758" w:rsidRPr="00F72FA9" w:rsidRDefault="00051758" w:rsidP="0090422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969F0" w:rsidRPr="00F72FA9" w:rsidRDefault="009969F0" w:rsidP="0090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Руководствуясь частью 5 статьи 42.10 Федерального </w:t>
      </w:r>
      <w:r w:rsidR="0090422A" w:rsidRPr="00F72FA9">
        <w:rPr>
          <w:rFonts w:ascii="Times New Roman" w:hAnsi="Times New Roman" w:cs="Times New Roman"/>
          <w:sz w:val="26"/>
          <w:szCs w:val="26"/>
        </w:rPr>
        <w:t xml:space="preserve">закона от 24.07.2007 №221-ФЗ </w:t>
      </w:r>
      <w:r w:rsidRPr="00F72FA9">
        <w:rPr>
          <w:rFonts w:ascii="Times New Roman" w:hAnsi="Times New Roman" w:cs="Times New Roman"/>
          <w:sz w:val="26"/>
          <w:szCs w:val="26"/>
        </w:rPr>
        <w:t>«О государственном кадастре недвижимости», в соответствии с пунктом 2 постановления Правительства Кемеровской области – Кузбасса от 10.11.2023 №728 «Об утверждении Типового регламента работы согласительной комиссии при выполнении комплексных кадастровых работ на территории Ке</w:t>
      </w:r>
      <w:r w:rsidR="006C49B9" w:rsidRPr="00F72FA9">
        <w:rPr>
          <w:rFonts w:ascii="Times New Roman" w:hAnsi="Times New Roman" w:cs="Times New Roman"/>
          <w:sz w:val="26"/>
          <w:szCs w:val="26"/>
        </w:rPr>
        <w:t>меровской области – Кузбасса»</w:t>
      </w:r>
      <w:r w:rsidRPr="00F72FA9">
        <w:rPr>
          <w:rFonts w:ascii="Times New Roman" w:hAnsi="Times New Roman" w:cs="Times New Roman"/>
          <w:sz w:val="26"/>
          <w:szCs w:val="26"/>
        </w:rPr>
        <w:t>:</w:t>
      </w:r>
    </w:p>
    <w:p w:rsidR="009969F0" w:rsidRPr="00F72FA9" w:rsidRDefault="006F68A7" w:rsidP="009042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Утвердить</w:t>
      </w:r>
      <w:r w:rsidR="006C49B9" w:rsidRPr="00F72FA9">
        <w:rPr>
          <w:rFonts w:ascii="Times New Roman" w:hAnsi="Times New Roman" w:cs="Times New Roman"/>
          <w:sz w:val="26"/>
          <w:szCs w:val="26"/>
        </w:rPr>
        <w:t xml:space="preserve"> р</w:t>
      </w:r>
      <w:r w:rsidR="00EE3280" w:rsidRPr="00F72FA9">
        <w:rPr>
          <w:rFonts w:ascii="Times New Roman" w:hAnsi="Times New Roman" w:cs="Times New Roman"/>
          <w:sz w:val="26"/>
          <w:szCs w:val="26"/>
        </w:rPr>
        <w:t>егламент работы согласительной комиссии при выполнении комплексных кадастровых работ на территории Юргинского муниципального округа</w:t>
      </w:r>
      <w:r w:rsidR="009969F0"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Приложению.</w:t>
      </w:r>
    </w:p>
    <w:p w:rsidR="009969F0" w:rsidRPr="00F72FA9" w:rsidRDefault="009969F0" w:rsidP="009042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 настоящее постановление в районной газете «</w:t>
      </w:r>
      <w:proofErr w:type="spellStart"/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>Юргинские</w:t>
      </w:r>
      <w:proofErr w:type="spellEnd"/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969F0" w:rsidRPr="00F72FA9" w:rsidRDefault="009969F0" w:rsidP="009042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постановление вступает в силу после его опубликования </w:t>
      </w:r>
      <w:r w:rsidR="002B4C72"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>в районной газете «</w:t>
      </w:r>
      <w:proofErr w:type="spellStart"/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>Юргинские</w:t>
      </w:r>
      <w:proofErr w:type="spellEnd"/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ведомости».</w:t>
      </w:r>
    </w:p>
    <w:p w:rsidR="009969F0" w:rsidRPr="00F72FA9" w:rsidRDefault="009969F0" w:rsidP="009042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</w:t>
      </w:r>
      <w:r w:rsidR="002B4C72"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М.И. </w:t>
      </w:r>
      <w:proofErr w:type="spellStart"/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>Шац</w:t>
      </w:r>
      <w:proofErr w:type="spellEnd"/>
      <w:r w:rsidRPr="00F72F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969F0" w:rsidRPr="00F72FA9" w:rsidRDefault="009969F0" w:rsidP="009042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B4C72" w:rsidRPr="00F72FA9" w:rsidRDefault="002B4C72" w:rsidP="009042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B4C72" w:rsidRPr="00F72FA9" w:rsidRDefault="002B4C72" w:rsidP="009042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422A" w:rsidRPr="00F72FA9" w:rsidRDefault="0090422A" w:rsidP="0090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0422A" w:rsidRPr="00F72FA9" w:rsidTr="0063712A">
        <w:tc>
          <w:tcPr>
            <w:tcW w:w="6062" w:type="dxa"/>
            <w:hideMark/>
          </w:tcPr>
          <w:p w:rsidR="0090422A" w:rsidRPr="00F72FA9" w:rsidRDefault="0090422A" w:rsidP="0090422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FA9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90422A" w:rsidRPr="00F72FA9" w:rsidRDefault="0090422A" w:rsidP="0090422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FA9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0422A" w:rsidRPr="00F72FA9" w:rsidRDefault="0090422A" w:rsidP="0090422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422A" w:rsidRPr="00F72FA9" w:rsidRDefault="0090422A" w:rsidP="0090422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FA9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F72FA9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90422A" w:rsidRPr="00F72FA9" w:rsidTr="0063712A">
        <w:tc>
          <w:tcPr>
            <w:tcW w:w="6062" w:type="dxa"/>
          </w:tcPr>
          <w:p w:rsidR="0090422A" w:rsidRPr="00F72FA9" w:rsidRDefault="0090422A" w:rsidP="0090422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0422A" w:rsidRPr="00F72FA9" w:rsidRDefault="0090422A" w:rsidP="0090422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422A" w:rsidRDefault="00904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0422A" w:rsidRPr="00BE3D50" w:rsidRDefault="0090422A" w:rsidP="00F72FA9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E3D5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0422A" w:rsidRPr="00BE3D50" w:rsidRDefault="0090422A" w:rsidP="00F72FA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E3D5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0422A" w:rsidRPr="00BE3D50" w:rsidRDefault="0090422A" w:rsidP="00F72FA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E3D5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90422A" w:rsidRPr="00BE3D50" w:rsidRDefault="00444396" w:rsidP="00F72FA9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444396">
        <w:rPr>
          <w:rFonts w:ascii="Times New Roman" w:hAnsi="Times New Roman" w:cs="Times New Roman"/>
          <w:sz w:val="26"/>
          <w:szCs w:val="26"/>
          <w:u w:val="single"/>
        </w:rPr>
        <w:t>20.02.2024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444396">
        <w:rPr>
          <w:rFonts w:ascii="Times New Roman" w:hAnsi="Times New Roman" w:cs="Times New Roman"/>
          <w:sz w:val="26"/>
          <w:szCs w:val="26"/>
          <w:u w:val="single"/>
        </w:rPr>
        <w:t>19-МНА</w:t>
      </w:r>
      <w:bookmarkStart w:id="0" w:name="_GoBack"/>
      <w:bookmarkEnd w:id="0"/>
    </w:p>
    <w:p w:rsidR="009969F0" w:rsidRPr="00F72FA9" w:rsidRDefault="009969F0" w:rsidP="00F72FA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45C22" w:rsidRPr="00F72FA9" w:rsidRDefault="00345C22" w:rsidP="00F72FA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45C22" w:rsidRPr="00F72FA9" w:rsidRDefault="00345C22" w:rsidP="00F72FA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72FA9">
        <w:rPr>
          <w:rFonts w:ascii="Times New Roman" w:eastAsia="Times New Roman" w:hAnsi="Times New Roman" w:cs="Times New Roman"/>
          <w:sz w:val="26"/>
          <w:szCs w:val="26"/>
        </w:rPr>
        <w:t>РЕГЛАМЕНТ</w:t>
      </w:r>
    </w:p>
    <w:p w:rsidR="00345C22" w:rsidRPr="00F72FA9" w:rsidRDefault="00345C22" w:rsidP="00F72FA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72FA9">
        <w:rPr>
          <w:rFonts w:ascii="Times New Roman" w:eastAsia="Times New Roman" w:hAnsi="Times New Roman" w:cs="Times New Roman"/>
          <w:sz w:val="26"/>
          <w:szCs w:val="26"/>
        </w:rPr>
        <w:t>работы согласительной комиссии при выполнении комплексных кадастровых работ на террито</w:t>
      </w:r>
      <w:r w:rsidR="006A1A28" w:rsidRPr="00F72FA9">
        <w:rPr>
          <w:rFonts w:ascii="Times New Roman" w:eastAsia="Times New Roman" w:hAnsi="Times New Roman" w:cs="Times New Roman"/>
          <w:sz w:val="26"/>
          <w:szCs w:val="26"/>
        </w:rPr>
        <w:t>рии Юргинского муниципального округа</w:t>
      </w:r>
    </w:p>
    <w:p w:rsidR="00345C22" w:rsidRPr="00F72FA9" w:rsidRDefault="00345C22" w:rsidP="00F72FA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45C22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72FA9">
        <w:rPr>
          <w:rFonts w:ascii="Times New Roman" w:hAnsi="Times New Roman" w:cs="Times New Roman"/>
          <w:sz w:val="26"/>
          <w:szCs w:val="26"/>
        </w:rPr>
        <w:t>.</w:t>
      </w:r>
      <w:r w:rsidR="00345C22" w:rsidRPr="00F72FA9">
        <w:rPr>
          <w:rFonts w:ascii="Times New Roman" w:hAnsi="Times New Roman" w:cs="Times New Roman"/>
          <w:sz w:val="26"/>
          <w:szCs w:val="26"/>
        </w:rPr>
        <w:t xml:space="preserve"> Общие положения</w:t>
      </w:r>
    </w:p>
    <w:p w:rsidR="00345C22" w:rsidRPr="00F72FA9" w:rsidRDefault="00345C22" w:rsidP="00F72F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45C22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1.</w:t>
      </w:r>
      <w:r w:rsidR="00345C22" w:rsidRPr="00F72FA9">
        <w:rPr>
          <w:rFonts w:ascii="Times New Roman" w:hAnsi="Times New Roman" w:cs="Times New Roman"/>
          <w:sz w:val="26"/>
          <w:szCs w:val="26"/>
        </w:rPr>
        <w:t xml:space="preserve"> Настоящий Регламент работы согласительной комиссии при выполнении комплексных кадастровых работ (далее - Регламент) определяет общие правила создания и порядок работы согласительной комиссии при выполнении комплексных кадастровых работ на территории Юргин</w:t>
      </w:r>
      <w:r w:rsidR="00EE3280" w:rsidRPr="00F72FA9">
        <w:rPr>
          <w:rFonts w:ascii="Times New Roman" w:hAnsi="Times New Roman" w:cs="Times New Roman"/>
          <w:sz w:val="26"/>
          <w:szCs w:val="26"/>
        </w:rPr>
        <w:t>ского муниципального округа</w:t>
      </w:r>
      <w:r w:rsidR="00345C22" w:rsidRPr="00F72FA9">
        <w:rPr>
          <w:rFonts w:ascii="Times New Roman" w:hAnsi="Times New Roman" w:cs="Times New Roman"/>
          <w:sz w:val="26"/>
          <w:szCs w:val="26"/>
        </w:rPr>
        <w:t xml:space="preserve"> (далее - согласительная комиссия). </w:t>
      </w:r>
    </w:p>
    <w:p w:rsidR="00345C22" w:rsidRPr="00F72FA9" w:rsidRDefault="00345C22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2. Согласительная комиссия создается в целях организации и проведения работ по согласованию границ земельных участков, местоположений зданий, сооружений, объектов незавершенного строительства на земельных участках </w:t>
      </w:r>
      <w:r w:rsidR="00FD063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72FA9">
        <w:rPr>
          <w:rFonts w:ascii="Times New Roman" w:hAnsi="Times New Roman" w:cs="Times New Roman"/>
          <w:sz w:val="26"/>
          <w:szCs w:val="26"/>
        </w:rPr>
        <w:t xml:space="preserve">при выполнении комплексных кадастровых работ. </w:t>
      </w:r>
    </w:p>
    <w:p w:rsidR="00345C22" w:rsidRPr="00F72FA9" w:rsidRDefault="00345C22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3. В своей деятельности согласительная комиссия руководствуется </w:t>
      </w:r>
      <w:r w:rsidR="00941A7A" w:rsidRPr="00941A7A">
        <w:rPr>
          <w:rFonts w:ascii="Times New Roman" w:hAnsi="Times New Roman" w:cs="Times New Roman"/>
          <w:sz w:val="26"/>
          <w:szCs w:val="26"/>
        </w:rPr>
        <w:t xml:space="preserve">Конституцией </w:t>
      </w:r>
      <w:r w:rsidRPr="00F72FA9">
        <w:rPr>
          <w:rFonts w:ascii="Times New Roman" w:hAnsi="Times New Roman" w:cs="Times New Roman"/>
          <w:sz w:val="26"/>
          <w:szCs w:val="26"/>
        </w:rPr>
        <w:t>Российской Федерации, законодательными и иными нормативными правовыми актами Российской Федерации, нормативными правовыми актами федеральных органов исполнительной власти и нормативными правовыми актами Кемеровской области - Кузбасса, а также настоящим Регламентом.</w:t>
      </w:r>
    </w:p>
    <w:p w:rsidR="00345C22" w:rsidRPr="00F72FA9" w:rsidRDefault="00345C22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45C22" w:rsidRPr="00F72FA9" w:rsidRDefault="005D3A57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F72FA9">
        <w:rPr>
          <w:rFonts w:ascii="Times New Roman" w:hAnsi="Times New Roman" w:cs="Times New Roman"/>
          <w:sz w:val="26"/>
          <w:szCs w:val="26"/>
        </w:rPr>
        <w:t>.</w:t>
      </w:r>
      <w:r w:rsidR="00345C22" w:rsidRPr="00F72FA9">
        <w:rPr>
          <w:rFonts w:ascii="Times New Roman" w:hAnsi="Times New Roman" w:cs="Times New Roman"/>
          <w:sz w:val="26"/>
          <w:szCs w:val="26"/>
        </w:rPr>
        <w:t xml:space="preserve"> Состав и порядок формирования согласительной комиссии</w:t>
      </w:r>
    </w:p>
    <w:p w:rsidR="00345C22" w:rsidRPr="00F72FA9" w:rsidRDefault="00345C22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45C22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4</w:t>
      </w:r>
      <w:r w:rsidR="00345C22" w:rsidRPr="00F72FA9">
        <w:rPr>
          <w:rFonts w:ascii="Times New Roman" w:hAnsi="Times New Roman" w:cs="Times New Roman"/>
          <w:sz w:val="26"/>
          <w:szCs w:val="26"/>
        </w:rPr>
        <w:t xml:space="preserve">. В состав согласительной комиссии входят председатель комиссии, ответственный секретарь и другие члены комиссии. </w:t>
      </w:r>
    </w:p>
    <w:p w:rsidR="00827F8B" w:rsidRPr="00F72FA9" w:rsidRDefault="00345C22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Состав согласительной комиссии формируется </w:t>
      </w:r>
      <w:r w:rsidR="00EE3280" w:rsidRPr="00F72FA9">
        <w:rPr>
          <w:rFonts w:ascii="Times New Roman" w:hAnsi="Times New Roman" w:cs="Times New Roman"/>
          <w:sz w:val="26"/>
          <w:szCs w:val="26"/>
        </w:rPr>
        <w:t>а</w:t>
      </w:r>
      <w:r w:rsidR="00827F8B" w:rsidRPr="00F72FA9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EE3280" w:rsidRPr="00F72FA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827F8B" w:rsidRPr="00F72FA9">
        <w:rPr>
          <w:rFonts w:ascii="Times New Roman" w:hAnsi="Times New Roman" w:cs="Times New Roman"/>
          <w:sz w:val="26"/>
          <w:szCs w:val="26"/>
        </w:rPr>
        <w:t xml:space="preserve"> и утверждается </w:t>
      </w:r>
      <w:r w:rsidR="006F68A7" w:rsidRPr="00F72FA9">
        <w:rPr>
          <w:rFonts w:ascii="Times New Roman" w:hAnsi="Times New Roman" w:cs="Times New Roman"/>
          <w:sz w:val="26"/>
          <w:szCs w:val="26"/>
        </w:rPr>
        <w:t>г</w:t>
      </w:r>
      <w:r w:rsidR="00827F8B" w:rsidRPr="00F72FA9">
        <w:rPr>
          <w:rFonts w:ascii="Times New Roman" w:hAnsi="Times New Roman" w:cs="Times New Roman"/>
          <w:sz w:val="26"/>
          <w:szCs w:val="26"/>
        </w:rPr>
        <w:t xml:space="preserve">лавой </w:t>
      </w:r>
      <w:r w:rsidR="00EE3280" w:rsidRPr="00F72FA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827F8B" w:rsidRPr="00F72FA9">
        <w:rPr>
          <w:rFonts w:ascii="Times New Roman" w:hAnsi="Times New Roman" w:cs="Times New Roman"/>
          <w:sz w:val="26"/>
          <w:szCs w:val="26"/>
        </w:rPr>
        <w:t>.</w:t>
      </w:r>
    </w:p>
    <w:p w:rsidR="00827F8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5</w:t>
      </w:r>
      <w:r w:rsidR="00345C22" w:rsidRPr="00F72FA9">
        <w:rPr>
          <w:rFonts w:ascii="Times New Roman" w:hAnsi="Times New Roman" w:cs="Times New Roman"/>
          <w:sz w:val="26"/>
          <w:szCs w:val="26"/>
        </w:rPr>
        <w:t xml:space="preserve">. В состав согласительной комиссии включаются по одному представителю </w:t>
      </w:r>
      <w:proofErr w:type="gramStart"/>
      <w:r w:rsidR="00345C22" w:rsidRPr="00F72FA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345C22" w:rsidRPr="00F72FA9">
        <w:rPr>
          <w:rFonts w:ascii="Times New Roman" w:hAnsi="Times New Roman" w:cs="Times New Roman"/>
          <w:sz w:val="26"/>
          <w:szCs w:val="26"/>
        </w:rPr>
        <w:t>:</w:t>
      </w:r>
      <w:r w:rsidR="00827F8B" w:rsidRPr="00F72F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7F8B" w:rsidRPr="00F72FA9" w:rsidRDefault="00EE3280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921F36" w:rsidRPr="00F72FA9">
        <w:rPr>
          <w:rFonts w:ascii="Times New Roman" w:hAnsi="Times New Roman" w:cs="Times New Roman"/>
          <w:sz w:val="26"/>
          <w:szCs w:val="26"/>
        </w:rPr>
        <w:t xml:space="preserve">архитектурного отдела </w:t>
      </w:r>
      <w:r w:rsidRPr="00F72FA9">
        <w:rPr>
          <w:rFonts w:ascii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827F8B" w:rsidRPr="00F72FA9">
        <w:rPr>
          <w:rFonts w:ascii="Times New Roman" w:hAnsi="Times New Roman" w:cs="Times New Roman"/>
          <w:sz w:val="26"/>
          <w:szCs w:val="26"/>
        </w:rPr>
        <w:t>;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- с</w:t>
      </w:r>
      <w:r w:rsidR="00827F8B" w:rsidRPr="00F72FA9">
        <w:rPr>
          <w:rFonts w:ascii="Times New Roman" w:hAnsi="Times New Roman" w:cs="Times New Roman"/>
          <w:sz w:val="26"/>
          <w:szCs w:val="26"/>
        </w:rPr>
        <w:t>аморегулируемой организации</w:t>
      </w:r>
      <w:r w:rsidRPr="00F72FA9">
        <w:rPr>
          <w:rFonts w:ascii="Times New Roman" w:hAnsi="Times New Roman" w:cs="Times New Roman"/>
          <w:sz w:val="26"/>
          <w:szCs w:val="26"/>
        </w:rPr>
        <w:t>, членом которой является кадастровый инженер.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6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399B" w:rsidRPr="00F72FA9">
        <w:rPr>
          <w:rFonts w:ascii="Times New Roman" w:hAnsi="Times New Roman" w:cs="Times New Roman"/>
          <w:sz w:val="26"/>
          <w:szCs w:val="26"/>
        </w:rPr>
        <w:t>В состав согласительной комиссии наряду с представ</w:t>
      </w:r>
      <w:r w:rsidR="00921F36" w:rsidRPr="00F72FA9">
        <w:rPr>
          <w:rFonts w:ascii="Times New Roman" w:hAnsi="Times New Roman" w:cs="Times New Roman"/>
          <w:sz w:val="26"/>
          <w:szCs w:val="26"/>
        </w:rPr>
        <w:t>ителями, указанными в пункте 5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</w:t>
      </w:r>
      <w:r w:rsidR="00575577" w:rsidRPr="00F72FA9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6399B" w:rsidRPr="00F72FA9">
        <w:rPr>
          <w:rFonts w:ascii="Times New Roman" w:hAnsi="Times New Roman" w:cs="Times New Roman"/>
          <w:sz w:val="26"/>
          <w:szCs w:val="26"/>
        </w:rPr>
        <w:t>Регламента</w:t>
      </w:r>
      <w:r w:rsidR="00EE3280" w:rsidRPr="00F72FA9">
        <w:rPr>
          <w:rFonts w:ascii="Times New Roman" w:hAnsi="Times New Roman" w:cs="Times New Roman"/>
          <w:sz w:val="26"/>
          <w:szCs w:val="26"/>
        </w:rPr>
        <w:t>, включаются представитель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</w:t>
      </w:r>
      <w:r w:rsidR="00921F36" w:rsidRPr="00F72FA9">
        <w:rPr>
          <w:rFonts w:ascii="Times New Roman" w:hAnsi="Times New Roman" w:cs="Times New Roman"/>
          <w:sz w:val="26"/>
          <w:szCs w:val="26"/>
        </w:rPr>
        <w:t>КУМИ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</w:t>
      </w:r>
      <w:r w:rsidR="006A1A28" w:rsidRPr="00F72FA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D6399B" w:rsidRPr="00F72FA9">
        <w:rPr>
          <w:rFonts w:ascii="Times New Roman" w:hAnsi="Times New Roman" w:cs="Times New Roman"/>
          <w:sz w:val="26"/>
          <w:szCs w:val="26"/>
        </w:rPr>
        <w:t>, лицо, уполномоченное решением общего собрания членов товарищества собственников недвижимости (в том числе садоводческого</w:t>
      </w:r>
      <w:r w:rsidR="00FD063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или огороднического некоммерческого товарищества), либо членов потребительского кооператива (жилищного, жилищно-строительного </w:t>
      </w:r>
      <w:r w:rsidR="00FD063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или гаражного), либо иного гражданско-правового сообщества, указанного </w:t>
      </w:r>
      <w:r w:rsidR="00FD063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6399B" w:rsidRPr="00F72FA9">
        <w:rPr>
          <w:rFonts w:ascii="Times New Roman" w:hAnsi="Times New Roman" w:cs="Times New Roman"/>
          <w:sz w:val="26"/>
          <w:szCs w:val="26"/>
        </w:rPr>
        <w:t>в пункте 3 части 6 статьи 42.2 Федерального закона от 24.07.2007</w:t>
      </w:r>
      <w:proofErr w:type="gramEnd"/>
      <w:r w:rsidR="00D6399B" w:rsidRPr="00F72FA9">
        <w:rPr>
          <w:rFonts w:ascii="Times New Roman" w:hAnsi="Times New Roman" w:cs="Times New Roman"/>
          <w:sz w:val="26"/>
          <w:szCs w:val="26"/>
        </w:rPr>
        <w:t xml:space="preserve"> №221-ФЗ </w:t>
      </w:r>
      <w:r w:rsidR="00FD063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6399B" w:rsidRPr="00F72FA9">
        <w:rPr>
          <w:rFonts w:ascii="Times New Roman" w:hAnsi="Times New Roman" w:cs="Times New Roman"/>
          <w:sz w:val="26"/>
          <w:szCs w:val="26"/>
        </w:rPr>
        <w:lastRenderedPageBreak/>
        <w:t>«О кадастровой деятельности», в случае, если выполнение комплексных кадастровых работ финансируется за счет бюджетных средств, а в случае, если выполнение таких работ финансируется за счет внебюджетных средств, - заказчики комплексных кадастровых работ (их представитель).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7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Председателем согласительной комиссии является </w:t>
      </w:r>
      <w:r w:rsidR="006A1A28" w:rsidRPr="00F72FA9">
        <w:rPr>
          <w:rFonts w:ascii="Times New Roman" w:hAnsi="Times New Roman" w:cs="Times New Roman"/>
          <w:sz w:val="26"/>
          <w:szCs w:val="26"/>
        </w:rPr>
        <w:t>г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лава </w:t>
      </w:r>
      <w:r w:rsidR="006A1A28" w:rsidRPr="00F72FA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либо уполномоченное им лицо.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8</w:t>
      </w:r>
      <w:r w:rsidR="00D6399B" w:rsidRPr="00F72FA9">
        <w:rPr>
          <w:rFonts w:ascii="Times New Roman" w:hAnsi="Times New Roman" w:cs="Times New Roman"/>
          <w:sz w:val="26"/>
          <w:szCs w:val="26"/>
        </w:rPr>
        <w:t>. Председатель согласительной комиссии: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- руководит согласительной комиссией и председательствует на ее заседаниях;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- принимает решения о проведении заседаний согласительной комиссии, за исключением решения о первом заседании согласительной комиссии;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- организует и координирует работу согласительной комиссии;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обеспечивает </w:t>
      </w:r>
      <w:proofErr w:type="gramStart"/>
      <w:r w:rsidRPr="00F72FA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72FA9">
        <w:rPr>
          <w:rFonts w:ascii="Times New Roman" w:hAnsi="Times New Roman" w:cs="Times New Roman"/>
          <w:sz w:val="26"/>
          <w:szCs w:val="26"/>
        </w:rPr>
        <w:t xml:space="preserve"> исполнением решений согласительной комиссии;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- организует перспективное и текущее планирование работы согласительной комиссии;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представляет согласительную комиссию во взаимоотношениях с органами государственной власти, органами местного самоуправления Юргинского </w:t>
      </w:r>
      <w:r w:rsidR="006A1A28" w:rsidRPr="00F72FA9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F72FA9">
        <w:rPr>
          <w:rFonts w:ascii="Times New Roman" w:hAnsi="Times New Roman" w:cs="Times New Roman"/>
          <w:sz w:val="26"/>
          <w:szCs w:val="26"/>
        </w:rPr>
        <w:t xml:space="preserve"> и организациями.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9</w:t>
      </w:r>
      <w:r w:rsidR="00D6399B" w:rsidRPr="00F72FA9">
        <w:rPr>
          <w:rFonts w:ascii="Times New Roman" w:hAnsi="Times New Roman" w:cs="Times New Roman"/>
          <w:sz w:val="26"/>
          <w:szCs w:val="26"/>
        </w:rPr>
        <w:t>. Секретарь согласительной комиссии: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- обеспечивает ознакомление любых лиц с проектом карты-плана территории, в том числе в форме документа на бумажном носителе, в соответствии с настоящим Регламентом;</w:t>
      </w:r>
    </w:p>
    <w:p w:rsidR="00D6399B" w:rsidRPr="00F72FA9" w:rsidRDefault="00D6399B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уведомляет о заседаниях согласительной комиссии членов согласительной комиссии и лиц, указанных в подпункте </w:t>
      </w:r>
      <w:r w:rsidR="000D77B6" w:rsidRPr="00F72FA9">
        <w:rPr>
          <w:rFonts w:ascii="Times New Roman" w:hAnsi="Times New Roman" w:cs="Times New Roman"/>
          <w:sz w:val="26"/>
          <w:szCs w:val="26"/>
        </w:rPr>
        <w:t>10</w:t>
      </w:r>
      <w:r w:rsidRPr="00F72FA9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E54B37" w:rsidRPr="00F72FA9">
        <w:rPr>
          <w:rFonts w:ascii="Times New Roman" w:hAnsi="Times New Roman" w:cs="Times New Roman"/>
          <w:sz w:val="26"/>
          <w:szCs w:val="26"/>
        </w:rPr>
        <w:t>Р</w:t>
      </w:r>
      <w:r w:rsidRPr="00F72FA9">
        <w:rPr>
          <w:rFonts w:ascii="Times New Roman" w:hAnsi="Times New Roman" w:cs="Times New Roman"/>
          <w:sz w:val="26"/>
          <w:szCs w:val="26"/>
        </w:rPr>
        <w:t>егламента;</w:t>
      </w:r>
    </w:p>
    <w:p w:rsidR="00D6399B" w:rsidRPr="00F72FA9" w:rsidRDefault="00E54B3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>осуществляет прием и регистрацию представляемых в согласительную комиссию документов;</w:t>
      </w:r>
    </w:p>
    <w:p w:rsidR="00D6399B" w:rsidRPr="00F72FA9" w:rsidRDefault="00E54B3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оформляет протоколы заседаний согласительной комиссии и иные документы, предусмотренные настоящим </w:t>
      </w:r>
      <w:r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егламентом;</w:t>
      </w:r>
    </w:p>
    <w:p w:rsidR="00D6399B" w:rsidRPr="00F72FA9" w:rsidRDefault="00E54B3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обеспечивает направление заказчику комплексных кадастровых работ </w:t>
      </w:r>
      <w:r w:rsidRPr="00F72FA9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F72FA9">
        <w:rPr>
          <w:rFonts w:ascii="Times New Roman" w:hAnsi="Times New Roman" w:cs="Times New Roman"/>
          <w:sz w:val="26"/>
          <w:szCs w:val="26"/>
        </w:rPr>
        <w:t>утверждения</w:t>
      </w:r>
      <w:proofErr w:type="gramEnd"/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оформленного исполнителем комплексных кадастровых работ проекта карты-плана территории в окончательной редакции и необходимые для его утверждения материалы заседания согласительной комиссии;</w:t>
      </w:r>
    </w:p>
    <w:p w:rsidR="00D6399B" w:rsidRPr="00F72FA9" w:rsidRDefault="00E54B3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>обеспечивает хранение протоколов и иных документов.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5D3A57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D6399B" w:rsidRPr="00F72FA9">
        <w:rPr>
          <w:rFonts w:ascii="Times New Roman" w:hAnsi="Times New Roman" w:cs="Times New Roman"/>
          <w:sz w:val="26"/>
          <w:szCs w:val="26"/>
        </w:rPr>
        <w:t>. Основные задачи и функции согласительной комиссии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10</w:t>
      </w:r>
      <w:r w:rsidR="00D6399B" w:rsidRPr="00F72FA9">
        <w:rPr>
          <w:rFonts w:ascii="Times New Roman" w:hAnsi="Times New Roman" w:cs="Times New Roman"/>
          <w:sz w:val="26"/>
          <w:szCs w:val="26"/>
        </w:rPr>
        <w:t>. Основными задачами согласительной комиссии являются: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0.1</w:t>
      </w:r>
      <w:r w:rsidR="00D6399B" w:rsidRPr="00F72FA9">
        <w:rPr>
          <w:rFonts w:ascii="Times New Roman" w:hAnsi="Times New Roman" w:cs="Times New Roman"/>
          <w:sz w:val="26"/>
          <w:szCs w:val="26"/>
        </w:rPr>
        <w:t>. Согласование местоположения границ земельных участков, местоположений зданий, сооружений, объектов незавершенного строительства на земельных участках, являющихся объектами комплексных кадастровых работ и расположенных в границах территории выполнения этих работ, с лицами, обладающими смежными земельными участками на праве:</w:t>
      </w:r>
    </w:p>
    <w:p w:rsidR="00D6399B" w:rsidRPr="00F72FA9" w:rsidRDefault="0057557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>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D6399B" w:rsidRPr="00F72FA9" w:rsidRDefault="0057557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>пожизненного наследуемого владения;</w:t>
      </w:r>
    </w:p>
    <w:p w:rsidR="00D6399B" w:rsidRPr="00F72FA9" w:rsidRDefault="0057557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</w:t>
      </w:r>
      <w:r w:rsidR="006A1A28" w:rsidRPr="00F72FA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Pr="00F72FA9">
        <w:rPr>
          <w:rFonts w:ascii="Times New Roman" w:hAnsi="Times New Roman" w:cs="Times New Roman"/>
          <w:sz w:val="26"/>
          <w:szCs w:val="26"/>
        </w:rPr>
        <w:t xml:space="preserve"> </w:t>
      </w:r>
      <w:r w:rsidR="00D6399B" w:rsidRPr="00F72FA9">
        <w:rPr>
          <w:rFonts w:ascii="Times New Roman" w:hAnsi="Times New Roman" w:cs="Times New Roman"/>
          <w:sz w:val="26"/>
          <w:szCs w:val="26"/>
        </w:rPr>
        <w:t>в постоянное (бессрочное) пользование);</w:t>
      </w:r>
    </w:p>
    <w:p w:rsidR="00D6399B" w:rsidRPr="00F72FA9" w:rsidRDefault="0057557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 xml:space="preserve">- </w:t>
      </w:r>
      <w:r w:rsidR="00D6399B" w:rsidRPr="00F72FA9">
        <w:rPr>
          <w:rFonts w:ascii="Times New Roman" w:hAnsi="Times New Roman" w:cs="Times New Roman"/>
          <w:sz w:val="26"/>
          <w:szCs w:val="26"/>
        </w:rPr>
        <w:t>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10.2</w:t>
      </w:r>
      <w:r w:rsidR="00D6399B" w:rsidRPr="00F72FA9">
        <w:rPr>
          <w:rFonts w:ascii="Times New Roman" w:hAnsi="Times New Roman" w:cs="Times New Roman"/>
          <w:sz w:val="26"/>
          <w:szCs w:val="26"/>
        </w:rPr>
        <w:t>. Урегулирование разногласий по границам земельных участков, местоположений зданий, сооружений, объектов незавершенного строительства на земельных участках между их правообладателями при выполнении комплексных кадастровых работ.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="00D6399B" w:rsidRPr="00F72FA9">
        <w:rPr>
          <w:rFonts w:ascii="Times New Roman" w:hAnsi="Times New Roman" w:cs="Times New Roman"/>
          <w:sz w:val="26"/>
          <w:szCs w:val="26"/>
        </w:rPr>
        <w:t>. На согласительную комиссию возлагаются следующие функции: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Pr="00F72FA9">
        <w:rPr>
          <w:rFonts w:ascii="Times New Roman" w:hAnsi="Times New Roman" w:cs="Times New Roman"/>
          <w:sz w:val="26"/>
          <w:szCs w:val="26"/>
        </w:rPr>
        <w:t>.1</w:t>
      </w:r>
      <w:r w:rsidR="00D6399B" w:rsidRPr="00F72FA9">
        <w:rPr>
          <w:rFonts w:ascii="Times New Roman" w:hAnsi="Times New Roman" w:cs="Times New Roman"/>
          <w:sz w:val="26"/>
          <w:szCs w:val="26"/>
        </w:rPr>
        <w:t>. Рассмотрение карты-плана территории, подготовленной в результате выполнения комплексных кадастровых работ, с целью устранения возражений по границам земельных участков, местоположениям зданий, сооружений, объектов незавершенного строительства на земельных участках при выполнении комплексных кадастровых работ между их правообладателями, в том числе путем доработки карты-плана территории.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Pr="00F72FA9">
        <w:rPr>
          <w:rFonts w:ascii="Times New Roman" w:hAnsi="Times New Roman" w:cs="Times New Roman"/>
          <w:sz w:val="26"/>
          <w:szCs w:val="26"/>
        </w:rPr>
        <w:t>.</w:t>
      </w:r>
      <w:r w:rsidR="00D6399B" w:rsidRPr="00F72FA9">
        <w:rPr>
          <w:rFonts w:ascii="Times New Roman" w:hAnsi="Times New Roman" w:cs="Times New Roman"/>
          <w:sz w:val="26"/>
          <w:szCs w:val="26"/>
        </w:rPr>
        <w:t>2. Рассмотрение в пределах своей компетенции вопросов и принятие решений о доработке проекта карты-плана, в том числе на основании заключения согласительной комиссии о результатах рассмотрения возражений относительно местоположения границ земельных участков, местоположений зданий, сооружений, объектов незавершенного строительства на земельных участках при выполнении комплексных кадастровых работ.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.3. Организация согласования местоположения границ земельных участков, местоположений зданий, сооружений, объектов незавершенного строительства на земельных участках, являющихся объектами комплексных кадастровых работ и расположенных в границах территории выполнения этих работ, лицами, указанными в подпункте </w:t>
      </w:r>
      <w:r w:rsidR="000D77B6" w:rsidRPr="00F72FA9">
        <w:rPr>
          <w:rFonts w:ascii="Times New Roman" w:hAnsi="Times New Roman" w:cs="Times New Roman"/>
          <w:sz w:val="26"/>
          <w:szCs w:val="26"/>
        </w:rPr>
        <w:t>10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57557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="00D6399B" w:rsidRPr="00F72FA9">
        <w:rPr>
          <w:rFonts w:ascii="Times New Roman" w:hAnsi="Times New Roman" w:cs="Times New Roman"/>
          <w:sz w:val="26"/>
          <w:szCs w:val="26"/>
        </w:rPr>
        <w:t>.4. Ознакомление любых лиц с проектом карты-плана территории, в том числе в форме документа на бумажном носителе.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="00D6399B" w:rsidRPr="00F72FA9">
        <w:rPr>
          <w:rFonts w:ascii="Times New Roman" w:hAnsi="Times New Roman" w:cs="Times New Roman"/>
          <w:sz w:val="26"/>
          <w:szCs w:val="26"/>
        </w:rPr>
        <w:t>.5. Разъяснение правообладателям объектов недвижимости, являющихся объектами комплексных кадастровых работ, возможности требовать от исполнителя комплексных кадастровых работ без взимания платы указания на местности местоположения границ земельных участков в соответствии с подготовленным проектом карты-плана территории.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5D3A57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D6399B" w:rsidRPr="00F72FA9">
        <w:rPr>
          <w:rFonts w:ascii="Times New Roman" w:hAnsi="Times New Roman" w:cs="Times New Roman"/>
          <w:sz w:val="26"/>
          <w:szCs w:val="26"/>
        </w:rPr>
        <w:t>. Полномочия согласительной комиссии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2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Рассмотрение возражений лиц, указанных в подпункте </w:t>
      </w:r>
      <w:r w:rsidR="000D77B6" w:rsidRPr="00F72FA9">
        <w:rPr>
          <w:rFonts w:ascii="Times New Roman" w:hAnsi="Times New Roman" w:cs="Times New Roman"/>
          <w:sz w:val="26"/>
          <w:szCs w:val="26"/>
        </w:rPr>
        <w:t>10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егламента, относительно местоположения границ земельных участков, местоположений зданий, сооружений, объектов незавершенного строительства на земельных участках.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3</w:t>
      </w:r>
      <w:r w:rsidR="00D6399B" w:rsidRPr="00F72FA9">
        <w:rPr>
          <w:rFonts w:ascii="Times New Roman" w:hAnsi="Times New Roman" w:cs="Times New Roman"/>
          <w:sz w:val="26"/>
          <w:szCs w:val="26"/>
        </w:rPr>
        <w:t>. Оформление акта согласования местоположения границ при выполнении комплексных кадастровых работ.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4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399B" w:rsidRPr="00F72FA9">
        <w:rPr>
          <w:rFonts w:ascii="Times New Roman" w:hAnsi="Times New Roman" w:cs="Times New Roman"/>
          <w:sz w:val="26"/>
          <w:szCs w:val="26"/>
        </w:rPr>
        <w:t xml:space="preserve">Подготовка заключения согласительной комиссии о результатах рассмотрения возражений лиц, указанных в подпункте </w:t>
      </w:r>
      <w:r w:rsidR="00AF4F86" w:rsidRPr="00F72FA9">
        <w:rPr>
          <w:rFonts w:ascii="Times New Roman" w:hAnsi="Times New Roman" w:cs="Times New Roman"/>
          <w:sz w:val="26"/>
          <w:szCs w:val="26"/>
        </w:rPr>
        <w:t>10.1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егламента, относительно местоположения границ земельных участков, местоположений зданий, сооружений, объектов незавершенного строительства на земельных участках,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  <w:proofErr w:type="gramEnd"/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5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Разъяснение лицам, указанным в подпункте </w:t>
      </w:r>
      <w:r w:rsidR="00AF4F86" w:rsidRPr="00F72FA9">
        <w:rPr>
          <w:rFonts w:ascii="Times New Roman" w:hAnsi="Times New Roman" w:cs="Times New Roman"/>
          <w:sz w:val="26"/>
          <w:szCs w:val="26"/>
        </w:rPr>
        <w:t>10.1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егламента, возможности разрешения земельного спора о местоположении границ уточненных и образованных земельных участков, местоположений зданий, сооружений на земельных участках в судебном порядке.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5D3A57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6399B" w:rsidRPr="00F72FA9">
        <w:rPr>
          <w:rFonts w:ascii="Times New Roman" w:hAnsi="Times New Roman" w:cs="Times New Roman"/>
          <w:sz w:val="26"/>
          <w:szCs w:val="26"/>
        </w:rPr>
        <w:t>. Планирование и организация работы согласительной комиссии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16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Согласительная комиссия формируется в течение двадцати рабочих дней со дня заключения контракта на выполнение комплексных кадастровых работ </w:t>
      </w:r>
      <w:r w:rsidR="006A1A28" w:rsidRPr="00F72FA9">
        <w:rPr>
          <w:rFonts w:ascii="Times New Roman" w:hAnsi="Times New Roman" w:cs="Times New Roman"/>
          <w:sz w:val="26"/>
          <w:szCs w:val="26"/>
        </w:rPr>
        <w:t>а</w:t>
      </w:r>
      <w:r w:rsidR="001F7EB7" w:rsidRPr="00F72FA9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6A1A28" w:rsidRPr="00F72FA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D6399B" w:rsidRPr="00F72FA9">
        <w:rPr>
          <w:rFonts w:ascii="Times New Roman" w:hAnsi="Times New Roman" w:cs="Times New Roman"/>
          <w:sz w:val="26"/>
          <w:szCs w:val="26"/>
        </w:rPr>
        <w:t>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</w:t>
      </w:r>
      <w:r w:rsidR="00AF4F86" w:rsidRPr="00F72FA9">
        <w:rPr>
          <w:rFonts w:ascii="Times New Roman" w:hAnsi="Times New Roman" w:cs="Times New Roman"/>
          <w:sz w:val="26"/>
          <w:szCs w:val="26"/>
        </w:rPr>
        <w:t>7</w:t>
      </w:r>
      <w:r w:rsidR="00D6399B" w:rsidRPr="00F72FA9">
        <w:rPr>
          <w:rFonts w:ascii="Times New Roman" w:hAnsi="Times New Roman" w:cs="Times New Roman"/>
          <w:sz w:val="26"/>
          <w:szCs w:val="26"/>
        </w:rPr>
        <w:t>. Заседания согласительной комиссии проводятся по мере необходимости.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18</w:t>
      </w:r>
      <w:r w:rsidR="00D6399B" w:rsidRPr="00F72FA9">
        <w:rPr>
          <w:rFonts w:ascii="Times New Roman" w:hAnsi="Times New Roman" w:cs="Times New Roman"/>
          <w:sz w:val="26"/>
          <w:szCs w:val="26"/>
        </w:rPr>
        <w:t>. Заседания согласительной комиссии проводятся ее председателем и считаются правомочными, если на них присутствуют не менее двух третей утвержденного состава.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19</w:t>
      </w:r>
      <w:r w:rsidR="00D6399B" w:rsidRPr="00F72FA9">
        <w:rPr>
          <w:rFonts w:ascii="Times New Roman" w:hAnsi="Times New Roman" w:cs="Times New Roman"/>
          <w:sz w:val="26"/>
          <w:szCs w:val="26"/>
        </w:rPr>
        <w:t>. Присутствие на заседаниях согласительной комиссии ее членов обязательно. Они не вправе делегировать свои полномочия иным лицам.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20</w:t>
      </w:r>
      <w:r w:rsidR="00D6399B" w:rsidRPr="00F72FA9">
        <w:rPr>
          <w:rFonts w:ascii="Times New Roman" w:hAnsi="Times New Roman" w:cs="Times New Roman"/>
          <w:sz w:val="26"/>
          <w:szCs w:val="26"/>
        </w:rPr>
        <w:t>. Решения согласительной комиссии принимаются большинством голосов членов согласительной комиссии, входящих в ее состав. Голос отсутствующего по уважительной причине члена согласительной комиссии учитывается на основании его мнения, изложенного в письменном виде. При равенстве голосов решающим является голос председателя согласительной комиссии.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Материалы на заседание согласительной комиссии готовятся </w:t>
      </w:r>
      <w:r w:rsidR="006A1A28" w:rsidRPr="00F72FA9">
        <w:rPr>
          <w:rFonts w:ascii="Times New Roman" w:hAnsi="Times New Roman" w:cs="Times New Roman"/>
          <w:sz w:val="26"/>
          <w:szCs w:val="26"/>
        </w:rPr>
        <w:t>администрацией Юргинского муниципального округа</w:t>
      </w:r>
      <w:r w:rsidR="00D6399B" w:rsidRPr="00F72FA9">
        <w:rPr>
          <w:rFonts w:ascii="Times New Roman" w:hAnsi="Times New Roman" w:cs="Times New Roman"/>
          <w:sz w:val="26"/>
          <w:szCs w:val="26"/>
        </w:rPr>
        <w:t>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</w:t>
      </w:r>
      <w:r w:rsidR="00AF4F86" w:rsidRPr="00F72FA9">
        <w:rPr>
          <w:rFonts w:ascii="Times New Roman" w:hAnsi="Times New Roman" w:cs="Times New Roman"/>
          <w:sz w:val="26"/>
          <w:szCs w:val="26"/>
        </w:rPr>
        <w:t>2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В целях согласования местоположения </w:t>
      </w:r>
      <w:r w:rsidR="001F7EB7" w:rsidRPr="00F72FA9">
        <w:rPr>
          <w:rFonts w:ascii="Times New Roman" w:hAnsi="Times New Roman" w:cs="Times New Roman"/>
          <w:sz w:val="26"/>
          <w:szCs w:val="26"/>
        </w:rPr>
        <w:t>границ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уточненных и образованных земельных участков, местоположений зданий, сооружений на земельных участках,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приглашаются лица, указанные в подпункте </w:t>
      </w:r>
      <w:r w:rsidR="000D77B6" w:rsidRPr="00F72FA9">
        <w:rPr>
          <w:rFonts w:ascii="Times New Roman" w:hAnsi="Times New Roman" w:cs="Times New Roman"/>
          <w:sz w:val="26"/>
          <w:szCs w:val="26"/>
        </w:rPr>
        <w:t>10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</w:t>
      </w:r>
      <w:r w:rsidR="001F7EB7" w:rsidRPr="00F72FA9">
        <w:rPr>
          <w:rFonts w:ascii="Times New Roman" w:hAnsi="Times New Roman" w:cs="Times New Roman"/>
          <w:sz w:val="26"/>
          <w:szCs w:val="26"/>
        </w:rPr>
        <w:t>,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и исполнитель комплексных кадастровых работ.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</w:t>
      </w:r>
      <w:r w:rsidR="00AF4F86" w:rsidRPr="00F72FA9">
        <w:rPr>
          <w:rFonts w:ascii="Times New Roman" w:hAnsi="Times New Roman" w:cs="Times New Roman"/>
          <w:sz w:val="26"/>
          <w:szCs w:val="26"/>
        </w:rPr>
        <w:t>3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Извещение о проведении заседания согласительной комиссии по вопросу согласования местоположения границ земельных участков, </w:t>
      </w:r>
      <w:proofErr w:type="gramStart"/>
      <w:r w:rsidR="00D6399B" w:rsidRPr="00F72FA9">
        <w:rPr>
          <w:rFonts w:ascii="Times New Roman" w:hAnsi="Times New Roman" w:cs="Times New Roman"/>
          <w:sz w:val="26"/>
          <w:szCs w:val="26"/>
        </w:rPr>
        <w:t>содержащее</w:t>
      </w:r>
      <w:proofErr w:type="gramEnd"/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способами, установленными Федеральным законом от 24.07.2007 </w:t>
      </w:r>
      <w:r w:rsidR="001F7EB7" w:rsidRPr="00F72FA9">
        <w:rPr>
          <w:rFonts w:ascii="Times New Roman" w:hAnsi="Times New Roman" w:cs="Times New Roman"/>
          <w:sz w:val="26"/>
          <w:szCs w:val="26"/>
        </w:rPr>
        <w:t>№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221-ФЗ </w:t>
      </w:r>
      <w:r w:rsidR="001F7EB7" w:rsidRPr="00F72FA9">
        <w:rPr>
          <w:rFonts w:ascii="Times New Roman" w:hAnsi="Times New Roman" w:cs="Times New Roman"/>
          <w:sz w:val="26"/>
          <w:szCs w:val="26"/>
        </w:rPr>
        <w:t>«</w:t>
      </w:r>
      <w:r w:rsidR="00D6399B" w:rsidRPr="00F72FA9">
        <w:rPr>
          <w:rFonts w:ascii="Times New Roman" w:hAnsi="Times New Roman" w:cs="Times New Roman"/>
          <w:sz w:val="26"/>
          <w:szCs w:val="26"/>
        </w:rPr>
        <w:t>О кадастровой деятельности</w:t>
      </w:r>
      <w:r w:rsidR="001F7EB7" w:rsidRPr="00F72FA9">
        <w:rPr>
          <w:rFonts w:ascii="Times New Roman" w:hAnsi="Times New Roman" w:cs="Times New Roman"/>
          <w:sz w:val="26"/>
          <w:szCs w:val="26"/>
        </w:rPr>
        <w:t>»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для опубликования, размещения и направления извещения о начале </w:t>
      </w:r>
      <w:r w:rsidR="00D6399B" w:rsidRPr="00F72FA9">
        <w:rPr>
          <w:rFonts w:ascii="Times New Roman" w:hAnsi="Times New Roman" w:cs="Times New Roman"/>
          <w:sz w:val="26"/>
          <w:szCs w:val="26"/>
        </w:rPr>
        <w:lastRenderedPageBreak/>
        <w:t>выполнения комплексных кадастровых работ, не менее чем за пятнадцать рабочих дней до дня проведения указанного заседания.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24</w:t>
      </w:r>
      <w:r w:rsidR="00D6399B" w:rsidRPr="00F72FA9">
        <w:rPr>
          <w:rFonts w:ascii="Times New Roman" w:hAnsi="Times New Roman" w:cs="Times New Roman"/>
          <w:sz w:val="26"/>
          <w:szCs w:val="26"/>
        </w:rPr>
        <w:t>. На заседании согласительной комиссии по вопросу согласования местоположения земельных участков, местоположений зданий, сооружений, объектов незавершенного строительства на земельных участках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и регламент работы согласительной комиссии.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</w:t>
      </w:r>
      <w:r w:rsidR="00AF4F86" w:rsidRPr="00F72FA9">
        <w:rPr>
          <w:rFonts w:ascii="Times New Roman" w:hAnsi="Times New Roman" w:cs="Times New Roman"/>
          <w:sz w:val="26"/>
          <w:szCs w:val="26"/>
        </w:rPr>
        <w:t>5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399B" w:rsidRPr="00F72FA9">
        <w:rPr>
          <w:rFonts w:ascii="Times New Roman" w:hAnsi="Times New Roman" w:cs="Times New Roman"/>
          <w:sz w:val="26"/>
          <w:szCs w:val="26"/>
        </w:rPr>
        <w:t xml:space="preserve">Возражения лиц, указанных в подпункте </w:t>
      </w:r>
      <w:r w:rsidR="000D77B6" w:rsidRPr="00F72FA9">
        <w:rPr>
          <w:rFonts w:ascii="Times New Roman" w:hAnsi="Times New Roman" w:cs="Times New Roman"/>
          <w:sz w:val="26"/>
          <w:szCs w:val="26"/>
        </w:rPr>
        <w:t>10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егламента, относительно местоположения границ земельных участков, местоположений зданий, сооружений, объектов незавершенного строительства на земельных участках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</w:t>
      </w:r>
      <w:proofErr w:type="gramEnd"/>
      <w:r w:rsidR="00D6399B" w:rsidRPr="00F72FA9">
        <w:rPr>
          <w:rFonts w:ascii="Times New Roman" w:hAnsi="Times New Roman" w:cs="Times New Roman"/>
          <w:sz w:val="26"/>
          <w:szCs w:val="26"/>
        </w:rPr>
        <w:t xml:space="preserve"> согласительной комиссии.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</w:t>
      </w:r>
      <w:r w:rsidR="00AF4F86" w:rsidRPr="00F72FA9">
        <w:rPr>
          <w:rFonts w:ascii="Times New Roman" w:hAnsi="Times New Roman" w:cs="Times New Roman"/>
          <w:sz w:val="26"/>
          <w:szCs w:val="26"/>
        </w:rPr>
        <w:t>6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399B" w:rsidRPr="00F72FA9">
        <w:rPr>
          <w:rFonts w:ascii="Times New Roman" w:hAnsi="Times New Roman" w:cs="Times New Roman"/>
          <w:sz w:val="26"/>
          <w:szCs w:val="26"/>
        </w:rPr>
        <w:t>Возражения относительно местоположения границ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</w:t>
      </w:r>
      <w:proofErr w:type="gramEnd"/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</w:t>
      </w:r>
      <w:r w:rsidR="00AF4F86" w:rsidRPr="00F72FA9">
        <w:rPr>
          <w:rFonts w:ascii="Times New Roman" w:hAnsi="Times New Roman" w:cs="Times New Roman"/>
          <w:sz w:val="26"/>
          <w:szCs w:val="26"/>
        </w:rPr>
        <w:t>7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Акты согласования местоположения границ при выполнении комплексных кадастровых работ и заключения согласительной комиссии, указанные в пунктах </w:t>
      </w:r>
      <w:r w:rsidR="000D77B6" w:rsidRPr="00F72FA9">
        <w:rPr>
          <w:rFonts w:ascii="Times New Roman" w:hAnsi="Times New Roman" w:cs="Times New Roman"/>
          <w:sz w:val="26"/>
          <w:szCs w:val="26"/>
        </w:rPr>
        <w:t>13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и </w:t>
      </w:r>
      <w:r w:rsidR="000D77B6" w:rsidRPr="00F72FA9">
        <w:rPr>
          <w:rFonts w:ascii="Times New Roman" w:hAnsi="Times New Roman" w:cs="Times New Roman"/>
          <w:sz w:val="26"/>
          <w:szCs w:val="26"/>
        </w:rPr>
        <w:t>14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егламента, оформляются согласительной комиссией в форме документов на бумажном носителе.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28</w:t>
      </w:r>
      <w:r w:rsidR="00D6399B" w:rsidRPr="00F72FA9">
        <w:rPr>
          <w:rFonts w:ascii="Times New Roman" w:hAnsi="Times New Roman" w:cs="Times New Roman"/>
          <w:sz w:val="26"/>
          <w:szCs w:val="26"/>
        </w:rPr>
        <w:t>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2FA9">
        <w:rPr>
          <w:rFonts w:ascii="Times New Roman" w:hAnsi="Times New Roman" w:cs="Times New Roman"/>
          <w:sz w:val="26"/>
          <w:szCs w:val="26"/>
        </w:rPr>
        <w:t>28</w:t>
      </w:r>
      <w:r w:rsidR="005D3A57" w:rsidRPr="00F72FA9">
        <w:rPr>
          <w:rFonts w:ascii="Times New Roman" w:hAnsi="Times New Roman" w:cs="Times New Roman"/>
          <w:sz w:val="26"/>
          <w:szCs w:val="26"/>
        </w:rPr>
        <w:t>.1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</w:t>
      </w:r>
      <w:r w:rsidR="001F7EB7" w:rsidRPr="00F72FA9">
        <w:rPr>
          <w:rFonts w:ascii="Times New Roman" w:hAnsi="Times New Roman" w:cs="Times New Roman"/>
          <w:sz w:val="26"/>
          <w:szCs w:val="26"/>
        </w:rPr>
        <w:t>с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огласованным, если возражения относительно местоположения границ или частей границ земельного участка не представлены лицами, указанными в подпункте </w:t>
      </w:r>
      <w:r w:rsidR="000D77B6" w:rsidRPr="00F72FA9">
        <w:rPr>
          <w:rFonts w:ascii="Times New Roman" w:hAnsi="Times New Roman" w:cs="Times New Roman"/>
          <w:sz w:val="26"/>
          <w:szCs w:val="26"/>
        </w:rPr>
        <w:t>10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  <w:proofErr w:type="gramEnd"/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28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.2. </w:t>
      </w:r>
      <w:r w:rsidR="001F7EB7" w:rsidRPr="00F72FA9">
        <w:rPr>
          <w:rFonts w:ascii="Times New Roman" w:hAnsi="Times New Roman" w:cs="Times New Roman"/>
          <w:sz w:val="26"/>
          <w:szCs w:val="26"/>
        </w:rPr>
        <w:t>с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порным, если возражения относительно местоположения границ или частей границ земельного участка представлены лицами, указанными в подпункте </w:t>
      </w:r>
      <w:r w:rsidR="000D77B6" w:rsidRPr="00F72FA9">
        <w:rPr>
          <w:rFonts w:ascii="Times New Roman" w:hAnsi="Times New Roman" w:cs="Times New Roman"/>
          <w:sz w:val="26"/>
          <w:szCs w:val="26"/>
        </w:rPr>
        <w:t>10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D6399B" w:rsidRPr="00F72FA9" w:rsidRDefault="00AF4F86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29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Земельные споры о местоположении границ земельных участков, не урегулированные в результате согласования местоположения границ земельных </w:t>
      </w:r>
      <w:r w:rsidR="00D6399B" w:rsidRPr="00F72FA9">
        <w:rPr>
          <w:rFonts w:ascii="Times New Roman" w:hAnsi="Times New Roman" w:cs="Times New Roman"/>
          <w:sz w:val="26"/>
          <w:szCs w:val="26"/>
        </w:rPr>
        <w:lastRenderedPageBreak/>
        <w:t>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3</w:t>
      </w:r>
      <w:r w:rsidR="00AF4F86" w:rsidRPr="00F72FA9">
        <w:rPr>
          <w:rFonts w:ascii="Times New Roman" w:hAnsi="Times New Roman" w:cs="Times New Roman"/>
          <w:sz w:val="26"/>
          <w:szCs w:val="26"/>
        </w:rPr>
        <w:t>0</w:t>
      </w:r>
      <w:r w:rsidR="00D6399B" w:rsidRPr="00F72FA9">
        <w:rPr>
          <w:rFonts w:ascii="Times New Roman" w:hAnsi="Times New Roman" w:cs="Times New Roman"/>
          <w:sz w:val="26"/>
          <w:szCs w:val="26"/>
        </w:rPr>
        <w:t>.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5D3A57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D6399B" w:rsidRPr="00F72FA9">
        <w:rPr>
          <w:rFonts w:ascii="Times New Roman" w:hAnsi="Times New Roman" w:cs="Times New Roman"/>
          <w:sz w:val="26"/>
          <w:szCs w:val="26"/>
        </w:rPr>
        <w:t>. Оформление результатов работы согласительной комиссии</w:t>
      </w:r>
    </w:p>
    <w:p w:rsidR="00D6399B" w:rsidRPr="00F72FA9" w:rsidRDefault="00D6399B" w:rsidP="006007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3</w:t>
      </w:r>
      <w:r w:rsidR="00AF4F86" w:rsidRPr="00F72FA9">
        <w:rPr>
          <w:rFonts w:ascii="Times New Roman" w:hAnsi="Times New Roman" w:cs="Times New Roman"/>
          <w:sz w:val="26"/>
          <w:szCs w:val="26"/>
        </w:rPr>
        <w:t>1</w:t>
      </w:r>
      <w:r w:rsidR="00D6399B" w:rsidRPr="00F72FA9">
        <w:rPr>
          <w:rFonts w:ascii="Times New Roman" w:hAnsi="Times New Roman" w:cs="Times New Roman"/>
          <w:sz w:val="26"/>
          <w:szCs w:val="26"/>
        </w:rPr>
        <w:t>. По результатам работы согласительной комиссии составляется протокол заседания согласительной комиссии, форма и содержание которого утверждаются органом нормативно-правового регулирования в сфере кадастровых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3</w:t>
      </w:r>
      <w:r w:rsidR="00AF4F86" w:rsidRPr="00F72FA9">
        <w:rPr>
          <w:rFonts w:ascii="Times New Roman" w:hAnsi="Times New Roman" w:cs="Times New Roman"/>
          <w:sz w:val="26"/>
          <w:szCs w:val="26"/>
        </w:rPr>
        <w:t>2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. В течение двадцати рабочих дней со дня истечения срока представления предусмотренных пунктом </w:t>
      </w:r>
      <w:r w:rsidR="000D77B6" w:rsidRPr="00F72FA9">
        <w:rPr>
          <w:rFonts w:ascii="Times New Roman" w:hAnsi="Times New Roman" w:cs="Times New Roman"/>
          <w:sz w:val="26"/>
          <w:szCs w:val="26"/>
        </w:rPr>
        <w:t>25</w:t>
      </w:r>
      <w:r w:rsidR="00D6399B" w:rsidRPr="00F72FA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F7EB7" w:rsidRPr="00F72FA9">
        <w:rPr>
          <w:rFonts w:ascii="Times New Roman" w:hAnsi="Times New Roman" w:cs="Times New Roman"/>
          <w:sz w:val="26"/>
          <w:szCs w:val="26"/>
        </w:rPr>
        <w:t>Р</w:t>
      </w:r>
      <w:r w:rsidR="00D6399B" w:rsidRPr="00F72FA9">
        <w:rPr>
          <w:rFonts w:ascii="Times New Roman" w:hAnsi="Times New Roman" w:cs="Times New Roman"/>
          <w:sz w:val="26"/>
          <w:szCs w:val="26"/>
        </w:rPr>
        <w:t>егламента возражений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D6399B" w:rsidRPr="00F72FA9" w:rsidRDefault="005D3A57" w:rsidP="00F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FA9">
        <w:rPr>
          <w:rFonts w:ascii="Times New Roman" w:hAnsi="Times New Roman" w:cs="Times New Roman"/>
          <w:sz w:val="26"/>
          <w:szCs w:val="26"/>
        </w:rPr>
        <w:t>3</w:t>
      </w:r>
      <w:r w:rsidR="00AF4F86" w:rsidRPr="00F72FA9">
        <w:rPr>
          <w:rFonts w:ascii="Times New Roman" w:hAnsi="Times New Roman" w:cs="Times New Roman"/>
          <w:sz w:val="26"/>
          <w:szCs w:val="26"/>
        </w:rPr>
        <w:t>3</w:t>
      </w:r>
      <w:r w:rsidR="00D6399B" w:rsidRPr="00F72FA9">
        <w:rPr>
          <w:rFonts w:ascii="Times New Roman" w:hAnsi="Times New Roman" w:cs="Times New Roman"/>
          <w:sz w:val="26"/>
          <w:szCs w:val="26"/>
        </w:rPr>
        <w:t>. Протоколы заседания согласительной комиссии, заключения согласительной комиссии и акты согласования местоположения границ при выполнении комплексных кадастровых работ хранятся органом, сформировавшим согласительную комиссию.</w:t>
      </w:r>
    </w:p>
    <w:p w:rsidR="00345C22" w:rsidRPr="00345C22" w:rsidRDefault="00345C22" w:rsidP="006007F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5C22" w:rsidRPr="00345C22" w:rsidSect="00BE3D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26BA9"/>
    <w:multiLevelType w:val="hybridMultilevel"/>
    <w:tmpl w:val="BCB039D8"/>
    <w:lvl w:ilvl="0" w:tplc="A290E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420CD0"/>
    <w:multiLevelType w:val="hybridMultilevel"/>
    <w:tmpl w:val="85E64AB8"/>
    <w:lvl w:ilvl="0" w:tplc="AE64A780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CA"/>
    <w:rsid w:val="00051758"/>
    <w:rsid w:val="000573CA"/>
    <w:rsid w:val="000D77B6"/>
    <w:rsid w:val="001F7EB7"/>
    <w:rsid w:val="002B4C72"/>
    <w:rsid w:val="00345C22"/>
    <w:rsid w:val="00444396"/>
    <w:rsid w:val="00575577"/>
    <w:rsid w:val="0059529C"/>
    <w:rsid w:val="005D20B5"/>
    <w:rsid w:val="005D3A57"/>
    <w:rsid w:val="006007F4"/>
    <w:rsid w:val="00685774"/>
    <w:rsid w:val="006925FE"/>
    <w:rsid w:val="006A1A28"/>
    <w:rsid w:val="006C49B9"/>
    <w:rsid w:val="006F68A7"/>
    <w:rsid w:val="00827F8B"/>
    <w:rsid w:val="0090422A"/>
    <w:rsid w:val="00921F36"/>
    <w:rsid w:val="00941A7A"/>
    <w:rsid w:val="009969F0"/>
    <w:rsid w:val="00AF4F86"/>
    <w:rsid w:val="00BE3D50"/>
    <w:rsid w:val="00C15730"/>
    <w:rsid w:val="00CB2DBB"/>
    <w:rsid w:val="00D6399B"/>
    <w:rsid w:val="00D7097E"/>
    <w:rsid w:val="00E54B37"/>
    <w:rsid w:val="00EE3280"/>
    <w:rsid w:val="00F72FA9"/>
    <w:rsid w:val="00FC31CB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B7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9969F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96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96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nhideWhenUsed/>
    <w:rsid w:val="00996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B7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9969F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96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96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nhideWhenUsed/>
    <w:rsid w:val="00996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F35A-B9D9-4BE9-B2EE-C84AB4AE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7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Федотова</dc:creator>
  <cp:keywords/>
  <dc:description/>
  <cp:lastModifiedBy>Пенно Алина Александровна</cp:lastModifiedBy>
  <cp:revision>16</cp:revision>
  <cp:lastPrinted>2024-01-11T02:37:00Z</cp:lastPrinted>
  <dcterms:created xsi:type="dcterms:W3CDTF">2023-12-15T07:30:00Z</dcterms:created>
  <dcterms:modified xsi:type="dcterms:W3CDTF">2024-02-19T08:45:00Z</dcterms:modified>
</cp:coreProperties>
</file>