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AE" w:rsidRPr="00BB2AE9" w:rsidRDefault="001D01EF" w:rsidP="00E20E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9C62AE" w:rsidRPr="00BB2AE9">
        <w:rPr>
          <w:rFonts w:ascii="Times New Roman" w:hAnsi="Times New Roman" w:cs="Times New Roman"/>
          <w:b/>
          <w:sz w:val="26"/>
          <w:szCs w:val="26"/>
        </w:rPr>
        <w:t>АКЛЮЧЕНИЕ ОБ ЭКСПЕРТИЗЕ</w:t>
      </w:r>
    </w:p>
    <w:p w:rsidR="00E75F24" w:rsidRPr="00BB2AE9" w:rsidRDefault="00A66EB1" w:rsidP="00E20E4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постановления администрации Юргинского муниципал</w:t>
      </w:r>
      <w:r w:rsidR="00E20E4F">
        <w:rPr>
          <w:rFonts w:ascii="Times New Roman" w:hAnsi="Times New Roman" w:cs="Times New Roman"/>
          <w:b/>
          <w:sz w:val="26"/>
          <w:szCs w:val="26"/>
        </w:rPr>
        <w:t>ьного округа от 23.11.2021 № 164-МНА</w:t>
      </w:r>
      <w:r w:rsidRPr="00BB2AE9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E20E4F" w:rsidRPr="00E20E4F">
        <w:rPr>
          <w:rFonts w:ascii="Times New Roman" w:hAnsi="Times New Roman" w:cs="Times New Roman"/>
          <w:b/>
          <w:sz w:val="26"/>
          <w:szCs w:val="26"/>
        </w:rPr>
        <w:t>Об утвержден</w:t>
      </w:r>
      <w:r w:rsidR="00E20E4F">
        <w:rPr>
          <w:rFonts w:ascii="Times New Roman" w:hAnsi="Times New Roman" w:cs="Times New Roman"/>
          <w:b/>
          <w:sz w:val="26"/>
          <w:szCs w:val="26"/>
        </w:rPr>
        <w:t xml:space="preserve">ии административного регламента </w:t>
      </w:r>
      <w:r w:rsidR="00E20E4F" w:rsidRPr="00E20E4F">
        <w:rPr>
          <w:rFonts w:ascii="Times New Roman" w:hAnsi="Times New Roman" w:cs="Times New Roman"/>
          <w:b/>
          <w:sz w:val="26"/>
          <w:szCs w:val="26"/>
        </w:rPr>
        <w:t>по пред</w:t>
      </w:r>
      <w:r w:rsidR="00E20E4F">
        <w:rPr>
          <w:rFonts w:ascii="Times New Roman" w:hAnsi="Times New Roman" w:cs="Times New Roman"/>
          <w:b/>
          <w:sz w:val="26"/>
          <w:szCs w:val="26"/>
        </w:rPr>
        <w:t xml:space="preserve">оставлению муниципальной услуги </w:t>
      </w:r>
      <w:r w:rsidR="00E20E4F" w:rsidRPr="00E20E4F">
        <w:rPr>
          <w:rFonts w:ascii="Times New Roman" w:hAnsi="Times New Roman" w:cs="Times New Roman"/>
          <w:b/>
          <w:sz w:val="26"/>
          <w:szCs w:val="26"/>
        </w:rPr>
        <w:t>«Согласование внешнего вида фасадов зданий, строений, сооружений, нестационарных торговых объектов или их частей»</w:t>
      </w:r>
    </w:p>
    <w:p w:rsidR="00BB2AE9" w:rsidRPr="009C62AE" w:rsidRDefault="00BB2AE9" w:rsidP="00E20E4F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92F5C" w:rsidRDefault="00992F5C" w:rsidP="00F141A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экспертизы муниципальных нормативных правовых актов Юргинского муниципального округа,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F141AB">
        <w:rPr>
          <w:rFonts w:ascii="Times New Roman" w:hAnsi="Times New Roman" w:cs="Times New Roman"/>
          <w:sz w:val="26"/>
          <w:szCs w:val="26"/>
        </w:rPr>
        <w:t>07.06.2022 №320-р «Об утверждении Порядка исполнения функций уполномоченного органа по проведению экспертизы муниципальных нормативных правовых актов, затрагивающих вопросы осуществления предпринимательской и инвестиционной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уполномоченный орган) рассмотрел </w:t>
      </w:r>
      <w:r w:rsidR="00A66EB1">
        <w:rPr>
          <w:rFonts w:ascii="Times New Roman" w:hAnsi="Times New Roman" w:cs="Times New Roman"/>
          <w:sz w:val="26"/>
          <w:szCs w:val="26"/>
        </w:rPr>
        <w:t>постановление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администрации Юргинс</w:t>
      </w:r>
      <w:r w:rsidR="00E20E4F">
        <w:rPr>
          <w:rFonts w:ascii="Times New Roman" w:hAnsi="Times New Roman" w:cs="Times New Roman"/>
          <w:sz w:val="26"/>
          <w:szCs w:val="26"/>
        </w:rPr>
        <w:t>кого муниципального округа от 23.11.2021 № 164-МНА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«</w:t>
      </w:r>
      <w:r w:rsidR="00E20E4F" w:rsidRPr="00E20E4F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по предоставлению муниципальной услуги «Согласование внешнего вида фасадов зданий, строений, сооружений, нестационарных торговых объектов или их частей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» </w:t>
      </w:r>
      <w:r w:rsidR="00D90B6B">
        <w:rPr>
          <w:rFonts w:ascii="Times New Roman" w:hAnsi="Times New Roman" w:cs="Times New Roman"/>
          <w:sz w:val="26"/>
          <w:szCs w:val="26"/>
        </w:rPr>
        <w:t>и сообщает следующее.</w:t>
      </w:r>
    </w:p>
    <w:p w:rsidR="00D90B6B" w:rsidRPr="00CA159A" w:rsidRDefault="00F81808" w:rsidP="00336B5E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808">
        <w:rPr>
          <w:rFonts w:ascii="Times New Roman" w:hAnsi="Times New Roman" w:cs="Times New Roman"/>
          <w:sz w:val="26"/>
          <w:szCs w:val="26"/>
        </w:rPr>
        <w:t xml:space="preserve">Нормативный правовой акт </w:t>
      </w:r>
      <w:r w:rsidR="00E20E4F">
        <w:rPr>
          <w:rFonts w:ascii="Times New Roman" w:hAnsi="Times New Roman"/>
          <w:sz w:val="26"/>
          <w:szCs w:val="26"/>
        </w:rPr>
        <w:t>устанавливает</w:t>
      </w:r>
      <w:r w:rsidR="00E20E4F" w:rsidRPr="00C302C3">
        <w:rPr>
          <w:rFonts w:ascii="Times New Roman" w:hAnsi="Times New Roman"/>
          <w:sz w:val="26"/>
          <w:szCs w:val="26"/>
        </w:rPr>
        <w:t xml:space="preserve"> порядок предоставления и стандарт предоставления муниципальной услуги</w:t>
      </w:r>
      <w:r w:rsidR="00CB348F">
        <w:rPr>
          <w:rFonts w:ascii="Times New Roman" w:hAnsi="Times New Roman" w:cs="Times New Roman"/>
          <w:sz w:val="26"/>
          <w:szCs w:val="26"/>
        </w:rPr>
        <w:t xml:space="preserve"> </w:t>
      </w:r>
      <w:r w:rsidR="00E20E4F" w:rsidRPr="00E20E4F">
        <w:rPr>
          <w:rFonts w:ascii="Times New Roman" w:hAnsi="Times New Roman" w:cs="Times New Roman"/>
          <w:sz w:val="26"/>
          <w:szCs w:val="26"/>
        </w:rPr>
        <w:t>«Согласование внешнего вида фасадов зданий, строений, сооружений, нестационарных торговых объектов или их частей</w:t>
      </w:r>
      <w:r w:rsidR="00E20E4F" w:rsidRPr="00A66EB1">
        <w:rPr>
          <w:rFonts w:ascii="Times New Roman" w:hAnsi="Times New Roman" w:cs="Times New Roman"/>
          <w:sz w:val="26"/>
          <w:szCs w:val="26"/>
        </w:rPr>
        <w:t>»</w:t>
      </w:r>
      <w:r w:rsidR="00E20E4F">
        <w:rPr>
          <w:rFonts w:ascii="Times New Roman" w:hAnsi="Times New Roman" w:cs="Times New Roman"/>
          <w:sz w:val="26"/>
          <w:szCs w:val="26"/>
        </w:rPr>
        <w:t xml:space="preserve"> </w:t>
      </w:r>
      <w:r w:rsidR="00CB348F">
        <w:rPr>
          <w:rFonts w:ascii="Times New Roman" w:hAnsi="Times New Roman" w:cs="Times New Roman"/>
          <w:sz w:val="26"/>
          <w:szCs w:val="26"/>
        </w:rPr>
        <w:t>в Юргинском муниципальном округе</w:t>
      </w:r>
      <w:r w:rsidRPr="00F8180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20E4F">
        <w:rPr>
          <w:rFonts w:ascii="Times New Roman" w:hAnsi="Times New Roman" w:cs="Times New Roman"/>
          <w:sz w:val="26"/>
          <w:szCs w:val="26"/>
        </w:rPr>
        <w:t xml:space="preserve">Данный административный регламент </w:t>
      </w:r>
      <w:r w:rsidR="00336B5E">
        <w:rPr>
          <w:rFonts w:ascii="Times New Roman" w:hAnsi="Times New Roman" w:cs="Times New Roman"/>
          <w:sz w:val="26"/>
          <w:szCs w:val="26"/>
        </w:rPr>
        <w:t>утвержден</w:t>
      </w:r>
      <w:r w:rsidR="00C86338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 w:rsidR="00336B5E">
        <w:rPr>
          <w:rFonts w:ascii="Times New Roman" w:hAnsi="Times New Roman" w:cs="Times New Roman"/>
          <w:sz w:val="26"/>
          <w:szCs w:val="26"/>
        </w:rPr>
        <w:t xml:space="preserve"> </w:t>
      </w:r>
      <w:r w:rsidR="00E20E4F" w:rsidRPr="00286A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Градостроительным </w:t>
      </w:r>
      <w:hyperlink r:id="rId6" w:history="1">
        <w:r w:rsidR="00E20E4F" w:rsidRPr="00286AB3">
          <w:rPr>
            <w:rStyle w:val="a6"/>
            <w:rFonts w:ascii="Times New Roman" w:hAnsi="Times New Roman" w:cs="Times New Roman"/>
            <w:bCs/>
            <w:color w:val="000000"/>
            <w:sz w:val="26"/>
            <w:szCs w:val="26"/>
          </w:rPr>
          <w:t>кодексом</w:t>
        </w:r>
      </w:hyperlink>
      <w:r w:rsidR="00E20E4F" w:rsidRPr="00286A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Российской Федерации, Федеральным </w:t>
      </w:r>
      <w:hyperlink r:id="rId7" w:history="1">
        <w:r w:rsidR="00E20E4F" w:rsidRPr="00286AB3">
          <w:rPr>
            <w:rStyle w:val="a6"/>
            <w:rFonts w:ascii="Times New Roman" w:hAnsi="Times New Roman" w:cs="Times New Roman"/>
            <w:bCs/>
            <w:color w:val="000000"/>
            <w:sz w:val="26"/>
            <w:szCs w:val="26"/>
          </w:rPr>
          <w:t>законом</w:t>
        </w:r>
      </w:hyperlink>
      <w:r w:rsidR="00E20E4F" w:rsidRPr="00286A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8" w:history="1">
        <w:r w:rsidR="00E20E4F" w:rsidRPr="00286AB3">
          <w:rPr>
            <w:rStyle w:val="a6"/>
            <w:rFonts w:ascii="Times New Roman" w:hAnsi="Times New Roman" w:cs="Times New Roman"/>
            <w:bCs/>
            <w:color w:val="000000"/>
            <w:sz w:val="26"/>
            <w:szCs w:val="26"/>
          </w:rPr>
          <w:t>законом</w:t>
        </w:r>
      </w:hyperlink>
      <w:r w:rsidR="00C863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от </w:t>
      </w:r>
      <w:r w:rsidR="00E20E4F" w:rsidRPr="00286AB3">
        <w:rPr>
          <w:rFonts w:ascii="Times New Roman" w:hAnsi="Times New Roman" w:cs="Times New Roman"/>
          <w:bCs/>
          <w:color w:val="000000"/>
          <w:sz w:val="26"/>
          <w:szCs w:val="26"/>
        </w:rPr>
        <w:t>06.10.2003</w:t>
      </w:r>
      <w:r w:rsidR="00C863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E20E4F" w:rsidRPr="00286A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Уставом Юргинского муниципального округа, </w:t>
      </w:r>
      <w:hyperlink r:id="rId9" w:history="1">
        <w:r w:rsidR="00E20E4F" w:rsidRPr="00286AB3">
          <w:rPr>
            <w:rStyle w:val="a6"/>
            <w:rFonts w:ascii="Times New Roman" w:hAnsi="Times New Roman" w:cs="Times New Roman"/>
            <w:bCs/>
            <w:color w:val="000000"/>
            <w:sz w:val="26"/>
            <w:szCs w:val="26"/>
          </w:rPr>
          <w:t>постановлением</w:t>
        </w:r>
      </w:hyperlink>
      <w:r w:rsidR="00E20E4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E20E4F">
        <w:rPr>
          <w:rFonts w:ascii="Times New Roman" w:hAnsi="Times New Roman" w:cs="Times New Roman"/>
          <w:bCs/>
          <w:color w:val="000000"/>
          <w:sz w:val="26"/>
          <w:szCs w:val="26"/>
        </w:rPr>
        <w:t>Правительства</w:t>
      </w:r>
      <w:r w:rsidR="00E20E4F" w:rsidRPr="00955160">
        <w:rPr>
          <w:rFonts w:ascii="Times New Roman" w:hAnsi="Times New Roman" w:cs="Times New Roman"/>
          <w:bCs/>
          <w:color w:val="FFFFFF"/>
          <w:sz w:val="26"/>
          <w:szCs w:val="26"/>
        </w:rPr>
        <w:t>..</w:t>
      </w:r>
      <w:r w:rsidR="00E20E4F">
        <w:rPr>
          <w:rFonts w:ascii="Times New Roman" w:hAnsi="Times New Roman" w:cs="Times New Roman"/>
          <w:bCs/>
          <w:color w:val="000000"/>
          <w:sz w:val="26"/>
          <w:szCs w:val="26"/>
        </w:rPr>
        <w:t>Российской</w:t>
      </w:r>
      <w:r w:rsidR="00E20E4F" w:rsidRPr="00955160">
        <w:rPr>
          <w:rFonts w:ascii="Times New Roman" w:hAnsi="Times New Roman" w:cs="Times New Roman"/>
          <w:bCs/>
          <w:color w:val="FFFFFF"/>
          <w:sz w:val="26"/>
          <w:szCs w:val="26"/>
        </w:rPr>
        <w:t>..</w:t>
      </w:r>
      <w:r w:rsidR="00E20E4F">
        <w:rPr>
          <w:rFonts w:ascii="Times New Roman" w:hAnsi="Times New Roman" w:cs="Times New Roman"/>
          <w:bCs/>
          <w:color w:val="000000"/>
          <w:sz w:val="26"/>
          <w:szCs w:val="26"/>
        </w:rPr>
        <w:t>Федерации</w:t>
      </w:r>
      <w:proofErr w:type="spellEnd"/>
      <w:r w:rsidR="00E20E4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E20E4F" w:rsidRPr="00286AB3">
        <w:rPr>
          <w:rFonts w:ascii="Times New Roman" w:hAnsi="Times New Roman" w:cs="Times New Roman"/>
          <w:bCs/>
          <w:color w:val="000000"/>
          <w:sz w:val="26"/>
          <w:szCs w:val="26"/>
        </w:rPr>
        <w:t>от 16.05.2011 № 373 «О разработке и</w:t>
      </w:r>
      <w:bookmarkStart w:id="0" w:name="_GoBack"/>
      <w:bookmarkEnd w:id="0"/>
      <w:r w:rsidR="00E20E4F" w:rsidRPr="00286A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утверждении административных регламентов исполнения государственных функций и административных регламентов</w:t>
      </w:r>
      <w:proofErr w:type="gramEnd"/>
      <w:r w:rsidR="00E20E4F" w:rsidRPr="00286AB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 w:rsidR="00E20E4F" w:rsidRPr="00286AB3">
        <w:rPr>
          <w:rFonts w:ascii="Times New Roman" w:hAnsi="Times New Roman" w:cs="Times New Roman"/>
          <w:bCs/>
          <w:color w:val="000000"/>
          <w:sz w:val="26"/>
          <w:szCs w:val="26"/>
        </w:rPr>
        <w:t>предоставления государственных услуг»,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90B6B" w:rsidRDefault="00D90B6B" w:rsidP="00D90B6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Нормативный правовой акт направлен для подготовки заключения впервые.</w:t>
      </w:r>
    </w:p>
    <w:p w:rsidR="00AB60B5" w:rsidRDefault="00D90B6B" w:rsidP="00D90B6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экспертизы муниципальных нормативных правовых актов Юргинского муниципального округа, затрагивающих вопросы осуществления предпринимательской и инвестиционной деятельности, утвержденным </w:t>
      </w:r>
      <w:r w:rsidR="000A158C">
        <w:rPr>
          <w:rFonts w:ascii="Times New Roman" w:hAnsi="Times New Roman" w:cs="Times New Roman"/>
          <w:sz w:val="26"/>
          <w:szCs w:val="26"/>
        </w:rPr>
        <w:t xml:space="preserve"> Решением Совета народных депутатов Юргинского </w:t>
      </w:r>
      <w:r w:rsidR="000A158C">
        <w:rPr>
          <w:rFonts w:ascii="Times New Roman" w:hAnsi="Times New Roman" w:cs="Times New Roman"/>
          <w:sz w:val="26"/>
          <w:szCs w:val="26"/>
        </w:rPr>
        <w:lastRenderedPageBreak/>
        <w:t>муниципального округа от 24.02.2022 №180-НА (далее - Порядок), нормативный правовой акт подлежит проведению экспертизы.</w:t>
      </w:r>
    </w:p>
    <w:p w:rsidR="00D90B6B" w:rsidRDefault="00AB60B5" w:rsidP="00D90B6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Экспертиза нормативного правового акта осуществляется в соответствии с Планом проведения экспертизы муниципальных нормативных правовых актов администрации Юргинского муниципального округа, затрагивающих вопросы осуществления предпринимательской и инв</w:t>
      </w:r>
      <w:r w:rsidR="0072062B">
        <w:rPr>
          <w:rFonts w:ascii="Times New Roman" w:hAnsi="Times New Roman" w:cs="Times New Roman"/>
          <w:sz w:val="26"/>
          <w:szCs w:val="26"/>
        </w:rPr>
        <w:t>естиционной деятельности на 2023</w:t>
      </w:r>
      <w:r>
        <w:rPr>
          <w:rFonts w:ascii="Times New Roman" w:hAnsi="Times New Roman" w:cs="Times New Roman"/>
          <w:sz w:val="26"/>
          <w:szCs w:val="26"/>
        </w:rPr>
        <w:t xml:space="preserve"> год, утвержденного постановлением администрации Юргинского муници</w:t>
      </w:r>
      <w:r w:rsidR="0072062B">
        <w:rPr>
          <w:rFonts w:ascii="Times New Roman" w:hAnsi="Times New Roman" w:cs="Times New Roman"/>
          <w:sz w:val="26"/>
          <w:szCs w:val="26"/>
        </w:rPr>
        <w:t>пального округа от 27.02.2023 №</w:t>
      </w:r>
      <w:r w:rsidR="004D3B58">
        <w:rPr>
          <w:rFonts w:ascii="Times New Roman" w:hAnsi="Times New Roman" w:cs="Times New Roman"/>
          <w:sz w:val="26"/>
          <w:szCs w:val="26"/>
        </w:rPr>
        <w:t xml:space="preserve"> </w:t>
      </w:r>
      <w:r w:rsidR="0072062B">
        <w:rPr>
          <w:rFonts w:ascii="Times New Roman" w:hAnsi="Times New Roman" w:cs="Times New Roman"/>
          <w:sz w:val="26"/>
          <w:szCs w:val="26"/>
        </w:rPr>
        <w:t>209</w:t>
      </w:r>
      <w:r>
        <w:rPr>
          <w:rFonts w:ascii="Times New Roman" w:hAnsi="Times New Roman" w:cs="Times New Roman"/>
          <w:sz w:val="26"/>
          <w:szCs w:val="26"/>
        </w:rPr>
        <w:t>.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6B5E" w:rsidRDefault="00EA08EA" w:rsidP="00336B5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основе проведенной экспертизы нормативного правового акта сделаны следующие выводы:</w:t>
      </w:r>
    </w:p>
    <w:p w:rsidR="00EA08EA" w:rsidRDefault="00EA08EA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A158C"/>
    <w:rsid w:val="001D01EF"/>
    <w:rsid w:val="00242C7A"/>
    <w:rsid w:val="00305BAC"/>
    <w:rsid w:val="00336B5E"/>
    <w:rsid w:val="00395C56"/>
    <w:rsid w:val="004D3B58"/>
    <w:rsid w:val="0072062B"/>
    <w:rsid w:val="00857704"/>
    <w:rsid w:val="00992F5C"/>
    <w:rsid w:val="009C23F1"/>
    <w:rsid w:val="009C62AE"/>
    <w:rsid w:val="00A201DC"/>
    <w:rsid w:val="00A5600D"/>
    <w:rsid w:val="00A66EB1"/>
    <w:rsid w:val="00AB60B5"/>
    <w:rsid w:val="00BB2AE9"/>
    <w:rsid w:val="00C03507"/>
    <w:rsid w:val="00C86338"/>
    <w:rsid w:val="00CA159A"/>
    <w:rsid w:val="00CB348F"/>
    <w:rsid w:val="00CF775F"/>
    <w:rsid w:val="00D90B6B"/>
    <w:rsid w:val="00E20E4F"/>
    <w:rsid w:val="00E75F24"/>
    <w:rsid w:val="00EA08EA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E20E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E20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2B904B067E0232204EF57DCB1B9E920C1916DB816D95FFC2707F6A37E827C514B7FD3321N5cC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E2B904B067E0232204EF57DCB1B9E920C1916DB816C95FFC2707F6A37E827C514B7FD34205A8D01NCc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2B904B067E0232204EF57DCB1B9E920C1612DF836F95FFC2707F6A37NEc8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2B904B067E0232204EF57DCB1B9E920C1B18D9826295FFC2707F6A37NEc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13</cp:revision>
  <cp:lastPrinted>2023-10-03T04:28:00Z</cp:lastPrinted>
  <dcterms:created xsi:type="dcterms:W3CDTF">2022-08-30T06:55:00Z</dcterms:created>
  <dcterms:modified xsi:type="dcterms:W3CDTF">2023-12-28T02:28:00Z</dcterms:modified>
</cp:coreProperties>
</file>